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CBF7" w14:textId="77777777" w:rsidR="003E1F74" w:rsidRDefault="00E85AA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Приложение № 1</w:t>
      </w:r>
    </w:p>
    <w:p w14:paraId="29E7BA05" w14:textId="77777777" w:rsidR="003E1F74" w:rsidRDefault="00E85AA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Информационный материал для размещения </w:t>
      </w:r>
    </w:p>
    <w:p w14:paraId="39D80BE3" w14:textId="77777777" w:rsidR="003E1F74" w:rsidRDefault="003E1F7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4CD48A" w14:textId="77777777" w:rsidR="003E1F74" w:rsidRDefault="00E85AA3">
      <w:pPr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Уважаемые Предприниматели!</w:t>
      </w:r>
    </w:p>
    <w:p w14:paraId="0E827A24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Администрация / Правительство  _______ области /края  сообщает Вам, что предпринимателям предоставляется возможность получить инвестиционные кредиты с государственной поддержкой на условиях льготного финансирования.  </w:t>
      </w:r>
    </w:p>
    <w:p w14:paraId="3E947FE9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Правительством Российской Федерации пр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инят ряд программ государственной поддержки для предприятий МСП, производственных компаний крупного бизнеса и системообразующих.  </w:t>
      </w:r>
    </w:p>
    <w:p w14:paraId="61FBD666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Данные программы требует для предприятий разъяснения бизнес - сообществу  по механизмам поддержки и механизмам их получения,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 также программ льготного кредитования. </w:t>
      </w:r>
    </w:p>
    <w:p w14:paraId="155CEF35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данной связи Оргкомитет Конкурса «Регионы – устойчивое развитие» (</w:t>
      </w:r>
      <w:hyperlink r:id="rId6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www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konkurs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  <w:lang w:val="ru-RU"/>
        </w:rPr>
        <w:t>) ведет работу п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u-RU"/>
        </w:rPr>
        <w:t>о рассмотрению заявок на льготное кредитование предприятий.</w:t>
      </w:r>
    </w:p>
    <w:p w14:paraId="29518A2A" w14:textId="77777777" w:rsidR="003E1F74" w:rsidRDefault="00E85AA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Три пр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остых шага оформить кредит с государственной поддержкой:</w:t>
      </w:r>
    </w:p>
    <w:p w14:paraId="382E32CB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- заполнить заявку</w:t>
      </w:r>
    </w:p>
    <w:p w14:paraId="5F5F5ECD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- направить документы по Инициатору проекта и инвестиционному проекту</w:t>
      </w:r>
    </w:p>
    <w:p w14:paraId="68C4BC21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- плотное взаимодействие с сотрудниками Оргкомитета</w:t>
      </w:r>
    </w:p>
    <w:p w14:paraId="5E724023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Работа данной программы направлена на все отрасли промы</w:t>
      </w:r>
      <w:r>
        <w:rPr>
          <w:rFonts w:ascii="Times New Roman" w:hAnsi="Times New Roman" w:cs="Times New Roman"/>
          <w:sz w:val="26"/>
          <w:szCs w:val="26"/>
          <w:lang w:val="ru-RU"/>
        </w:rPr>
        <w:t>шленности.</w:t>
      </w:r>
    </w:p>
    <w:p w14:paraId="60136C1C" w14:textId="77777777" w:rsidR="003E1F74" w:rsidRDefault="00E85AA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Работа ведется по проектам следующих типов и категорий:</w:t>
      </w:r>
    </w:p>
    <w:p w14:paraId="64274F80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Новое строительство; </w:t>
      </w:r>
    </w:p>
    <w:p w14:paraId="5321DFD4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Модернизация;</w:t>
      </w:r>
    </w:p>
    <w:p w14:paraId="5594AB4B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Реконструкция; </w:t>
      </w:r>
    </w:p>
    <w:p w14:paraId="437C4FEF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Перепрофилирование предприятия;</w:t>
      </w:r>
    </w:p>
    <w:p w14:paraId="13136F0D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Пополнение оборотных средств</w:t>
      </w:r>
    </w:p>
    <w:p w14:paraId="6B97F66C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Исполнение контрактов</w:t>
      </w:r>
    </w:p>
    <w:p w14:paraId="3FD58FFC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Локализация производства;</w:t>
      </w:r>
    </w:p>
    <w:p w14:paraId="7F018F09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Приобретение производств / предприятий. </w:t>
      </w:r>
    </w:p>
    <w:p w14:paraId="79D939F6" w14:textId="77777777" w:rsidR="003E1F74" w:rsidRDefault="003E1F7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D918F93" w14:textId="77777777" w:rsidR="003E1F74" w:rsidRDefault="003E1F7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43DC1F5" w14:textId="77777777" w:rsidR="003E1F74" w:rsidRDefault="00E85AA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lastRenderedPageBreak/>
        <w:t xml:space="preserve">Направленность проектов: </w:t>
      </w:r>
    </w:p>
    <w:p w14:paraId="0046BFC1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Агропромышленный комплекс</w:t>
      </w:r>
    </w:p>
    <w:p w14:paraId="35370A62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Промышленные предприятия </w:t>
      </w:r>
    </w:p>
    <w:p w14:paraId="1B961F15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Предприятия ЖКХ</w:t>
      </w:r>
    </w:p>
    <w:p w14:paraId="69332372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Социальные объекты </w:t>
      </w:r>
    </w:p>
    <w:p w14:paraId="69E3BCCE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Объекты инфраструктуры</w:t>
      </w:r>
    </w:p>
    <w:p w14:paraId="60CF165B" w14:textId="77777777" w:rsidR="003E1F74" w:rsidRDefault="00E85AA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Объекты туризма</w:t>
      </w:r>
    </w:p>
    <w:p w14:paraId="03999401" w14:textId="77777777" w:rsidR="003E1F74" w:rsidRDefault="00E85AA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Преимущества работы по программе «Регионы – устойчивое развитие»: </w:t>
      </w:r>
    </w:p>
    <w:p w14:paraId="35CF8FE7" w14:textId="77777777" w:rsidR="003E1F74" w:rsidRDefault="00E85AA3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Бюджет проекта: от 10 млн. рублей;</w:t>
      </w:r>
    </w:p>
    <w:p w14:paraId="76D06AD4" w14:textId="77777777" w:rsidR="003E1F74" w:rsidRDefault="00E85AA3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Доля обеспеченности проекта залогом: не менее 25% от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суммы кредита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14:paraId="349F4605" w14:textId="77777777" w:rsidR="003E1F74" w:rsidRDefault="00E85AA3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Доля собственных средств: не менее 20% от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суммы проекта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14:paraId="5D4E0329" w14:textId="77777777" w:rsidR="003E1F74" w:rsidRDefault="00E85AA3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Срок кредитования проектов: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 3 - 15 лет</w:t>
      </w:r>
    </w:p>
    <w:p w14:paraId="14DC1177" w14:textId="77777777" w:rsidR="003E1F74" w:rsidRDefault="00E85AA3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Стоимость средств: в зависимости от программы поддержки (от 3-9,5%/ годовых) </w:t>
      </w:r>
    </w:p>
    <w:p w14:paraId="5996C657" w14:textId="77777777" w:rsidR="003E1F74" w:rsidRDefault="00E85AA3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Финансовые каникулы на долг: на период строительства и монтажа оборудования (не более 2 лет)</w:t>
      </w:r>
    </w:p>
    <w:p w14:paraId="0843D5B8" w14:textId="77777777" w:rsidR="003E1F74" w:rsidRDefault="00E85AA3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Финансовые каникулы по уплате процентов: до 9 месяцев</w:t>
      </w:r>
    </w:p>
    <w:p w14:paraId="2D6AACB7" w14:textId="77777777" w:rsidR="003E1F74" w:rsidRDefault="00E85AA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Для упрощения ра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боты по реализации бизнес – инициатив были разработаны «типовые» проекты, что позволят сократить сроки рассмотрения, а также пакет предоставляемых документов (Приложение №1 </w:t>
      </w:r>
      <w:hyperlink r:id="rId7" w:history="1"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https://in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fra-konkurs.ru/methodical-recomendations/download/4</w:t>
        </w:r>
      </w:hyperlink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7070BD26" w14:textId="77777777" w:rsidR="003E1F74" w:rsidRDefault="00E85AA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Более детальная информация о программе,  а также процедура работы программы, указана в презентационном материале (Приложение №2 </w:t>
      </w:r>
      <w:hyperlink r:id="rId8" w:history="1"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https://infra-konkurs.ru/documents/download/56</w:t>
        </w:r>
      </w:hyperlink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0153E63" w14:textId="77777777" w:rsidR="003E1F74" w:rsidRDefault="00E85AA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Заявки принимает к рассмотрению Оргкомитет конкурса «Регионы – устойчивое развитие» (Приложение № 3 </w:t>
      </w:r>
      <w:hyperlink r:id="rId9" w:history="1"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https://infra-konkurs.ru/documents/down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load/900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) на почту: </w:t>
      </w:r>
      <w:hyperlink r:id="rId10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info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konkurs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3A071EE0" w14:textId="77777777" w:rsidR="003E1F74" w:rsidRDefault="00E85AA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Результатом рассмотрения заявок является получения кредитных средств по  специальной льготной программе кредитования, а также получения средств государственной поддер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жки. </w:t>
      </w:r>
    </w:p>
    <w:p w14:paraId="3E385915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Прием заявок ведётся на постоянной основе. </w:t>
      </w:r>
    </w:p>
    <w:p w14:paraId="12BE4F14" w14:textId="77777777" w:rsidR="003E1F74" w:rsidRDefault="00E85AA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Контактное лицо со стороны Организационного комитета Конкурса – Биткова Юлия Владимировна, конт. тел. 8 (926) 631–74–71, 8 (800) 775–10–73,  </w:t>
      </w:r>
      <w:hyperlink r:id="rId11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bitkova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kon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kurs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. Информацию направлять на почту: </w:t>
      </w:r>
      <w:hyperlink r:id="rId12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info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konkurs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9EC5A94" w14:textId="77777777" w:rsidR="003E1F74" w:rsidRDefault="003E1F74">
      <w:pPr>
        <w:rPr>
          <w:lang w:val="ru-RU"/>
        </w:rPr>
      </w:pPr>
    </w:p>
    <w:sectPr w:rsidR="003E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922"/>
    <w:multiLevelType w:val="hybridMultilevel"/>
    <w:tmpl w:val="DC36A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7B0B3E"/>
    <w:multiLevelType w:val="hybridMultilevel"/>
    <w:tmpl w:val="DFE4B98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74"/>
    <w:rsid w:val="003E1F74"/>
    <w:rsid w:val="00BC297D"/>
    <w:rsid w:val="00E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1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ra-konkurs.ru/documents/download/5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ra-konkurs.ru/methodical-recomendations/download/4" TargetMode="External"/><Relationship Id="rId12" Type="http://schemas.openxmlformats.org/officeDocument/2006/relationships/hyperlink" Target="mailto:info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ra-konkurs.ru" TargetMode="External"/><Relationship Id="rId11" Type="http://schemas.openxmlformats.org/officeDocument/2006/relationships/hyperlink" Target="mailto:bitkova@infra-konkur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infra-konku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ra-konkurs.ru/documents/download/9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Dmitry</cp:lastModifiedBy>
  <cp:revision>2</cp:revision>
  <dcterms:created xsi:type="dcterms:W3CDTF">2023-09-04T10:36:00Z</dcterms:created>
  <dcterms:modified xsi:type="dcterms:W3CDTF">2023-09-04T10:36:00Z</dcterms:modified>
</cp:coreProperties>
</file>