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706" w:rsidRDefault="00127706" w:rsidP="000706CD">
      <w:pPr>
        <w:spacing w:after="0" w:line="240" w:lineRule="auto"/>
        <w:jc w:val="center"/>
        <w:rPr>
          <w:rFonts w:ascii="Times New Roman" w:hAnsi="Times New Roman" w:cs="Times New Roman"/>
          <w:b/>
          <w:sz w:val="36"/>
          <w:szCs w:val="36"/>
        </w:rPr>
      </w:pPr>
    </w:p>
    <w:p w:rsidR="00064481" w:rsidRPr="00064481" w:rsidRDefault="000706CD" w:rsidP="000706CD">
      <w:pPr>
        <w:spacing w:after="0" w:line="240" w:lineRule="auto"/>
        <w:jc w:val="center"/>
        <w:rPr>
          <w:rFonts w:ascii="Times New Roman" w:hAnsi="Times New Roman" w:cs="Times New Roman"/>
          <w:b/>
          <w:sz w:val="36"/>
          <w:szCs w:val="36"/>
        </w:rPr>
      </w:pPr>
      <w:r w:rsidRPr="00064481">
        <w:rPr>
          <w:rFonts w:ascii="Times New Roman" w:hAnsi="Times New Roman" w:cs="Times New Roman"/>
          <w:b/>
          <w:sz w:val="36"/>
          <w:szCs w:val="36"/>
        </w:rPr>
        <w:t xml:space="preserve">Министерство </w:t>
      </w:r>
      <w:r w:rsidR="00064481" w:rsidRPr="00064481">
        <w:rPr>
          <w:rFonts w:ascii="Times New Roman" w:hAnsi="Times New Roman" w:cs="Times New Roman"/>
          <w:b/>
          <w:sz w:val="36"/>
          <w:szCs w:val="36"/>
        </w:rPr>
        <w:t xml:space="preserve">промышленности и </w:t>
      </w:r>
    </w:p>
    <w:p w:rsidR="00F77B05" w:rsidRPr="00064481" w:rsidRDefault="000706CD" w:rsidP="000706CD">
      <w:pPr>
        <w:spacing w:after="0" w:line="240" w:lineRule="auto"/>
        <w:jc w:val="center"/>
        <w:rPr>
          <w:rFonts w:ascii="Times New Roman" w:hAnsi="Times New Roman" w:cs="Times New Roman"/>
          <w:b/>
          <w:sz w:val="36"/>
          <w:szCs w:val="36"/>
        </w:rPr>
      </w:pPr>
      <w:r w:rsidRPr="00064481">
        <w:rPr>
          <w:rFonts w:ascii="Times New Roman" w:hAnsi="Times New Roman" w:cs="Times New Roman"/>
          <w:b/>
          <w:sz w:val="36"/>
          <w:szCs w:val="36"/>
        </w:rPr>
        <w:t xml:space="preserve">экономического </w:t>
      </w:r>
      <w:r w:rsidR="00064481" w:rsidRPr="00064481">
        <w:rPr>
          <w:rFonts w:ascii="Times New Roman" w:hAnsi="Times New Roman" w:cs="Times New Roman"/>
          <w:b/>
          <w:sz w:val="36"/>
          <w:szCs w:val="36"/>
        </w:rPr>
        <w:t xml:space="preserve">развития </w:t>
      </w:r>
      <w:r w:rsidRPr="00064481">
        <w:rPr>
          <w:rFonts w:ascii="Times New Roman" w:hAnsi="Times New Roman" w:cs="Times New Roman"/>
          <w:b/>
          <w:sz w:val="36"/>
          <w:szCs w:val="36"/>
        </w:rPr>
        <w:t xml:space="preserve">Рязанской области </w:t>
      </w:r>
    </w:p>
    <w:p w:rsidR="00F77B05" w:rsidRPr="006B323A" w:rsidRDefault="00F77B05" w:rsidP="000706CD">
      <w:pPr>
        <w:spacing w:after="0" w:line="240" w:lineRule="auto"/>
        <w:jc w:val="center"/>
        <w:rPr>
          <w:rFonts w:ascii="Times New Roman" w:hAnsi="Times New Roman" w:cs="Times New Roman"/>
          <w:b/>
          <w:sz w:val="36"/>
          <w:szCs w:val="36"/>
        </w:rPr>
      </w:pPr>
    </w:p>
    <w:p w:rsidR="000706CD" w:rsidRPr="006B323A" w:rsidRDefault="000706CD" w:rsidP="000706CD">
      <w:pPr>
        <w:spacing w:after="0" w:line="240" w:lineRule="auto"/>
        <w:jc w:val="center"/>
        <w:rPr>
          <w:rFonts w:ascii="Times New Roman" w:hAnsi="Times New Roman" w:cs="Times New Roman"/>
          <w:b/>
          <w:sz w:val="36"/>
          <w:szCs w:val="36"/>
        </w:rPr>
      </w:pPr>
    </w:p>
    <w:p w:rsidR="000706CD" w:rsidRPr="006B323A" w:rsidRDefault="000706CD" w:rsidP="000706CD">
      <w:pPr>
        <w:spacing w:after="0" w:line="240" w:lineRule="auto"/>
        <w:jc w:val="center"/>
        <w:rPr>
          <w:rFonts w:ascii="Times New Roman" w:hAnsi="Times New Roman" w:cs="Times New Roman"/>
          <w:b/>
          <w:sz w:val="36"/>
          <w:szCs w:val="36"/>
        </w:rPr>
      </w:pPr>
    </w:p>
    <w:p w:rsidR="00FD0BCB" w:rsidRPr="006B323A" w:rsidRDefault="000706CD" w:rsidP="000706CD">
      <w:pPr>
        <w:spacing w:after="0" w:line="240" w:lineRule="auto"/>
        <w:jc w:val="center"/>
        <w:rPr>
          <w:rFonts w:ascii="Times New Roman" w:hAnsi="Times New Roman" w:cs="Times New Roman"/>
          <w:b/>
          <w:sz w:val="56"/>
          <w:szCs w:val="56"/>
        </w:rPr>
      </w:pPr>
      <w:r w:rsidRPr="006B323A">
        <w:rPr>
          <w:rFonts w:ascii="Times New Roman" w:hAnsi="Times New Roman" w:cs="Times New Roman"/>
          <w:b/>
          <w:sz w:val="56"/>
          <w:szCs w:val="56"/>
        </w:rPr>
        <w:t>Д</w:t>
      </w:r>
      <w:r w:rsidR="005C72FC" w:rsidRPr="006B323A">
        <w:rPr>
          <w:rFonts w:ascii="Times New Roman" w:hAnsi="Times New Roman" w:cs="Times New Roman"/>
          <w:b/>
          <w:sz w:val="56"/>
          <w:szCs w:val="56"/>
        </w:rPr>
        <w:t>оклад</w:t>
      </w:r>
      <w:r w:rsidRPr="006B323A">
        <w:rPr>
          <w:rFonts w:ascii="Times New Roman" w:hAnsi="Times New Roman" w:cs="Times New Roman"/>
          <w:b/>
          <w:sz w:val="56"/>
          <w:szCs w:val="56"/>
        </w:rPr>
        <w:t>:</w:t>
      </w:r>
    </w:p>
    <w:p w:rsidR="00F77B05" w:rsidRPr="006B323A" w:rsidRDefault="00F77B05" w:rsidP="000706CD">
      <w:pPr>
        <w:spacing w:after="0" w:line="240" w:lineRule="auto"/>
        <w:jc w:val="center"/>
        <w:rPr>
          <w:rFonts w:ascii="Times New Roman" w:hAnsi="Times New Roman" w:cs="Times New Roman"/>
          <w:b/>
          <w:sz w:val="72"/>
          <w:szCs w:val="72"/>
        </w:rPr>
      </w:pPr>
    </w:p>
    <w:p w:rsidR="000706CD" w:rsidRPr="006B323A" w:rsidRDefault="005C72FC" w:rsidP="000706CD">
      <w:pPr>
        <w:spacing w:after="0" w:line="240" w:lineRule="auto"/>
        <w:jc w:val="center"/>
        <w:rPr>
          <w:rFonts w:ascii="Times New Roman" w:hAnsi="Times New Roman" w:cs="Times New Roman"/>
          <w:b/>
          <w:sz w:val="64"/>
          <w:szCs w:val="64"/>
        </w:rPr>
      </w:pPr>
      <w:r w:rsidRPr="006B323A">
        <w:rPr>
          <w:rFonts w:ascii="Times New Roman" w:hAnsi="Times New Roman" w:cs="Times New Roman"/>
          <w:b/>
          <w:sz w:val="64"/>
          <w:szCs w:val="64"/>
        </w:rPr>
        <w:t xml:space="preserve">«Состояние и развитие конкурентной среды </w:t>
      </w:r>
    </w:p>
    <w:p w:rsidR="000706CD" w:rsidRPr="006B323A" w:rsidRDefault="005C72FC" w:rsidP="000706CD">
      <w:pPr>
        <w:spacing w:after="0" w:line="240" w:lineRule="auto"/>
        <w:jc w:val="center"/>
        <w:rPr>
          <w:rFonts w:ascii="Times New Roman" w:hAnsi="Times New Roman" w:cs="Times New Roman"/>
          <w:b/>
          <w:sz w:val="64"/>
          <w:szCs w:val="64"/>
        </w:rPr>
      </w:pPr>
      <w:r w:rsidRPr="006B323A">
        <w:rPr>
          <w:rFonts w:ascii="Times New Roman" w:hAnsi="Times New Roman" w:cs="Times New Roman"/>
          <w:b/>
          <w:sz w:val="64"/>
          <w:szCs w:val="64"/>
        </w:rPr>
        <w:t>на</w:t>
      </w:r>
      <w:r w:rsidR="00AB428F" w:rsidRPr="006B323A">
        <w:rPr>
          <w:rFonts w:ascii="Times New Roman" w:hAnsi="Times New Roman" w:cs="Times New Roman"/>
          <w:b/>
          <w:sz w:val="64"/>
          <w:szCs w:val="64"/>
        </w:rPr>
        <w:t xml:space="preserve"> рынках това</w:t>
      </w:r>
      <w:r w:rsidR="000706CD" w:rsidRPr="006B323A">
        <w:rPr>
          <w:rFonts w:ascii="Times New Roman" w:hAnsi="Times New Roman" w:cs="Times New Roman"/>
          <w:b/>
          <w:sz w:val="64"/>
          <w:szCs w:val="64"/>
        </w:rPr>
        <w:t xml:space="preserve">ров, работ и услуг </w:t>
      </w:r>
      <w:r w:rsidRPr="006B323A">
        <w:rPr>
          <w:rFonts w:ascii="Times New Roman" w:hAnsi="Times New Roman" w:cs="Times New Roman"/>
          <w:b/>
          <w:sz w:val="64"/>
          <w:szCs w:val="64"/>
        </w:rPr>
        <w:t>Рязанской области</w:t>
      </w:r>
      <w:r w:rsidR="00B53A73" w:rsidRPr="006B323A">
        <w:rPr>
          <w:rFonts w:ascii="Times New Roman" w:hAnsi="Times New Roman" w:cs="Times New Roman"/>
          <w:b/>
          <w:sz w:val="64"/>
          <w:szCs w:val="64"/>
        </w:rPr>
        <w:t xml:space="preserve"> </w:t>
      </w:r>
    </w:p>
    <w:p w:rsidR="008A5AEB" w:rsidRPr="006B323A" w:rsidRDefault="00B53A73" w:rsidP="000706CD">
      <w:pPr>
        <w:spacing w:after="0" w:line="240" w:lineRule="auto"/>
        <w:jc w:val="center"/>
        <w:rPr>
          <w:rFonts w:ascii="Times New Roman" w:hAnsi="Times New Roman" w:cs="Times New Roman"/>
          <w:b/>
          <w:sz w:val="64"/>
          <w:szCs w:val="64"/>
        </w:rPr>
      </w:pPr>
      <w:r w:rsidRPr="006B323A">
        <w:rPr>
          <w:rFonts w:ascii="Times New Roman" w:hAnsi="Times New Roman" w:cs="Times New Roman"/>
          <w:b/>
          <w:sz w:val="64"/>
          <w:szCs w:val="64"/>
        </w:rPr>
        <w:t>в 201</w:t>
      </w:r>
      <w:r w:rsidR="00BE237B">
        <w:rPr>
          <w:rFonts w:ascii="Times New Roman" w:hAnsi="Times New Roman" w:cs="Times New Roman"/>
          <w:b/>
          <w:sz w:val="64"/>
          <w:szCs w:val="64"/>
        </w:rPr>
        <w:t>7</w:t>
      </w:r>
      <w:r w:rsidRPr="006B323A">
        <w:rPr>
          <w:rFonts w:ascii="Times New Roman" w:hAnsi="Times New Roman" w:cs="Times New Roman"/>
          <w:b/>
          <w:sz w:val="64"/>
          <w:szCs w:val="64"/>
        </w:rPr>
        <w:t xml:space="preserve"> году</w:t>
      </w:r>
      <w:r w:rsidR="005C72FC" w:rsidRPr="006B323A">
        <w:rPr>
          <w:rFonts w:ascii="Times New Roman" w:hAnsi="Times New Roman" w:cs="Times New Roman"/>
          <w:b/>
          <w:sz w:val="64"/>
          <w:szCs w:val="64"/>
        </w:rPr>
        <w:t>»</w:t>
      </w:r>
    </w:p>
    <w:p w:rsidR="00F77B05" w:rsidRPr="006B323A" w:rsidRDefault="00F77B05" w:rsidP="000706CD">
      <w:pPr>
        <w:spacing w:after="0" w:line="240" w:lineRule="auto"/>
        <w:jc w:val="center"/>
        <w:rPr>
          <w:rFonts w:ascii="Times New Roman" w:hAnsi="Times New Roman" w:cs="Times New Roman"/>
          <w:b/>
          <w:sz w:val="64"/>
          <w:szCs w:val="64"/>
        </w:rPr>
      </w:pPr>
    </w:p>
    <w:p w:rsidR="00F77B05" w:rsidRPr="006B323A" w:rsidRDefault="000706CD" w:rsidP="000706CD">
      <w:pPr>
        <w:spacing w:after="0" w:line="240" w:lineRule="auto"/>
        <w:jc w:val="center"/>
        <w:rPr>
          <w:rFonts w:ascii="Times New Roman" w:hAnsi="Times New Roman" w:cs="Times New Roman"/>
          <w:b/>
          <w:sz w:val="64"/>
          <w:szCs w:val="64"/>
        </w:rPr>
      </w:pPr>
      <w:r w:rsidRPr="006B323A">
        <w:rPr>
          <w:rFonts w:ascii="Times New Roman" w:hAnsi="Times New Roman" w:cs="Times New Roman"/>
          <w:noProof/>
        </w:rPr>
        <w:drawing>
          <wp:inline distT="0" distB="0" distL="0" distR="0" wp14:anchorId="6830DB3C" wp14:editId="3557868E">
            <wp:extent cx="4752975" cy="2887153"/>
            <wp:effectExtent l="0" t="0" r="0" b="8890"/>
            <wp:docPr id="1" name="Рисунок 1" descr="http://protect-partners.ru/wp-content/uploads/2015/02/%D0%97%D0%B0%D1%89%D0%B8%D1%82%D0%B0-%D0%BA%D0%BE%D0%BD%D0%BA%D1%83%D1%80%D0%B5%D0%BD%D1%86%D0%B8%D0%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tect-partners.ru/wp-content/uploads/2015/02/%D0%97%D0%B0%D1%89%D0%B8%D1%82%D0%B0-%D0%BA%D0%BE%D0%BD%D0%BA%D1%83%D1%80%D0%B5%D0%BD%D1%86%D0%B8%D0%B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4477" cy="2888065"/>
                    </a:xfrm>
                    <a:prstGeom prst="rect">
                      <a:avLst/>
                    </a:prstGeom>
                    <a:noFill/>
                    <a:ln>
                      <a:noFill/>
                    </a:ln>
                  </pic:spPr>
                </pic:pic>
              </a:graphicData>
            </a:graphic>
          </wp:inline>
        </w:drawing>
      </w:r>
    </w:p>
    <w:p w:rsidR="00F77B05" w:rsidRPr="006B323A" w:rsidRDefault="00F77B05" w:rsidP="000706CD">
      <w:pPr>
        <w:spacing w:after="0" w:line="240" w:lineRule="auto"/>
        <w:jc w:val="center"/>
        <w:rPr>
          <w:rFonts w:ascii="Times New Roman" w:hAnsi="Times New Roman" w:cs="Times New Roman"/>
          <w:b/>
          <w:sz w:val="64"/>
          <w:szCs w:val="64"/>
        </w:rPr>
      </w:pPr>
    </w:p>
    <w:p w:rsidR="00F77B05" w:rsidRPr="006B323A" w:rsidRDefault="00B53A73" w:rsidP="000706CD">
      <w:pPr>
        <w:spacing w:after="0" w:line="240" w:lineRule="auto"/>
        <w:jc w:val="center"/>
        <w:rPr>
          <w:rFonts w:ascii="Times New Roman" w:hAnsi="Times New Roman" w:cs="Times New Roman"/>
          <w:b/>
          <w:sz w:val="40"/>
          <w:szCs w:val="40"/>
        </w:rPr>
      </w:pPr>
      <w:r w:rsidRPr="006B323A">
        <w:rPr>
          <w:rFonts w:ascii="Times New Roman" w:hAnsi="Times New Roman" w:cs="Times New Roman"/>
          <w:b/>
          <w:sz w:val="40"/>
          <w:szCs w:val="40"/>
        </w:rPr>
        <w:t>Рязань, 201</w:t>
      </w:r>
      <w:r w:rsidR="00BE237B">
        <w:rPr>
          <w:rFonts w:ascii="Times New Roman" w:hAnsi="Times New Roman" w:cs="Times New Roman"/>
          <w:b/>
          <w:sz w:val="40"/>
          <w:szCs w:val="40"/>
        </w:rPr>
        <w:t>8</w:t>
      </w:r>
      <w:r w:rsidR="00F77B05" w:rsidRPr="006B323A">
        <w:rPr>
          <w:rFonts w:ascii="Times New Roman" w:hAnsi="Times New Roman" w:cs="Times New Roman"/>
          <w:b/>
          <w:sz w:val="40"/>
          <w:szCs w:val="40"/>
        </w:rPr>
        <w:t xml:space="preserve"> год</w:t>
      </w:r>
    </w:p>
    <w:p w:rsidR="00A9579C" w:rsidRDefault="00A9579C" w:rsidP="00C10F94">
      <w:pPr>
        <w:jc w:val="center"/>
        <w:rPr>
          <w:rFonts w:ascii="Times New Roman" w:hAnsi="Times New Roman" w:cs="Times New Roman"/>
          <w:b/>
          <w:sz w:val="24"/>
          <w:szCs w:val="24"/>
        </w:rPr>
      </w:pPr>
      <w:bookmarkStart w:id="0" w:name="_Toc442193295"/>
      <w:bookmarkStart w:id="1" w:name="_Toc474949035"/>
    </w:p>
    <w:p w:rsidR="00A9579C" w:rsidRDefault="00A9579C" w:rsidP="00C10F94">
      <w:pPr>
        <w:jc w:val="center"/>
        <w:rPr>
          <w:rFonts w:ascii="Times New Roman" w:hAnsi="Times New Roman" w:cs="Times New Roman"/>
          <w:b/>
          <w:sz w:val="24"/>
          <w:szCs w:val="24"/>
        </w:rPr>
      </w:pPr>
    </w:p>
    <w:p w:rsidR="00556EA1" w:rsidRPr="006B323A" w:rsidRDefault="00556EA1" w:rsidP="00C10F94">
      <w:pPr>
        <w:jc w:val="center"/>
        <w:rPr>
          <w:rFonts w:ascii="Times New Roman" w:hAnsi="Times New Roman" w:cs="Times New Roman"/>
          <w:b/>
          <w:sz w:val="24"/>
          <w:szCs w:val="24"/>
        </w:rPr>
      </w:pPr>
      <w:r w:rsidRPr="006B323A">
        <w:rPr>
          <w:rFonts w:ascii="Times New Roman" w:hAnsi="Times New Roman" w:cs="Times New Roman"/>
          <w:b/>
          <w:sz w:val="24"/>
          <w:szCs w:val="24"/>
        </w:rPr>
        <w:lastRenderedPageBreak/>
        <w:t>Содержание</w:t>
      </w:r>
    </w:p>
    <w:sdt>
      <w:sdtPr>
        <w:rPr>
          <w:rFonts w:ascii="Times New Roman" w:eastAsiaTheme="minorEastAsia" w:hAnsi="Times New Roman" w:cs="Times New Roman"/>
          <w:b w:val="0"/>
          <w:bCs w:val="0"/>
          <w:color w:val="auto"/>
          <w:sz w:val="24"/>
          <w:szCs w:val="24"/>
        </w:rPr>
        <w:id w:val="334652524"/>
        <w:docPartObj>
          <w:docPartGallery w:val="Table of Contents"/>
          <w:docPartUnique/>
        </w:docPartObj>
      </w:sdtPr>
      <w:sdtEndPr/>
      <w:sdtContent>
        <w:p w:rsidR="00556EA1" w:rsidRPr="006B323A" w:rsidRDefault="00556EA1" w:rsidP="00C10F94">
          <w:pPr>
            <w:pStyle w:val="aff2"/>
            <w:spacing w:before="0" w:line="240" w:lineRule="auto"/>
            <w:rPr>
              <w:rFonts w:ascii="Times New Roman" w:hAnsi="Times New Roman" w:cs="Times New Roman"/>
              <w:b w:val="0"/>
              <w:sz w:val="24"/>
              <w:szCs w:val="24"/>
            </w:rPr>
          </w:pPr>
        </w:p>
        <w:p w:rsidR="001943F7" w:rsidRPr="001943F7" w:rsidRDefault="00556EA1" w:rsidP="004B54B0">
          <w:pPr>
            <w:pStyle w:val="11"/>
          </w:pPr>
          <w:r w:rsidRPr="000D4D02">
            <w:rPr>
              <w:szCs w:val="24"/>
            </w:rPr>
            <w:fldChar w:fldCharType="begin"/>
          </w:r>
          <w:r w:rsidRPr="000D4D02">
            <w:rPr>
              <w:szCs w:val="24"/>
            </w:rPr>
            <w:instrText xml:space="preserve"> TOC \o "1-3" \h \z \u </w:instrText>
          </w:r>
          <w:r w:rsidRPr="000D4D02">
            <w:rPr>
              <w:szCs w:val="24"/>
            </w:rPr>
            <w:fldChar w:fldCharType="separate"/>
          </w:r>
          <w:hyperlink w:anchor="_Toc506903931" w:history="1">
            <w:r w:rsidR="001943F7" w:rsidRPr="001943F7">
              <w:rPr>
                <w:rStyle w:val="af1"/>
              </w:rPr>
              <w:t>Введение</w:t>
            </w:r>
            <w:r w:rsidR="001943F7" w:rsidRPr="001943F7">
              <w:rPr>
                <w:webHidden/>
              </w:rPr>
              <w:tab/>
            </w:r>
            <w:r w:rsidR="001943F7" w:rsidRPr="00DA5C68">
              <w:rPr>
                <w:b w:val="0"/>
                <w:webHidden/>
              </w:rPr>
              <w:fldChar w:fldCharType="begin"/>
            </w:r>
            <w:r w:rsidR="001943F7" w:rsidRPr="00DA5C68">
              <w:rPr>
                <w:b w:val="0"/>
                <w:webHidden/>
              </w:rPr>
              <w:instrText xml:space="preserve"> PAGEREF _Toc506903931 \h </w:instrText>
            </w:r>
            <w:r w:rsidR="001943F7" w:rsidRPr="00DA5C68">
              <w:rPr>
                <w:b w:val="0"/>
                <w:webHidden/>
              </w:rPr>
            </w:r>
            <w:r w:rsidR="001943F7" w:rsidRPr="00DA5C68">
              <w:rPr>
                <w:b w:val="0"/>
                <w:webHidden/>
              </w:rPr>
              <w:fldChar w:fldCharType="separate"/>
            </w:r>
            <w:r w:rsidR="00D22A97">
              <w:rPr>
                <w:b w:val="0"/>
                <w:webHidden/>
              </w:rPr>
              <w:t>4</w:t>
            </w:r>
            <w:r w:rsidR="001943F7" w:rsidRPr="00DA5C68">
              <w:rPr>
                <w:b w:val="0"/>
                <w:webHidden/>
              </w:rPr>
              <w:fldChar w:fldCharType="end"/>
            </w:r>
          </w:hyperlink>
        </w:p>
        <w:p w:rsidR="001943F7" w:rsidRPr="001943F7" w:rsidRDefault="00B81DD9" w:rsidP="004B54B0">
          <w:pPr>
            <w:pStyle w:val="11"/>
          </w:pPr>
          <w:hyperlink w:anchor="_Toc506903932" w:history="1">
            <w:r w:rsidR="001943F7" w:rsidRPr="001943F7">
              <w:rPr>
                <w:rStyle w:val="af1"/>
              </w:rPr>
              <w:t>Раздел 1. Решение высшего должностного лица субъекта Российской Федерации о внедрении Стандарта развития конкуренции в субъектах Российской Федерации</w:t>
            </w:r>
            <w:r w:rsidR="001943F7" w:rsidRPr="001943F7">
              <w:rPr>
                <w:webHidden/>
              </w:rPr>
              <w:tab/>
            </w:r>
            <w:r w:rsidR="001943F7" w:rsidRPr="00DA5C68">
              <w:rPr>
                <w:b w:val="0"/>
                <w:webHidden/>
              </w:rPr>
              <w:fldChar w:fldCharType="begin"/>
            </w:r>
            <w:r w:rsidR="001943F7" w:rsidRPr="00DA5C68">
              <w:rPr>
                <w:b w:val="0"/>
                <w:webHidden/>
              </w:rPr>
              <w:instrText xml:space="preserve"> PAGEREF _Toc506903932 \h </w:instrText>
            </w:r>
            <w:r w:rsidR="001943F7" w:rsidRPr="00DA5C68">
              <w:rPr>
                <w:b w:val="0"/>
                <w:webHidden/>
              </w:rPr>
            </w:r>
            <w:r w:rsidR="001943F7" w:rsidRPr="00DA5C68">
              <w:rPr>
                <w:b w:val="0"/>
                <w:webHidden/>
              </w:rPr>
              <w:fldChar w:fldCharType="separate"/>
            </w:r>
            <w:r w:rsidR="00D22A97">
              <w:rPr>
                <w:b w:val="0"/>
                <w:webHidden/>
              </w:rPr>
              <w:t>5</w:t>
            </w:r>
            <w:r w:rsidR="001943F7" w:rsidRPr="00DA5C68">
              <w:rPr>
                <w:b w:val="0"/>
                <w:webHidden/>
              </w:rPr>
              <w:fldChar w:fldCharType="end"/>
            </w:r>
          </w:hyperlink>
        </w:p>
        <w:p w:rsidR="001943F7" w:rsidRDefault="00B81DD9" w:rsidP="004B54B0">
          <w:pPr>
            <w:pStyle w:val="11"/>
          </w:pPr>
          <w:hyperlink w:anchor="_Toc506903933" w:history="1">
            <w:r w:rsidR="001943F7" w:rsidRPr="001943F7">
              <w:rPr>
                <w:rStyle w:val="af1"/>
              </w:rPr>
              <w:t>Раздел 2. Доклад о состоянии и развитии конкурентной среды на рынках товаров, работ и услуг Рязанской области</w:t>
            </w:r>
            <w:r w:rsidR="001943F7" w:rsidRPr="001943F7">
              <w:rPr>
                <w:webHidden/>
              </w:rPr>
              <w:tab/>
            </w:r>
            <w:r w:rsidR="001943F7" w:rsidRPr="00DA5C68">
              <w:rPr>
                <w:b w:val="0"/>
                <w:webHidden/>
              </w:rPr>
              <w:fldChar w:fldCharType="begin"/>
            </w:r>
            <w:r w:rsidR="001943F7" w:rsidRPr="00DA5C68">
              <w:rPr>
                <w:b w:val="0"/>
                <w:webHidden/>
              </w:rPr>
              <w:instrText xml:space="preserve"> PAGEREF _Toc506903933 \h </w:instrText>
            </w:r>
            <w:r w:rsidR="001943F7" w:rsidRPr="00DA5C68">
              <w:rPr>
                <w:b w:val="0"/>
                <w:webHidden/>
              </w:rPr>
            </w:r>
            <w:r w:rsidR="001943F7" w:rsidRPr="00DA5C68">
              <w:rPr>
                <w:b w:val="0"/>
                <w:webHidden/>
              </w:rPr>
              <w:fldChar w:fldCharType="separate"/>
            </w:r>
            <w:r w:rsidR="00D22A97">
              <w:rPr>
                <w:b w:val="0"/>
                <w:webHidden/>
              </w:rPr>
              <w:t>5</w:t>
            </w:r>
            <w:r w:rsidR="001943F7" w:rsidRPr="00DA5C68">
              <w:rPr>
                <w:b w:val="0"/>
                <w:webHidden/>
              </w:rPr>
              <w:fldChar w:fldCharType="end"/>
            </w:r>
          </w:hyperlink>
        </w:p>
        <w:p w:rsidR="001943F7" w:rsidRDefault="00B81DD9" w:rsidP="001943F7">
          <w:pPr>
            <w:pStyle w:val="23"/>
          </w:pPr>
          <w:hyperlink w:anchor="_Toc506903934" w:history="1">
            <w:r w:rsidR="001943F7" w:rsidRPr="00D4161C">
              <w:rPr>
                <w:rStyle w:val="af1"/>
              </w:rPr>
              <w:t>2.1. Характеристика состояния и развития конкурентной среды на социально значимых рынках Рязанской области</w:t>
            </w:r>
            <w:r w:rsidR="001943F7">
              <w:rPr>
                <w:webHidden/>
              </w:rPr>
              <w:tab/>
            </w:r>
            <w:r w:rsidR="001943F7">
              <w:rPr>
                <w:webHidden/>
              </w:rPr>
              <w:fldChar w:fldCharType="begin"/>
            </w:r>
            <w:r w:rsidR="001943F7">
              <w:rPr>
                <w:webHidden/>
              </w:rPr>
              <w:instrText xml:space="preserve"> PAGEREF _Toc506903934 \h </w:instrText>
            </w:r>
            <w:r w:rsidR="001943F7">
              <w:rPr>
                <w:webHidden/>
              </w:rPr>
            </w:r>
            <w:r w:rsidR="001943F7">
              <w:rPr>
                <w:webHidden/>
              </w:rPr>
              <w:fldChar w:fldCharType="separate"/>
            </w:r>
            <w:r w:rsidR="00D22A97">
              <w:rPr>
                <w:webHidden/>
              </w:rPr>
              <w:t>5</w:t>
            </w:r>
            <w:r w:rsidR="001943F7">
              <w:rPr>
                <w:webHidden/>
              </w:rPr>
              <w:fldChar w:fldCharType="end"/>
            </w:r>
          </w:hyperlink>
        </w:p>
        <w:p w:rsidR="001943F7" w:rsidRDefault="00B81DD9">
          <w:pPr>
            <w:pStyle w:val="31"/>
            <w:rPr>
              <w:rFonts w:asciiTheme="minorHAnsi" w:hAnsiTheme="minorHAnsi" w:cstheme="minorBidi"/>
              <w:sz w:val="22"/>
              <w:szCs w:val="22"/>
            </w:rPr>
          </w:pPr>
          <w:hyperlink w:anchor="_Toc506903935" w:history="1">
            <w:r w:rsidR="001943F7" w:rsidRPr="00D4161C">
              <w:rPr>
                <w:rStyle w:val="af1"/>
                <w:i/>
              </w:rPr>
              <w:t>2.1.1. Рынок услуг дошкольного образования</w:t>
            </w:r>
            <w:r w:rsidR="001943F7">
              <w:rPr>
                <w:webHidden/>
              </w:rPr>
              <w:tab/>
            </w:r>
            <w:r w:rsidR="001943F7">
              <w:rPr>
                <w:webHidden/>
              </w:rPr>
              <w:fldChar w:fldCharType="begin"/>
            </w:r>
            <w:r w:rsidR="001943F7">
              <w:rPr>
                <w:webHidden/>
              </w:rPr>
              <w:instrText xml:space="preserve"> PAGEREF _Toc506903935 \h </w:instrText>
            </w:r>
            <w:r w:rsidR="001943F7">
              <w:rPr>
                <w:webHidden/>
              </w:rPr>
            </w:r>
            <w:r w:rsidR="001943F7">
              <w:rPr>
                <w:webHidden/>
              </w:rPr>
              <w:fldChar w:fldCharType="separate"/>
            </w:r>
            <w:r w:rsidR="00D22A97">
              <w:rPr>
                <w:webHidden/>
              </w:rPr>
              <w:t>5</w:t>
            </w:r>
            <w:r w:rsidR="001943F7">
              <w:rPr>
                <w:webHidden/>
              </w:rPr>
              <w:fldChar w:fldCharType="end"/>
            </w:r>
          </w:hyperlink>
        </w:p>
        <w:p w:rsidR="001943F7" w:rsidRDefault="00B81DD9">
          <w:pPr>
            <w:pStyle w:val="31"/>
            <w:rPr>
              <w:rFonts w:asciiTheme="minorHAnsi" w:hAnsiTheme="minorHAnsi" w:cstheme="minorBidi"/>
              <w:sz w:val="22"/>
              <w:szCs w:val="22"/>
            </w:rPr>
          </w:pPr>
          <w:hyperlink w:anchor="_Toc506903936" w:history="1">
            <w:r w:rsidR="001943F7" w:rsidRPr="001943F7">
              <w:rPr>
                <w:rStyle w:val="af1"/>
                <w:i/>
              </w:rPr>
              <w:t>2.1.2. Рынок услуг детского отдыха и оздоровления</w:t>
            </w:r>
            <w:r w:rsidR="001943F7">
              <w:rPr>
                <w:webHidden/>
              </w:rPr>
              <w:tab/>
            </w:r>
            <w:r w:rsidR="001943F7">
              <w:rPr>
                <w:webHidden/>
              </w:rPr>
              <w:fldChar w:fldCharType="begin"/>
            </w:r>
            <w:r w:rsidR="001943F7">
              <w:rPr>
                <w:webHidden/>
              </w:rPr>
              <w:instrText xml:space="preserve"> PAGEREF _Toc506903936 \h </w:instrText>
            </w:r>
            <w:r w:rsidR="001943F7">
              <w:rPr>
                <w:webHidden/>
              </w:rPr>
            </w:r>
            <w:r w:rsidR="001943F7">
              <w:rPr>
                <w:webHidden/>
              </w:rPr>
              <w:fldChar w:fldCharType="separate"/>
            </w:r>
            <w:r w:rsidR="00D22A97">
              <w:rPr>
                <w:webHidden/>
              </w:rPr>
              <w:t>6</w:t>
            </w:r>
            <w:r w:rsidR="001943F7">
              <w:rPr>
                <w:webHidden/>
              </w:rPr>
              <w:fldChar w:fldCharType="end"/>
            </w:r>
          </w:hyperlink>
        </w:p>
        <w:p w:rsidR="001943F7" w:rsidRDefault="00B81DD9">
          <w:pPr>
            <w:pStyle w:val="31"/>
            <w:rPr>
              <w:rFonts w:asciiTheme="minorHAnsi" w:hAnsiTheme="minorHAnsi" w:cstheme="minorBidi"/>
              <w:sz w:val="22"/>
              <w:szCs w:val="22"/>
            </w:rPr>
          </w:pPr>
          <w:hyperlink w:anchor="_Toc506903937" w:history="1">
            <w:r w:rsidR="001943F7" w:rsidRPr="001943F7">
              <w:rPr>
                <w:rStyle w:val="af1"/>
                <w:i/>
              </w:rPr>
              <w:t>2.1.3. Рынок услуг дополнительного образования детей</w:t>
            </w:r>
            <w:r w:rsidR="001943F7">
              <w:rPr>
                <w:webHidden/>
              </w:rPr>
              <w:tab/>
            </w:r>
            <w:r w:rsidR="001943F7">
              <w:rPr>
                <w:webHidden/>
              </w:rPr>
              <w:fldChar w:fldCharType="begin"/>
            </w:r>
            <w:r w:rsidR="001943F7">
              <w:rPr>
                <w:webHidden/>
              </w:rPr>
              <w:instrText xml:space="preserve"> PAGEREF _Toc506903937 \h </w:instrText>
            </w:r>
            <w:r w:rsidR="001943F7">
              <w:rPr>
                <w:webHidden/>
              </w:rPr>
            </w:r>
            <w:r w:rsidR="001943F7">
              <w:rPr>
                <w:webHidden/>
              </w:rPr>
              <w:fldChar w:fldCharType="separate"/>
            </w:r>
            <w:r w:rsidR="00D22A97">
              <w:rPr>
                <w:webHidden/>
              </w:rPr>
              <w:t>7</w:t>
            </w:r>
            <w:r w:rsidR="001943F7">
              <w:rPr>
                <w:webHidden/>
              </w:rPr>
              <w:fldChar w:fldCharType="end"/>
            </w:r>
          </w:hyperlink>
        </w:p>
        <w:p w:rsidR="001943F7" w:rsidRDefault="00B81DD9">
          <w:pPr>
            <w:pStyle w:val="31"/>
            <w:rPr>
              <w:rFonts w:asciiTheme="minorHAnsi" w:hAnsiTheme="minorHAnsi" w:cstheme="minorBidi"/>
              <w:sz w:val="22"/>
              <w:szCs w:val="22"/>
            </w:rPr>
          </w:pPr>
          <w:hyperlink w:anchor="_Toc506903938" w:history="1">
            <w:r w:rsidR="001943F7" w:rsidRPr="00D4161C">
              <w:rPr>
                <w:rStyle w:val="af1"/>
                <w:i/>
              </w:rPr>
              <w:t>2.1.4. Рынок медицинских услуг</w:t>
            </w:r>
            <w:r w:rsidR="001943F7">
              <w:rPr>
                <w:webHidden/>
              </w:rPr>
              <w:tab/>
            </w:r>
            <w:r w:rsidR="001943F7">
              <w:rPr>
                <w:webHidden/>
              </w:rPr>
              <w:fldChar w:fldCharType="begin"/>
            </w:r>
            <w:r w:rsidR="001943F7">
              <w:rPr>
                <w:webHidden/>
              </w:rPr>
              <w:instrText xml:space="preserve"> PAGEREF _Toc506903938 \h </w:instrText>
            </w:r>
            <w:r w:rsidR="001943F7">
              <w:rPr>
                <w:webHidden/>
              </w:rPr>
            </w:r>
            <w:r w:rsidR="001943F7">
              <w:rPr>
                <w:webHidden/>
              </w:rPr>
              <w:fldChar w:fldCharType="separate"/>
            </w:r>
            <w:r w:rsidR="00D22A97">
              <w:rPr>
                <w:webHidden/>
              </w:rPr>
              <w:t>9</w:t>
            </w:r>
            <w:r w:rsidR="001943F7">
              <w:rPr>
                <w:webHidden/>
              </w:rPr>
              <w:fldChar w:fldCharType="end"/>
            </w:r>
          </w:hyperlink>
        </w:p>
        <w:p w:rsidR="001943F7" w:rsidRDefault="00B81DD9">
          <w:pPr>
            <w:pStyle w:val="31"/>
            <w:rPr>
              <w:rFonts w:asciiTheme="minorHAnsi" w:hAnsiTheme="minorHAnsi" w:cstheme="minorBidi"/>
              <w:sz w:val="22"/>
              <w:szCs w:val="22"/>
            </w:rPr>
          </w:pPr>
          <w:hyperlink w:anchor="_Toc506903939" w:history="1">
            <w:r w:rsidR="001943F7" w:rsidRPr="00D4161C">
              <w:rPr>
                <w:rStyle w:val="af1"/>
                <w:i/>
              </w:rPr>
              <w:t>2.1.5. Рынок услуг психолого-педагогического сопровождения детей с ограниченными возможностями здоровья</w:t>
            </w:r>
            <w:r w:rsidR="001943F7">
              <w:rPr>
                <w:webHidden/>
              </w:rPr>
              <w:tab/>
            </w:r>
            <w:r w:rsidR="001943F7">
              <w:rPr>
                <w:webHidden/>
              </w:rPr>
              <w:fldChar w:fldCharType="begin"/>
            </w:r>
            <w:r w:rsidR="001943F7">
              <w:rPr>
                <w:webHidden/>
              </w:rPr>
              <w:instrText xml:space="preserve"> PAGEREF _Toc506903939 \h </w:instrText>
            </w:r>
            <w:r w:rsidR="001943F7">
              <w:rPr>
                <w:webHidden/>
              </w:rPr>
            </w:r>
            <w:r w:rsidR="001943F7">
              <w:rPr>
                <w:webHidden/>
              </w:rPr>
              <w:fldChar w:fldCharType="separate"/>
            </w:r>
            <w:r w:rsidR="00D22A97">
              <w:rPr>
                <w:webHidden/>
              </w:rPr>
              <w:t>10</w:t>
            </w:r>
            <w:r w:rsidR="001943F7">
              <w:rPr>
                <w:webHidden/>
              </w:rPr>
              <w:fldChar w:fldCharType="end"/>
            </w:r>
          </w:hyperlink>
        </w:p>
        <w:p w:rsidR="001943F7" w:rsidRDefault="00B81DD9">
          <w:pPr>
            <w:pStyle w:val="31"/>
            <w:rPr>
              <w:rFonts w:asciiTheme="minorHAnsi" w:hAnsiTheme="minorHAnsi" w:cstheme="minorBidi"/>
              <w:sz w:val="22"/>
              <w:szCs w:val="22"/>
            </w:rPr>
          </w:pPr>
          <w:hyperlink w:anchor="_Toc506903940" w:history="1">
            <w:r w:rsidR="001943F7" w:rsidRPr="00D4161C">
              <w:rPr>
                <w:rStyle w:val="af1"/>
                <w:i/>
              </w:rPr>
              <w:t>2.1.6. Рынок услуг социального обслуживания населения</w:t>
            </w:r>
            <w:r w:rsidR="001943F7">
              <w:rPr>
                <w:webHidden/>
              </w:rPr>
              <w:tab/>
            </w:r>
            <w:r w:rsidR="001943F7">
              <w:rPr>
                <w:webHidden/>
              </w:rPr>
              <w:fldChar w:fldCharType="begin"/>
            </w:r>
            <w:r w:rsidR="001943F7">
              <w:rPr>
                <w:webHidden/>
              </w:rPr>
              <w:instrText xml:space="preserve"> PAGEREF _Toc506903940 \h </w:instrText>
            </w:r>
            <w:r w:rsidR="001943F7">
              <w:rPr>
                <w:webHidden/>
              </w:rPr>
            </w:r>
            <w:r w:rsidR="001943F7">
              <w:rPr>
                <w:webHidden/>
              </w:rPr>
              <w:fldChar w:fldCharType="separate"/>
            </w:r>
            <w:r w:rsidR="00D22A97">
              <w:rPr>
                <w:webHidden/>
              </w:rPr>
              <w:t>11</w:t>
            </w:r>
            <w:r w:rsidR="001943F7">
              <w:rPr>
                <w:webHidden/>
              </w:rPr>
              <w:fldChar w:fldCharType="end"/>
            </w:r>
          </w:hyperlink>
        </w:p>
        <w:p w:rsidR="001943F7" w:rsidRDefault="00B81DD9">
          <w:pPr>
            <w:pStyle w:val="31"/>
            <w:rPr>
              <w:rFonts w:asciiTheme="minorHAnsi" w:hAnsiTheme="minorHAnsi" w:cstheme="minorBidi"/>
              <w:sz w:val="22"/>
              <w:szCs w:val="22"/>
            </w:rPr>
          </w:pPr>
          <w:hyperlink w:anchor="_Toc506903941" w:history="1">
            <w:r w:rsidR="001943F7" w:rsidRPr="00D4161C">
              <w:rPr>
                <w:rStyle w:val="af1"/>
                <w:i/>
              </w:rPr>
              <w:t>2.1.7. Рынок услуг в сфере культуры</w:t>
            </w:r>
            <w:r w:rsidR="001943F7">
              <w:rPr>
                <w:webHidden/>
              </w:rPr>
              <w:tab/>
            </w:r>
            <w:r w:rsidR="001943F7">
              <w:rPr>
                <w:webHidden/>
              </w:rPr>
              <w:fldChar w:fldCharType="begin"/>
            </w:r>
            <w:r w:rsidR="001943F7">
              <w:rPr>
                <w:webHidden/>
              </w:rPr>
              <w:instrText xml:space="preserve"> PAGEREF _Toc506903941 \h </w:instrText>
            </w:r>
            <w:r w:rsidR="001943F7">
              <w:rPr>
                <w:webHidden/>
              </w:rPr>
            </w:r>
            <w:r w:rsidR="001943F7">
              <w:rPr>
                <w:webHidden/>
              </w:rPr>
              <w:fldChar w:fldCharType="separate"/>
            </w:r>
            <w:r w:rsidR="00D22A97">
              <w:rPr>
                <w:webHidden/>
              </w:rPr>
              <w:t>12</w:t>
            </w:r>
            <w:r w:rsidR="001943F7">
              <w:rPr>
                <w:webHidden/>
              </w:rPr>
              <w:fldChar w:fldCharType="end"/>
            </w:r>
          </w:hyperlink>
        </w:p>
        <w:p w:rsidR="001943F7" w:rsidRDefault="00B81DD9">
          <w:pPr>
            <w:pStyle w:val="31"/>
            <w:rPr>
              <w:rFonts w:asciiTheme="minorHAnsi" w:hAnsiTheme="minorHAnsi" w:cstheme="minorBidi"/>
              <w:sz w:val="22"/>
              <w:szCs w:val="22"/>
            </w:rPr>
          </w:pPr>
          <w:hyperlink w:anchor="_Toc506903942" w:history="1">
            <w:r w:rsidR="001943F7" w:rsidRPr="00D4161C">
              <w:rPr>
                <w:rStyle w:val="af1"/>
                <w:i/>
              </w:rPr>
              <w:t>2.1.8. Рынок услуг жилищно-коммунального хозяйства</w:t>
            </w:r>
            <w:r w:rsidR="001943F7">
              <w:rPr>
                <w:webHidden/>
              </w:rPr>
              <w:tab/>
            </w:r>
            <w:r w:rsidR="001943F7">
              <w:rPr>
                <w:webHidden/>
              </w:rPr>
              <w:fldChar w:fldCharType="begin"/>
            </w:r>
            <w:r w:rsidR="001943F7">
              <w:rPr>
                <w:webHidden/>
              </w:rPr>
              <w:instrText xml:space="preserve"> PAGEREF _Toc506903942 \h </w:instrText>
            </w:r>
            <w:r w:rsidR="001943F7">
              <w:rPr>
                <w:webHidden/>
              </w:rPr>
            </w:r>
            <w:r w:rsidR="001943F7">
              <w:rPr>
                <w:webHidden/>
              </w:rPr>
              <w:fldChar w:fldCharType="separate"/>
            </w:r>
            <w:r w:rsidR="00D22A97">
              <w:rPr>
                <w:webHidden/>
              </w:rPr>
              <w:t>13</w:t>
            </w:r>
            <w:r w:rsidR="001943F7">
              <w:rPr>
                <w:webHidden/>
              </w:rPr>
              <w:fldChar w:fldCharType="end"/>
            </w:r>
          </w:hyperlink>
        </w:p>
        <w:p w:rsidR="001943F7" w:rsidRDefault="00B81DD9">
          <w:pPr>
            <w:pStyle w:val="31"/>
            <w:rPr>
              <w:rFonts w:asciiTheme="minorHAnsi" w:hAnsiTheme="minorHAnsi" w:cstheme="minorBidi"/>
              <w:sz w:val="22"/>
              <w:szCs w:val="22"/>
            </w:rPr>
          </w:pPr>
          <w:hyperlink w:anchor="_Toc506903943" w:history="1">
            <w:r w:rsidR="001943F7" w:rsidRPr="00D4161C">
              <w:rPr>
                <w:rStyle w:val="af1"/>
                <w:i/>
              </w:rPr>
              <w:t>2.1.9. Рынок розничной торговли</w:t>
            </w:r>
            <w:r w:rsidR="001943F7">
              <w:rPr>
                <w:webHidden/>
              </w:rPr>
              <w:tab/>
            </w:r>
            <w:r w:rsidR="001943F7">
              <w:rPr>
                <w:webHidden/>
              </w:rPr>
              <w:fldChar w:fldCharType="begin"/>
            </w:r>
            <w:r w:rsidR="001943F7">
              <w:rPr>
                <w:webHidden/>
              </w:rPr>
              <w:instrText xml:space="preserve"> PAGEREF _Toc506903943 \h </w:instrText>
            </w:r>
            <w:r w:rsidR="001943F7">
              <w:rPr>
                <w:webHidden/>
              </w:rPr>
            </w:r>
            <w:r w:rsidR="001943F7">
              <w:rPr>
                <w:webHidden/>
              </w:rPr>
              <w:fldChar w:fldCharType="separate"/>
            </w:r>
            <w:r w:rsidR="00D22A97">
              <w:rPr>
                <w:webHidden/>
              </w:rPr>
              <w:t>14</w:t>
            </w:r>
            <w:r w:rsidR="001943F7">
              <w:rPr>
                <w:webHidden/>
              </w:rPr>
              <w:fldChar w:fldCharType="end"/>
            </w:r>
          </w:hyperlink>
        </w:p>
        <w:p w:rsidR="001943F7" w:rsidRDefault="00B81DD9">
          <w:pPr>
            <w:pStyle w:val="31"/>
            <w:rPr>
              <w:rFonts w:asciiTheme="minorHAnsi" w:hAnsiTheme="minorHAnsi" w:cstheme="minorBidi"/>
              <w:sz w:val="22"/>
              <w:szCs w:val="22"/>
            </w:rPr>
          </w:pPr>
          <w:hyperlink w:anchor="_Toc506903944" w:history="1">
            <w:r w:rsidR="001943F7" w:rsidRPr="00D4161C">
              <w:rPr>
                <w:rStyle w:val="af1"/>
                <w:i/>
              </w:rPr>
              <w:t>2.1.10. Рынок услуг перевозок пассажиров наземным транспортом</w:t>
            </w:r>
            <w:r w:rsidR="001943F7">
              <w:rPr>
                <w:webHidden/>
              </w:rPr>
              <w:tab/>
            </w:r>
            <w:r w:rsidR="001943F7">
              <w:rPr>
                <w:webHidden/>
              </w:rPr>
              <w:fldChar w:fldCharType="begin"/>
            </w:r>
            <w:r w:rsidR="001943F7">
              <w:rPr>
                <w:webHidden/>
              </w:rPr>
              <w:instrText xml:space="preserve"> PAGEREF _Toc506903944 \h </w:instrText>
            </w:r>
            <w:r w:rsidR="001943F7">
              <w:rPr>
                <w:webHidden/>
              </w:rPr>
            </w:r>
            <w:r w:rsidR="001943F7">
              <w:rPr>
                <w:webHidden/>
              </w:rPr>
              <w:fldChar w:fldCharType="separate"/>
            </w:r>
            <w:r w:rsidR="00D22A97">
              <w:rPr>
                <w:webHidden/>
              </w:rPr>
              <w:t>15</w:t>
            </w:r>
            <w:r w:rsidR="001943F7">
              <w:rPr>
                <w:webHidden/>
              </w:rPr>
              <w:fldChar w:fldCharType="end"/>
            </w:r>
          </w:hyperlink>
        </w:p>
        <w:p w:rsidR="001943F7" w:rsidRDefault="00B81DD9">
          <w:pPr>
            <w:pStyle w:val="31"/>
            <w:rPr>
              <w:rFonts w:asciiTheme="minorHAnsi" w:hAnsiTheme="minorHAnsi" w:cstheme="minorBidi"/>
              <w:sz w:val="22"/>
              <w:szCs w:val="22"/>
            </w:rPr>
          </w:pPr>
          <w:hyperlink w:anchor="_Toc506903945" w:history="1">
            <w:r w:rsidR="001943F7" w:rsidRPr="00D4161C">
              <w:rPr>
                <w:rStyle w:val="af1"/>
                <w:i/>
              </w:rPr>
              <w:t>2.1.11. Рынок услуг связи</w:t>
            </w:r>
            <w:r w:rsidR="001943F7">
              <w:rPr>
                <w:webHidden/>
              </w:rPr>
              <w:tab/>
            </w:r>
            <w:r w:rsidR="001943F7">
              <w:rPr>
                <w:webHidden/>
              </w:rPr>
              <w:fldChar w:fldCharType="begin"/>
            </w:r>
            <w:r w:rsidR="001943F7">
              <w:rPr>
                <w:webHidden/>
              </w:rPr>
              <w:instrText xml:space="preserve"> PAGEREF _Toc506903945 \h </w:instrText>
            </w:r>
            <w:r w:rsidR="001943F7">
              <w:rPr>
                <w:webHidden/>
              </w:rPr>
            </w:r>
            <w:r w:rsidR="001943F7">
              <w:rPr>
                <w:webHidden/>
              </w:rPr>
              <w:fldChar w:fldCharType="separate"/>
            </w:r>
            <w:r w:rsidR="00D22A97">
              <w:rPr>
                <w:webHidden/>
              </w:rPr>
              <w:t>16</w:t>
            </w:r>
            <w:r w:rsidR="001943F7">
              <w:rPr>
                <w:webHidden/>
              </w:rPr>
              <w:fldChar w:fldCharType="end"/>
            </w:r>
          </w:hyperlink>
        </w:p>
        <w:p w:rsidR="001943F7" w:rsidRDefault="00B81DD9" w:rsidP="001943F7">
          <w:pPr>
            <w:pStyle w:val="23"/>
          </w:pPr>
          <w:hyperlink w:anchor="_Toc506903946" w:history="1">
            <w:r w:rsidR="001943F7" w:rsidRPr="00D4161C">
              <w:rPr>
                <w:rStyle w:val="af1"/>
              </w:rPr>
              <w:t>2.2. Характеристика состояния и развития конкурентной среды на приоритетных рынках Рязанской области</w:t>
            </w:r>
            <w:r w:rsidR="001943F7">
              <w:rPr>
                <w:webHidden/>
              </w:rPr>
              <w:tab/>
            </w:r>
            <w:r w:rsidR="001943F7">
              <w:rPr>
                <w:webHidden/>
              </w:rPr>
              <w:fldChar w:fldCharType="begin"/>
            </w:r>
            <w:r w:rsidR="001943F7">
              <w:rPr>
                <w:webHidden/>
              </w:rPr>
              <w:instrText xml:space="preserve"> PAGEREF _Toc506903946 \h </w:instrText>
            </w:r>
            <w:r w:rsidR="001943F7">
              <w:rPr>
                <w:webHidden/>
              </w:rPr>
            </w:r>
            <w:r w:rsidR="001943F7">
              <w:rPr>
                <w:webHidden/>
              </w:rPr>
              <w:fldChar w:fldCharType="separate"/>
            </w:r>
            <w:r w:rsidR="00D22A97">
              <w:rPr>
                <w:webHidden/>
              </w:rPr>
              <w:t>16</w:t>
            </w:r>
            <w:r w:rsidR="001943F7">
              <w:rPr>
                <w:webHidden/>
              </w:rPr>
              <w:fldChar w:fldCharType="end"/>
            </w:r>
          </w:hyperlink>
        </w:p>
        <w:p w:rsidR="001943F7" w:rsidRDefault="00B81DD9">
          <w:pPr>
            <w:pStyle w:val="31"/>
            <w:rPr>
              <w:rFonts w:asciiTheme="minorHAnsi" w:hAnsiTheme="minorHAnsi" w:cstheme="minorBidi"/>
              <w:sz w:val="22"/>
              <w:szCs w:val="22"/>
            </w:rPr>
          </w:pPr>
          <w:hyperlink w:anchor="_Toc506903947" w:history="1">
            <w:r w:rsidR="001943F7" w:rsidRPr="00D4161C">
              <w:rPr>
                <w:rStyle w:val="af1"/>
                <w:i/>
              </w:rPr>
              <w:t>2.2.1 Рынок производства и переработки сельскохозяйственной продукции</w:t>
            </w:r>
            <w:r w:rsidR="001943F7">
              <w:rPr>
                <w:webHidden/>
              </w:rPr>
              <w:tab/>
            </w:r>
            <w:r w:rsidR="001943F7">
              <w:rPr>
                <w:webHidden/>
              </w:rPr>
              <w:fldChar w:fldCharType="begin"/>
            </w:r>
            <w:r w:rsidR="001943F7">
              <w:rPr>
                <w:webHidden/>
              </w:rPr>
              <w:instrText xml:space="preserve"> PAGEREF _Toc506903947 \h </w:instrText>
            </w:r>
            <w:r w:rsidR="001943F7">
              <w:rPr>
                <w:webHidden/>
              </w:rPr>
            </w:r>
            <w:r w:rsidR="001943F7">
              <w:rPr>
                <w:webHidden/>
              </w:rPr>
              <w:fldChar w:fldCharType="separate"/>
            </w:r>
            <w:r w:rsidR="00D22A97">
              <w:rPr>
                <w:webHidden/>
              </w:rPr>
              <w:t>16</w:t>
            </w:r>
            <w:r w:rsidR="001943F7">
              <w:rPr>
                <w:webHidden/>
              </w:rPr>
              <w:fldChar w:fldCharType="end"/>
            </w:r>
          </w:hyperlink>
        </w:p>
        <w:p w:rsidR="001943F7" w:rsidRDefault="00B81DD9">
          <w:pPr>
            <w:pStyle w:val="31"/>
            <w:rPr>
              <w:rFonts w:asciiTheme="minorHAnsi" w:hAnsiTheme="minorHAnsi" w:cstheme="minorBidi"/>
              <w:sz w:val="22"/>
              <w:szCs w:val="22"/>
            </w:rPr>
          </w:pPr>
          <w:hyperlink w:anchor="_Toc506903948" w:history="1">
            <w:r w:rsidR="001943F7" w:rsidRPr="00D4161C">
              <w:rPr>
                <w:rStyle w:val="af1"/>
                <w:i/>
              </w:rPr>
              <w:t>2.2.2. Рынок туристических услуг</w:t>
            </w:r>
            <w:r w:rsidR="001943F7">
              <w:rPr>
                <w:webHidden/>
              </w:rPr>
              <w:tab/>
            </w:r>
            <w:r w:rsidR="001943F7">
              <w:rPr>
                <w:webHidden/>
              </w:rPr>
              <w:fldChar w:fldCharType="begin"/>
            </w:r>
            <w:r w:rsidR="001943F7">
              <w:rPr>
                <w:webHidden/>
              </w:rPr>
              <w:instrText xml:space="preserve"> PAGEREF _Toc506903948 \h </w:instrText>
            </w:r>
            <w:r w:rsidR="001943F7">
              <w:rPr>
                <w:webHidden/>
              </w:rPr>
            </w:r>
            <w:r w:rsidR="001943F7">
              <w:rPr>
                <w:webHidden/>
              </w:rPr>
              <w:fldChar w:fldCharType="separate"/>
            </w:r>
            <w:r w:rsidR="00D22A97">
              <w:rPr>
                <w:webHidden/>
              </w:rPr>
              <w:t>18</w:t>
            </w:r>
            <w:r w:rsidR="001943F7">
              <w:rPr>
                <w:webHidden/>
              </w:rPr>
              <w:fldChar w:fldCharType="end"/>
            </w:r>
          </w:hyperlink>
        </w:p>
        <w:p w:rsidR="001943F7" w:rsidRDefault="00B81DD9" w:rsidP="001943F7">
          <w:pPr>
            <w:pStyle w:val="23"/>
          </w:pPr>
          <w:hyperlink w:anchor="_Toc506903949" w:history="1">
            <w:r w:rsidR="001943F7" w:rsidRPr="00D4161C">
              <w:rPr>
                <w:rStyle w:val="af1"/>
              </w:rPr>
              <w:t>2.3. Мониторинг состояния и развития конкурентной среды на рынках товаров, работ и услуг Рязанской области</w:t>
            </w:r>
            <w:r w:rsidR="001943F7">
              <w:rPr>
                <w:webHidden/>
              </w:rPr>
              <w:tab/>
            </w:r>
            <w:r w:rsidR="001943F7" w:rsidRPr="001943F7">
              <w:rPr>
                <w:webHidden/>
              </w:rPr>
              <w:fldChar w:fldCharType="begin"/>
            </w:r>
            <w:r w:rsidR="001943F7" w:rsidRPr="001943F7">
              <w:rPr>
                <w:webHidden/>
              </w:rPr>
              <w:instrText xml:space="preserve"> PAGEREF _Toc506903949 \h </w:instrText>
            </w:r>
            <w:r w:rsidR="001943F7" w:rsidRPr="001943F7">
              <w:rPr>
                <w:webHidden/>
              </w:rPr>
            </w:r>
            <w:r w:rsidR="001943F7" w:rsidRPr="001943F7">
              <w:rPr>
                <w:webHidden/>
              </w:rPr>
              <w:fldChar w:fldCharType="separate"/>
            </w:r>
            <w:r w:rsidR="00D22A97">
              <w:rPr>
                <w:webHidden/>
              </w:rPr>
              <w:t>20</w:t>
            </w:r>
            <w:r w:rsidR="001943F7" w:rsidRPr="001943F7">
              <w:rPr>
                <w:webHidden/>
              </w:rPr>
              <w:fldChar w:fldCharType="end"/>
            </w:r>
          </w:hyperlink>
        </w:p>
        <w:p w:rsidR="001943F7" w:rsidRDefault="00B81DD9">
          <w:pPr>
            <w:pStyle w:val="31"/>
            <w:rPr>
              <w:rFonts w:asciiTheme="minorHAnsi" w:hAnsiTheme="minorHAnsi" w:cstheme="minorBidi"/>
              <w:sz w:val="22"/>
              <w:szCs w:val="22"/>
            </w:rPr>
          </w:pPr>
          <w:hyperlink w:anchor="_Toc506903950" w:history="1">
            <w:r w:rsidR="001943F7" w:rsidRPr="00D4161C">
              <w:rPr>
                <w:rStyle w:val="af1"/>
                <w:i/>
              </w:rPr>
              <w:t>2.3.1. Результаты мониторинга наличия (отсутствия) административных барьеров и оценки состояния конкурентной среды субъектами предпринимательской деятельности</w:t>
            </w:r>
            <w:r w:rsidR="001943F7">
              <w:rPr>
                <w:webHidden/>
              </w:rPr>
              <w:tab/>
            </w:r>
            <w:r w:rsidR="001943F7">
              <w:rPr>
                <w:webHidden/>
              </w:rPr>
              <w:fldChar w:fldCharType="begin"/>
            </w:r>
            <w:r w:rsidR="001943F7">
              <w:rPr>
                <w:webHidden/>
              </w:rPr>
              <w:instrText xml:space="preserve"> PAGEREF _Toc506903950 \h </w:instrText>
            </w:r>
            <w:r w:rsidR="001943F7">
              <w:rPr>
                <w:webHidden/>
              </w:rPr>
            </w:r>
            <w:r w:rsidR="001943F7">
              <w:rPr>
                <w:webHidden/>
              </w:rPr>
              <w:fldChar w:fldCharType="separate"/>
            </w:r>
            <w:r w:rsidR="00D22A97">
              <w:rPr>
                <w:webHidden/>
              </w:rPr>
              <w:t>20</w:t>
            </w:r>
            <w:r w:rsidR="001943F7">
              <w:rPr>
                <w:webHidden/>
              </w:rPr>
              <w:fldChar w:fldCharType="end"/>
            </w:r>
          </w:hyperlink>
        </w:p>
        <w:p w:rsidR="001943F7" w:rsidRDefault="00B81DD9">
          <w:pPr>
            <w:pStyle w:val="31"/>
            <w:rPr>
              <w:rFonts w:asciiTheme="minorHAnsi" w:hAnsiTheme="minorHAnsi" w:cstheme="minorBidi"/>
              <w:sz w:val="22"/>
              <w:szCs w:val="22"/>
            </w:rPr>
          </w:pPr>
          <w:hyperlink w:anchor="_Toc506903951" w:history="1">
            <w:r w:rsidR="001943F7" w:rsidRPr="00D4161C">
              <w:rPr>
                <w:rStyle w:val="af1"/>
                <w:i/>
              </w:rPr>
              <w:t>2.3.2. Результаты мониторинга удовлетворенности потребителей качеством товаров, работ и услуг на товарных рынках Рязанской области и состоянием ценовой конкуренции</w:t>
            </w:r>
            <w:r w:rsidR="001943F7">
              <w:rPr>
                <w:webHidden/>
              </w:rPr>
              <w:tab/>
            </w:r>
            <w:r w:rsidR="001943F7">
              <w:rPr>
                <w:webHidden/>
              </w:rPr>
              <w:fldChar w:fldCharType="begin"/>
            </w:r>
            <w:r w:rsidR="001943F7">
              <w:rPr>
                <w:webHidden/>
              </w:rPr>
              <w:instrText xml:space="preserve"> PAGEREF _Toc506903951 \h </w:instrText>
            </w:r>
            <w:r w:rsidR="001943F7">
              <w:rPr>
                <w:webHidden/>
              </w:rPr>
            </w:r>
            <w:r w:rsidR="001943F7">
              <w:rPr>
                <w:webHidden/>
              </w:rPr>
              <w:fldChar w:fldCharType="separate"/>
            </w:r>
            <w:r w:rsidR="00D22A97">
              <w:rPr>
                <w:webHidden/>
              </w:rPr>
              <w:t>29</w:t>
            </w:r>
            <w:r w:rsidR="001943F7">
              <w:rPr>
                <w:webHidden/>
              </w:rPr>
              <w:fldChar w:fldCharType="end"/>
            </w:r>
          </w:hyperlink>
        </w:p>
        <w:p w:rsidR="001943F7" w:rsidRDefault="00B81DD9">
          <w:pPr>
            <w:pStyle w:val="31"/>
            <w:rPr>
              <w:rFonts w:asciiTheme="minorHAnsi" w:hAnsiTheme="minorHAnsi" w:cstheme="minorBidi"/>
              <w:sz w:val="22"/>
              <w:szCs w:val="22"/>
            </w:rPr>
          </w:pPr>
          <w:hyperlink w:anchor="_Toc506903952" w:history="1">
            <w:r w:rsidR="001943F7" w:rsidRPr="00D4161C">
              <w:rPr>
                <w:rStyle w:val="af1"/>
                <w:i/>
              </w:rPr>
              <w:t xml:space="preserve">2.3.3. Результаты мониторинга </w:t>
            </w:r>
            <w:r w:rsidR="001943F7" w:rsidRPr="00D4161C">
              <w:rPr>
                <w:rStyle w:val="af1"/>
                <w:i/>
                <w:iCs/>
              </w:rPr>
              <w:t>удовлетворенности субъектов предпринимательской деятельности и потребителей товаров, работ и услуг качеством (уровнем доступности, понятности и удобства получения) официальной информации о состоянии конкурентной среды на рынках товаров, работ и услуг Рязанской области</w:t>
            </w:r>
            <w:r w:rsidR="001943F7">
              <w:rPr>
                <w:webHidden/>
              </w:rPr>
              <w:tab/>
            </w:r>
            <w:r w:rsidR="001943F7">
              <w:rPr>
                <w:webHidden/>
              </w:rPr>
              <w:fldChar w:fldCharType="begin"/>
            </w:r>
            <w:r w:rsidR="001943F7">
              <w:rPr>
                <w:webHidden/>
              </w:rPr>
              <w:instrText xml:space="preserve"> PAGEREF _Toc506903952 \h </w:instrText>
            </w:r>
            <w:r w:rsidR="001943F7">
              <w:rPr>
                <w:webHidden/>
              </w:rPr>
            </w:r>
            <w:r w:rsidR="001943F7">
              <w:rPr>
                <w:webHidden/>
              </w:rPr>
              <w:fldChar w:fldCharType="separate"/>
            </w:r>
            <w:r w:rsidR="00D22A97">
              <w:rPr>
                <w:webHidden/>
              </w:rPr>
              <w:t>40</w:t>
            </w:r>
            <w:r w:rsidR="001943F7">
              <w:rPr>
                <w:webHidden/>
              </w:rPr>
              <w:fldChar w:fldCharType="end"/>
            </w:r>
          </w:hyperlink>
        </w:p>
        <w:p w:rsidR="001943F7" w:rsidRDefault="00B81DD9">
          <w:pPr>
            <w:pStyle w:val="31"/>
            <w:rPr>
              <w:rFonts w:asciiTheme="minorHAnsi" w:hAnsiTheme="minorHAnsi" w:cstheme="minorBidi"/>
              <w:sz w:val="22"/>
              <w:szCs w:val="22"/>
            </w:rPr>
          </w:pPr>
          <w:hyperlink w:anchor="_Toc506903953" w:history="1">
            <w:r w:rsidR="001943F7" w:rsidRPr="00D4161C">
              <w:rPr>
                <w:rStyle w:val="af1"/>
                <w:i/>
              </w:rPr>
              <w:t xml:space="preserve">2.3.4. Результаты мониторинга </w:t>
            </w:r>
            <w:r w:rsidR="001943F7" w:rsidRPr="00D4161C">
              <w:rPr>
                <w:rStyle w:val="af1"/>
                <w:i/>
                <w:iCs/>
              </w:rPr>
              <w:t>деятельности субъектов естественных монополий на территории Рязанской области</w:t>
            </w:r>
            <w:r w:rsidR="001943F7">
              <w:rPr>
                <w:webHidden/>
              </w:rPr>
              <w:tab/>
            </w:r>
            <w:r w:rsidR="001943F7">
              <w:rPr>
                <w:webHidden/>
              </w:rPr>
              <w:fldChar w:fldCharType="begin"/>
            </w:r>
            <w:r w:rsidR="001943F7">
              <w:rPr>
                <w:webHidden/>
              </w:rPr>
              <w:instrText xml:space="preserve"> PAGEREF _Toc506903953 \h </w:instrText>
            </w:r>
            <w:r w:rsidR="001943F7">
              <w:rPr>
                <w:webHidden/>
              </w:rPr>
            </w:r>
            <w:r w:rsidR="001943F7">
              <w:rPr>
                <w:webHidden/>
              </w:rPr>
              <w:fldChar w:fldCharType="separate"/>
            </w:r>
            <w:r w:rsidR="00D22A97">
              <w:rPr>
                <w:webHidden/>
              </w:rPr>
              <w:t>42</w:t>
            </w:r>
            <w:r w:rsidR="001943F7">
              <w:rPr>
                <w:webHidden/>
              </w:rPr>
              <w:fldChar w:fldCharType="end"/>
            </w:r>
          </w:hyperlink>
        </w:p>
        <w:p w:rsidR="001943F7" w:rsidRDefault="00B81DD9">
          <w:pPr>
            <w:pStyle w:val="31"/>
            <w:rPr>
              <w:rFonts w:asciiTheme="minorHAnsi" w:hAnsiTheme="minorHAnsi" w:cstheme="minorBidi"/>
              <w:sz w:val="22"/>
              <w:szCs w:val="22"/>
            </w:rPr>
          </w:pPr>
          <w:hyperlink w:anchor="_Toc506903954" w:history="1">
            <w:r w:rsidR="001943F7" w:rsidRPr="00D4161C">
              <w:rPr>
                <w:rStyle w:val="af1"/>
                <w:i/>
              </w:rPr>
              <w:t xml:space="preserve">2.3.5. Результаты мониторинга </w:t>
            </w:r>
            <w:r w:rsidR="001943F7" w:rsidRPr="00D4161C">
              <w:rPr>
                <w:rStyle w:val="af1"/>
                <w:i/>
                <w:iCs/>
              </w:rPr>
              <w:t>деятельности хозяйствующих субъектов, доля участия субъекта Российской Федерации или муниципального образования в которых составляет 50 и более процентов</w:t>
            </w:r>
            <w:r w:rsidR="001943F7">
              <w:rPr>
                <w:webHidden/>
              </w:rPr>
              <w:tab/>
            </w:r>
            <w:r w:rsidR="001943F7">
              <w:rPr>
                <w:webHidden/>
              </w:rPr>
              <w:fldChar w:fldCharType="begin"/>
            </w:r>
            <w:r w:rsidR="001943F7">
              <w:rPr>
                <w:webHidden/>
              </w:rPr>
              <w:instrText xml:space="preserve"> PAGEREF _Toc506903954 \h </w:instrText>
            </w:r>
            <w:r w:rsidR="001943F7">
              <w:rPr>
                <w:webHidden/>
              </w:rPr>
            </w:r>
            <w:r w:rsidR="001943F7">
              <w:rPr>
                <w:webHidden/>
              </w:rPr>
              <w:fldChar w:fldCharType="separate"/>
            </w:r>
            <w:r w:rsidR="00D22A97">
              <w:rPr>
                <w:webHidden/>
              </w:rPr>
              <w:t>47</w:t>
            </w:r>
            <w:r w:rsidR="001943F7">
              <w:rPr>
                <w:webHidden/>
              </w:rPr>
              <w:fldChar w:fldCharType="end"/>
            </w:r>
          </w:hyperlink>
        </w:p>
        <w:p w:rsidR="001943F7" w:rsidRPr="001943F7" w:rsidRDefault="00B81DD9" w:rsidP="001943F7">
          <w:pPr>
            <w:pStyle w:val="23"/>
          </w:pPr>
          <w:hyperlink w:anchor="_Toc506903955" w:history="1">
            <w:r w:rsidR="001943F7" w:rsidRPr="001943F7">
              <w:rPr>
                <w:rStyle w:val="af1"/>
              </w:rPr>
              <w:t>2.4. Информация о результатах общественного контроля за деятельностью субъектов естественных монополий</w:t>
            </w:r>
            <w:r w:rsidR="001943F7" w:rsidRPr="001943F7">
              <w:rPr>
                <w:webHidden/>
              </w:rPr>
              <w:tab/>
            </w:r>
            <w:r w:rsidR="001943F7" w:rsidRPr="001943F7">
              <w:rPr>
                <w:webHidden/>
              </w:rPr>
              <w:fldChar w:fldCharType="begin"/>
            </w:r>
            <w:r w:rsidR="001943F7" w:rsidRPr="001943F7">
              <w:rPr>
                <w:webHidden/>
              </w:rPr>
              <w:instrText xml:space="preserve"> PAGEREF _Toc506903955 \h </w:instrText>
            </w:r>
            <w:r w:rsidR="001943F7" w:rsidRPr="001943F7">
              <w:rPr>
                <w:webHidden/>
              </w:rPr>
            </w:r>
            <w:r w:rsidR="001943F7" w:rsidRPr="001943F7">
              <w:rPr>
                <w:webHidden/>
              </w:rPr>
              <w:fldChar w:fldCharType="separate"/>
            </w:r>
            <w:r w:rsidR="00D22A97">
              <w:rPr>
                <w:webHidden/>
              </w:rPr>
              <w:t>48</w:t>
            </w:r>
            <w:r w:rsidR="001943F7" w:rsidRPr="001943F7">
              <w:rPr>
                <w:webHidden/>
              </w:rPr>
              <w:fldChar w:fldCharType="end"/>
            </w:r>
          </w:hyperlink>
        </w:p>
        <w:p w:rsidR="001943F7" w:rsidRDefault="00B81DD9" w:rsidP="001943F7">
          <w:pPr>
            <w:pStyle w:val="23"/>
          </w:pPr>
          <w:hyperlink w:anchor="_Toc506903956" w:history="1">
            <w:r w:rsidR="001943F7" w:rsidRPr="001943F7">
              <w:rPr>
                <w:rStyle w:val="af1"/>
              </w:rPr>
              <w:t>2.5. Анализ результативности и эффективности деятельности органов исполнительной власти Рязанской области и органов местного самоуправления по содействию развитию конкуренции</w:t>
            </w:r>
            <w:r w:rsidR="001943F7" w:rsidRPr="001943F7">
              <w:rPr>
                <w:webHidden/>
              </w:rPr>
              <w:tab/>
            </w:r>
            <w:r w:rsidR="001943F7" w:rsidRPr="001943F7">
              <w:rPr>
                <w:webHidden/>
              </w:rPr>
              <w:fldChar w:fldCharType="begin"/>
            </w:r>
            <w:r w:rsidR="001943F7" w:rsidRPr="001943F7">
              <w:rPr>
                <w:webHidden/>
              </w:rPr>
              <w:instrText xml:space="preserve"> PAGEREF _Toc506903956 \h </w:instrText>
            </w:r>
            <w:r w:rsidR="001943F7" w:rsidRPr="001943F7">
              <w:rPr>
                <w:webHidden/>
              </w:rPr>
            </w:r>
            <w:r w:rsidR="001943F7" w:rsidRPr="001943F7">
              <w:rPr>
                <w:webHidden/>
              </w:rPr>
              <w:fldChar w:fldCharType="separate"/>
            </w:r>
            <w:r w:rsidR="00D22A97">
              <w:rPr>
                <w:webHidden/>
              </w:rPr>
              <w:t>49</w:t>
            </w:r>
            <w:r w:rsidR="001943F7" w:rsidRPr="001943F7">
              <w:rPr>
                <w:webHidden/>
              </w:rPr>
              <w:fldChar w:fldCharType="end"/>
            </w:r>
          </w:hyperlink>
        </w:p>
        <w:p w:rsidR="001943F7" w:rsidRPr="001943F7" w:rsidRDefault="00B81DD9" w:rsidP="001943F7">
          <w:pPr>
            <w:pStyle w:val="23"/>
          </w:pPr>
          <w:hyperlink w:anchor="_Toc506903957" w:history="1">
            <w:r w:rsidR="001943F7" w:rsidRPr="001943F7">
              <w:rPr>
                <w:rStyle w:val="af1"/>
              </w:rPr>
              <w:t>2.6. Предложения об улучшении результативности и эффективности деятельности органов исполнительной власти Рязанской области и органов местного самоуправления по содействию развитию конкуренции</w:t>
            </w:r>
            <w:r w:rsidR="001943F7" w:rsidRPr="001943F7">
              <w:rPr>
                <w:webHidden/>
              </w:rPr>
              <w:tab/>
            </w:r>
            <w:r w:rsidR="001943F7" w:rsidRPr="001943F7">
              <w:rPr>
                <w:webHidden/>
              </w:rPr>
              <w:fldChar w:fldCharType="begin"/>
            </w:r>
            <w:r w:rsidR="001943F7" w:rsidRPr="001943F7">
              <w:rPr>
                <w:webHidden/>
              </w:rPr>
              <w:instrText xml:space="preserve"> PAGEREF _Toc506903957 \h </w:instrText>
            </w:r>
            <w:r w:rsidR="001943F7" w:rsidRPr="001943F7">
              <w:rPr>
                <w:webHidden/>
              </w:rPr>
            </w:r>
            <w:r w:rsidR="001943F7" w:rsidRPr="001943F7">
              <w:rPr>
                <w:webHidden/>
              </w:rPr>
              <w:fldChar w:fldCharType="separate"/>
            </w:r>
            <w:r w:rsidR="00D22A97">
              <w:rPr>
                <w:webHidden/>
              </w:rPr>
              <w:t>53</w:t>
            </w:r>
            <w:r w:rsidR="001943F7" w:rsidRPr="001943F7">
              <w:rPr>
                <w:webHidden/>
              </w:rPr>
              <w:fldChar w:fldCharType="end"/>
            </w:r>
          </w:hyperlink>
        </w:p>
        <w:p w:rsidR="001943F7" w:rsidRPr="004B54B0" w:rsidRDefault="00B81DD9" w:rsidP="004B54B0">
          <w:pPr>
            <w:pStyle w:val="11"/>
          </w:pPr>
          <w:hyperlink w:anchor="_Toc506903958" w:history="1">
            <w:r w:rsidR="001943F7" w:rsidRPr="004B54B0">
              <w:rPr>
                <w:rStyle w:val="af1"/>
              </w:rPr>
              <w:t>Раздел 3. Сведения о реализации составляющих стандарта развития конкуренции в Рязанской области</w:t>
            </w:r>
            <w:r w:rsidR="001943F7" w:rsidRPr="004B54B0">
              <w:rPr>
                <w:webHidden/>
              </w:rPr>
              <w:tab/>
            </w:r>
            <w:r w:rsidR="001943F7" w:rsidRPr="004B54B0">
              <w:rPr>
                <w:b w:val="0"/>
                <w:webHidden/>
              </w:rPr>
              <w:fldChar w:fldCharType="begin"/>
            </w:r>
            <w:r w:rsidR="001943F7" w:rsidRPr="004B54B0">
              <w:rPr>
                <w:b w:val="0"/>
                <w:webHidden/>
              </w:rPr>
              <w:instrText xml:space="preserve"> PAGEREF _Toc506903958 \h </w:instrText>
            </w:r>
            <w:r w:rsidR="001943F7" w:rsidRPr="004B54B0">
              <w:rPr>
                <w:b w:val="0"/>
                <w:webHidden/>
              </w:rPr>
            </w:r>
            <w:r w:rsidR="001943F7" w:rsidRPr="004B54B0">
              <w:rPr>
                <w:b w:val="0"/>
                <w:webHidden/>
              </w:rPr>
              <w:fldChar w:fldCharType="separate"/>
            </w:r>
            <w:r w:rsidR="00D22A97">
              <w:rPr>
                <w:b w:val="0"/>
                <w:webHidden/>
              </w:rPr>
              <w:t>55</w:t>
            </w:r>
            <w:r w:rsidR="001943F7" w:rsidRPr="004B54B0">
              <w:rPr>
                <w:b w:val="0"/>
                <w:webHidden/>
              </w:rPr>
              <w:fldChar w:fldCharType="end"/>
            </w:r>
          </w:hyperlink>
        </w:p>
        <w:p w:rsidR="001943F7" w:rsidRDefault="00B81DD9" w:rsidP="001943F7">
          <w:pPr>
            <w:pStyle w:val="23"/>
          </w:pPr>
          <w:hyperlink w:anchor="_Toc506903959" w:history="1">
            <w:r w:rsidR="001943F7" w:rsidRPr="00D4161C">
              <w:rPr>
                <w:rStyle w:val="af1"/>
              </w:rPr>
              <w:t>3.1. Сведения о заключенных соглашениях (меморандумах) по внедрению Стандарта между органами исполнительной власти Рязанской области и органами местного самоуправления</w:t>
            </w:r>
            <w:r w:rsidR="001943F7">
              <w:rPr>
                <w:webHidden/>
              </w:rPr>
              <w:tab/>
            </w:r>
            <w:r w:rsidR="001943F7">
              <w:rPr>
                <w:webHidden/>
              </w:rPr>
              <w:fldChar w:fldCharType="begin"/>
            </w:r>
            <w:r w:rsidR="001943F7">
              <w:rPr>
                <w:webHidden/>
              </w:rPr>
              <w:instrText xml:space="preserve"> PAGEREF _Toc506903959 \h </w:instrText>
            </w:r>
            <w:r w:rsidR="001943F7">
              <w:rPr>
                <w:webHidden/>
              </w:rPr>
            </w:r>
            <w:r w:rsidR="001943F7">
              <w:rPr>
                <w:webHidden/>
              </w:rPr>
              <w:fldChar w:fldCharType="separate"/>
            </w:r>
            <w:r w:rsidR="00D22A97">
              <w:rPr>
                <w:webHidden/>
              </w:rPr>
              <w:t>55</w:t>
            </w:r>
            <w:r w:rsidR="001943F7">
              <w:rPr>
                <w:webHidden/>
              </w:rPr>
              <w:fldChar w:fldCharType="end"/>
            </w:r>
          </w:hyperlink>
        </w:p>
        <w:p w:rsidR="001943F7" w:rsidRDefault="00B81DD9" w:rsidP="001943F7">
          <w:pPr>
            <w:pStyle w:val="23"/>
          </w:pPr>
          <w:hyperlink w:anchor="_Toc506903960" w:history="1">
            <w:r w:rsidR="001943F7" w:rsidRPr="00D4161C">
              <w:rPr>
                <w:rStyle w:val="af1"/>
              </w:rPr>
              <w:t>3.2. Определение органа исполнительной власти Рязанской области, уполномоченного содействовать развитию конкуренции в Рязанской области в соответствии со Стандартом</w:t>
            </w:r>
            <w:r w:rsidR="001943F7">
              <w:rPr>
                <w:webHidden/>
              </w:rPr>
              <w:tab/>
            </w:r>
            <w:r w:rsidR="00DA5C68">
              <w:rPr>
                <w:webHidden/>
              </w:rPr>
              <w:t xml:space="preserve"> </w:t>
            </w:r>
            <w:r w:rsidR="001943F7">
              <w:rPr>
                <w:webHidden/>
              </w:rPr>
              <w:fldChar w:fldCharType="begin"/>
            </w:r>
            <w:r w:rsidR="001943F7">
              <w:rPr>
                <w:webHidden/>
              </w:rPr>
              <w:instrText xml:space="preserve"> PAGEREF _Toc506903960 \h </w:instrText>
            </w:r>
            <w:r w:rsidR="001943F7">
              <w:rPr>
                <w:webHidden/>
              </w:rPr>
            </w:r>
            <w:r w:rsidR="001943F7">
              <w:rPr>
                <w:webHidden/>
              </w:rPr>
              <w:fldChar w:fldCharType="separate"/>
            </w:r>
            <w:r w:rsidR="00D22A97">
              <w:rPr>
                <w:webHidden/>
              </w:rPr>
              <w:t>59</w:t>
            </w:r>
            <w:r w:rsidR="001943F7">
              <w:rPr>
                <w:webHidden/>
              </w:rPr>
              <w:fldChar w:fldCharType="end"/>
            </w:r>
          </w:hyperlink>
        </w:p>
        <w:p w:rsidR="001943F7" w:rsidRDefault="00B81DD9">
          <w:pPr>
            <w:pStyle w:val="31"/>
            <w:rPr>
              <w:rFonts w:asciiTheme="minorHAnsi" w:hAnsiTheme="minorHAnsi" w:cstheme="minorBidi"/>
              <w:sz w:val="22"/>
              <w:szCs w:val="22"/>
            </w:rPr>
          </w:pPr>
          <w:hyperlink w:anchor="_Toc506903961" w:history="1">
            <w:r w:rsidR="001943F7" w:rsidRPr="00D4161C">
              <w:rPr>
                <w:rStyle w:val="af1"/>
                <w:i/>
              </w:rPr>
              <w:t>3.2.1. Сведения о проведенных в отчетном периоде (году) обучающих мероприятий и тренингов для органов местного самоуправления по вопросам содействия развитию конкуренции</w:t>
            </w:r>
            <w:r w:rsidR="001943F7">
              <w:rPr>
                <w:webHidden/>
              </w:rPr>
              <w:tab/>
            </w:r>
            <w:r w:rsidR="001943F7">
              <w:rPr>
                <w:webHidden/>
              </w:rPr>
              <w:fldChar w:fldCharType="begin"/>
            </w:r>
            <w:r w:rsidR="001943F7">
              <w:rPr>
                <w:webHidden/>
              </w:rPr>
              <w:instrText xml:space="preserve"> PAGEREF _Toc506903961 \h </w:instrText>
            </w:r>
            <w:r w:rsidR="001943F7">
              <w:rPr>
                <w:webHidden/>
              </w:rPr>
            </w:r>
            <w:r w:rsidR="001943F7">
              <w:rPr>
                <w:webHidden/>
              </w:rPr>
              <w:fldChar w:fldCharType="separate"/>
            </w:r>
            <w:r w:rsidR="00D22A97">
              <w:rPr>
                <w:webHidden/>
              </w:rPr>
              <w:t>59</w:t>
            </w:r>
            <w:r w:rsidR="001943F7">
              <w:rPr>
                <w:webHidden/>
              </w:rPr>
              <w:fldChar w:fldCharType="end"/>
            </w:r>
          </w:hyperlink>
        </w:p>
        <w:p w:rsidR="001943F7" w:rsidRDefault="00B81DD9">
          <w:pPr>
            <w:pStyle w:val="31"/>
            <w:rPr>
              <w:rFonts w:asciiTheme="minorHAnsi" w:hAnsiTheme="minorHAnsi" w:cstheme="minorBidi"/>
              <w:sz w:val="22"/>
              <w:szCs w:val="22"/>
            </w:rPr>
          </w:pPr>
          <w:hyperlink w:anchor="_Toc506903962" w:history="1">
            <w:r w:rsidR="001943F7" w:rsidRPr="00D4161C">
              <w:rPr>
                <w:rStyle w:val="af1"/>
                <w:i/>
              </w:rPr>
              <w:t>3.2.2. Формирование рейтинга муниципальных образований по содействию развитию конкуренции и обеспечению условий для формирования благоприятного инвестиционного климата</w:t>
            </w:r>
            <w:r w:rsidR="001943F7">
              <w:rPr>
                <w:webHidden/>
              </w:rPr>
              <w:tab/>
            </w:r>
            <w:r w:rsidR="001943F7">
              <w:rPr>
                <w:webHidden/>
              </w:rPr>
              <w:fldChar w:fldCharType="begin"/>
            </w:r>
            <w:r w:rsidR="001943F7">
              <w:rPr>
                <w:webHidden/>
              </w:rPr>
              <w:instrText xml:space="preserve"> PAGEREF _Toc506903962 \h </w:instrText>
            </w:r>
            <w:r w:rsidR="001943F7">
              <w:rPr>
                <w:webHidden/>
              </w:rPr>
            </w:r>
            <w:r w:rsidR="001943F7">
              <w:rPr>
                <w:webHidden/>
              </w:rPr>
              <w:fldChar w:fldCharType="separate"/>
            </w:r>
            <w:r w:rsidR="00D22A97">
              <w:rPr>
                <w:webHidden/>
              </w:rPr>
              <w:t>60</w:t>
            </w:r>
            <w:r w:rsidR="001943F7">
              <w:rPr>
                <w:webHidden/>
              </w:rPr>
              <w:fldChar w:fldCharType="end"/>
            </w:r>
          </w:hyperlink>
        </w:p>
        <w:p w:rsidR="001943F7" w:rsidRDefault="00B81DD9">
          <w:pPr>
            <w:pStyle w:val="31"/>
            <w:rPr>
              <w:rFonts w:asciiTheme="minorHAnsi" w:hAnsiTheme="minorHAnsi" w:cstheme="minorBidi"/>
              <w:sz w:val="22"/>
              <w:szCs w:val="22"/>
            </w:rPr>
          </w:pPr>
          <w:hyperlink w:anchor="_Toc506903963" w:history="1">
            <w:r w:rsidR="001943F7" w:rsidRPr="00D4161C">
              <w:rPr>
                <w:rStyle w:val="af1"/>
              </w:rPr>
              <w:t>3.2.3.</w:t>
            </w:r>
            <w:r w:rsidR="001943F7" w:rsidRPr="00D4161C">
              <w:rPr>
                <w:rStyle w:val="af1"/>
                <w:i/>
              </w:rPr>
              <w:t> Формирование коллегиального координационного или совещательного органа при высшем должностном лице Рязанской области по вопросам содействия развитию конкуренции</w:t>
            </w:r>
            <w:r w:rsidR="001943F7">
              <w:rPr>
                <w:webHidden/>
              </w:rPr>
              <w:tab/>
            </w:r>
            <w:r w:rsidR="001943F7">
              <w:rPr>
                <w:webHidden/>
              </w:rPr>
              <w:fldChar w:fldCharType="begin"/>
            </w:r>
            <w:r w:rsidR="001943F7">
              <w:rPr>
                <w:webHidden/>
              </w:rPr>
              <w:instrText xml:space="preserve"> PAGEREF _Toc506903963 \h </w:instrText>
            </w:r>
            <w:r w:rsidR="001943F7">
              <w:rPr>
                <w:webHidden/>
              </w:rPr>
            </w:r>
            <w:r w:rsidR="001943F7">
              <w:rPr>
                <w:webHidden/>
              </w:rPr>
              <w:fldChar w:fldCharType="separate"/>
            </w:r>
            <w:r w:rsidR="00D22A97">
              <w:rPr>
                <w:webHidden/>
              </w:rPr>
              <w:t>61</w:t>
            </w:r>
            <w:r w:rsidR="001943F7">
              <w:rPr>
                <w:webHidden/>
              </w:rPr>
              <w:fldChar w:fldCharType="end"/>
            </w:r>
          </w:hyperlink>
        </w:p>
        <w:p w:rsidR="001943F7" w:rsidRDefault="00B81DD9" w:rsidP="001943F7">
          <w:pPr>
            <w:pStyle w:val="23"/>
          </w:pPr>
          <w:hyperlink w:anchor="_Toc506903964" w:history="1">
            <w:r w:rsidR="001943F7" w:rsidRPr="00D4161C">
              <w:rPr>
                <w:rStyle w:val="af1"/>
              </w:rPr>
              <w:t>3.3. Проведение ежегодного мониторинга состояния и развития конкурентной среды на рынках товаров, работ и услуг Рязанской области с развернутой детализацией результатов, указанием числовых значений и анализом информации в соответствии со Стандартом</w:t>
            </w:r>
            <w:r w:rsidR="001943F7">
              <w:rPr>
                <w:webHidden/>
              </w:rPr>
              <w:tab/>
            </w:r>
            <w:r w:rsidR="001943F7">
              <w:rPr>
                <w:webHidden/>
              </w:rPr>
              <w:fldChar w:fldCharType="begin"/>
            </w:r>
            <w:r w:rsidR="001943F7">
              <w:rPr>
                <w:webHidden/>
              </w:rPr>
              <w:instrText xml:space="preserve"> PAGEREF _Toc506903964 \h </w:instrText>
            </w:r>
            <w:r w:rsidR="001943F7">
              <w:rPr>
                <w:webHidden/>
              </w:rPr>
            </w:r>
            <w:r w:rsidR="001943F7">
              <w:rPr>
                <w:webHidden/>
              </w:rPr>
              <w:fldChar w:fldCharType="separate"/>
            </w:r>
            <w:r w:rsidR="00D22A97">
              <w:rPr>
                <w:webHidden/>
              </w:rPr>
              <w:t>64</w:t>
            </w:r>
            <w:r w:rsidR="001943F7">
              <w:rPr>
                <w:webHidden/>
              </w:rPr>
              <w:fldChar w:fldCharType="end"/>
            </w:r>
          </w:hyperlink>
        </w:p>
        <w:p w:rsidR="001943F7" w:rsidRDefault="00B81DD9" w:rsidP="001943F7">
          <w:pPr>
            <w:pStyle w:val="23"/>
          </w:pPr>
          <w:hyperlink w:anchor="_Toc506903965" w:history="1">
            <w:r w:rsidR="001943F7" w:rsidRPr="00D4161C">
              <w:rPr>
                <w:rStyle w:val="af1"/>
              </w:rPr>
              <w:t>3.4. </w:t>
            </w:r>
            <w:r w:rsidR="001943F7" w:rsidRPr="00D4161C">
              <w:rPr>
                <w:rStyle w:val="af1"/>
                <w:rFonts w:eastAsiaTheme="minorHAnsi"/>
                <w:lang w:eastAsia="en-US"/>
              </w:rPr>
              <w:t xml:space="preserve">Утверждение перечня рынков для содействия развитию конкуренции в </w:t>
            </w:r>
            <w:r w:rsidR="001943F7" w:rsidRPr="00D4161C">
              <w:rPr>
                <w:rStyle w:val="af1"/>
              </w:rPr>
              <w:t>Рязанской области</w:t>
            </w:r>
            <w:r w:rsidR="001943F7" w:rsidRPr="00D4161C">
              <w:rPr>
                <w:rStyle w:val="af1"/>
                <w:rFonts w:eastAsiaTheme="minorHAnsi"/>
                <w:lang w:eastAsia="en-US"/>
              </w:rPr>
              <w:t>, состоящего из перечня социально значимых рынков и перечня приоритетных рынков</w:t>
            </w:r>
            <w:r w:rsidR="001943F7">
              <w:rPr>
                <w:webHidden/>
              </w:rPr>
              <w:tab/>
            </w:r>
            <w:r w:rsidR="001943F7">
              <w:rPr>
                <w:webHidden/>
              </w:rPr>
              <w:fldChar w:fldCharType="begin"/>
            </w:r>
            <w:r w:rsidR="001943F7">
              <w:rPr>
                <w:webHidden/>
              </w:rPr>
              <w:instrText xml:space="preserve"> PAGEREF _Toc506903965 \h </w:instrText>
            </w:r>
            <w:r w:rsidR="001943F7">
              <w:rPr>
                <w:webHidden/>
              </w:rPr>
            </w:r>
            <w:r w:rsidR="001943F7">
              <w:rPr>
                <w:webHidden/>
              </w:rPr>
              <w:fldChar w:fldCharType="separate"/>
            </w:r>
            <w:r w:rsidR="00D22A97">
              <w:rPr>
                <w:webHidden/>
              </w:rPr>
              <w:t>64</w:t>
            </w:r>
            <w:r w:rsidR="001943F7">
              <w:rPr>
                <w:webHidden/>
              </w:rPr>
              <w:fldChar w:fldCharType="end"/>
            </w:r>
          </w:hyperlink>
        </w:p>
        <w:p w:rsidR="001943F7" w:rsidRDefault="00B81DD9" w:rsidP="001943F7">
          <w:pPr>
            <w:pStyle w:val="23"/>
          </w:pPr>
          <w:hyperlink w:anchor="_Toc506903966" w:history="1">
            <w:r w:rsidR="001943F7" w:rsidRPr="004B54B0">
              <w:rPr>
                <w:rStyle w:val="af1"/>
              </w:rPr>
              <w:t>3.5. Утверждение плана мероприятий («дорожной карты») по содействию развитию конкуренции в Рязанской области, подготовленного в соответствии с положениями Стандарта</w:t>
            </w:r>
            <w:r w:rsidR="001943F7">
              <w:rPr>
                <w:webHidden/>
              </w:rPr>
              <w:tab/>
            </w:r>
            <w:r w:rsidR="001943F7">
              <w:rPr>
                <w:webHidden/>
              </w:rPr>
              <w:fldChar w:fldCharType="begin"/>
            </w:r>
            <w:r w:rsidR="001943F7">
              <w:rPr>
                <w:webHidden/>
              </w:rPr>
              <w:instrText xml:space="preserve"> PAGEREF _Toc506903966 \h </w:instrText>
            </w:r>
            <w:r w:rsidR="001943F7">
              <w:rPr>
                <w:webHidden/>
              </w:rPr>
            </w:r>
            <w:r w:rsidR="001943F7">
              <w:rPr>
                <w:webHidden/>
              </w:rPr>
              <w:fldChar w:fldCharType="separate"/>
            </w:r>
            <w:r w:rsidR="00D22A97">
              <w:rPr>
                <w:webHidden/>
              </w:rPr>
              <w:t>65</w:t>
            </w:r>
            <w:r w:rsidR="001943F7">
              <w:rPr>
                <w:webHidden/>
              </w:rPr>
              <w:fldChar w:fldCharType="end"/>
            </w:r>
          </w:hyperlink>
        </w:p>
        <w:p w:rsidR="001943F7" w:rsidRDefault="00B81DD9" w:rsidP="001943F7">
          <w:pPr>
            <w:pStyle w:val="23"/>
          </w:pPr>
          <w:hyperlink w:anchor="_Toc506903967" w:history="1">
            <w:r w:rsidR="001943F7" w:rsidRPr="00D4161C">
              <w:rPr>
                <w:rStyle w:val="af1"/>
                <w:rFonts w:eastAsiaTheme="minorHAnsi"/>
                <w:lang w:eastAsia="en-US"/>
              </w:rPr>
              <w:t>3.6. Подготовка ежегодного доклада о состоянии и развитии конкурентной среды на рынках товаров, работ и услуг Рязанской области, подготовленного в соответствии с положениями Стандарта</w:t>
            </w:r>
            <w:r w:rsidR="001943F7">
              <w:rPr>
                <w:webHidden/>
              </w:rPr>
              <w:tab/>
            </w:r>
            <w:r w:rsidR="001943F7">
              <w:rPr>
                <w:webHidden/>
              </w:rPr>
              <w:fldChar w:fldCharType="begin"/>
            </w:r>
            <w:r w:rsidR="001943F7">
              <w:rPr>
                <w:webHidden/>
              </w:rPr>
              <w:instrText xml:space="preserve"> PAGEREF _Toc506903967 \h </w:instrText>
            </w:r>
            <w:r w:rsidR="001943F7">
              <w:rPr>
                <w:webHidden/>
              </w:rPr>
            </w:r>
            <w:r w:rsidR="001943F7">
              <w:rPr>
                <w:webHidden/>
              </w:rPr>
              <w:fldChar w:fldCharType="separate"/>
            </w:r>
            <w:r w:rsidR="00D22A97">
              <w:rPr>
                <w:webHidden/>
              </w:rPr>
              <w:t>66</w:t>
            </w:r>
            <w:r w:rsidR="001943F7">
              <w:rPr>
                <w:webHidden/>
              </w:rPr>
              <w:fldChar w:fldCharType="end"/>
            </w:r>
          </w:hyperlink>
        </w:p>
        <w:p w:rsidR="001943F7" w:rsidRDefault="00B81DD9" w:rsidP="001943F7">
          <w:pPr>
            <w:pStyle w:val="23"/>
          </w:pPr>
          <w:hyperlink w:anchor="_Toc506903968" w:history="1">
            <w:r w:rsidR="001943F7" w:rsidRPr="00D4161C">
              <w:rPr>
                <w:rStyle w:val="af1"/>
                <w:rFonts w:eastAsiaTheme="minorHAnsi"/>
                <w:lang w:eastAsia="en-US"/>
              </w:rPr>
              <w:t>3.7.Создание и реализация механизмов общественною контроля за деятельностью субъектов естественных монополий</w:t>
            </w:r>
            <w:r w:rsidR="001943F7">
              <w:rPr>
                <w:webHidden/>
              </w:rPr>
              <w:tab/>
            </w:r>
            <w:r w:rsidR="001943F7">
              <w:rPr>
                <w:webHidden/>
              </w:rPr>
              <w:fldChar w:fldCharType="begin"/>
            </w:r>
            <w:r w:rsidR="001943F7">
              <w:rPr>
                <w:webHidden/>
              </w:rPr>
              <w:instrText xml:space="preserve"> PAGEREF _Toc506903968 \h </w:instrText>
            </w:r>
            <w:r w:rsidR="001943F7">
              <w:rPr>
                <w:webHidden/>
              </w:rPr>
            </w:r>
            <w:r w:rsidR="001943F7">
              <w:rPr>
                <w:webHidden/>
              </w:rPr>
              <w:fldChar w:fldCharType="separate"/>
            </w:r>
            <w:r w:rsidR="00D22A97">
              <w:rPr>
                <w:webHidden/>
              </w:rPr>
              <w:t>66</w:t>
            </w:r>
            <w:r w:rsidR="001943F7">
              <w:rPr>
                <w:webHidden/>
              </w:rPr>
              <w:fldChar w:fldCharType="end"/>
            </w:r>
          </w:hyperlink>
        </w:p>
        <w:p w:rsidR="001943F7" w:rsidRDefault="00B81DD9" w:rsidP="004B54B0">
          <w:pPr>
            <w:pStyle w:val="11"/>
          </w:pPr>
          <w:hyperlink w:anchor="_Toc506903969" w:history="1">
            <w:r w:rsidR="001943F7" w:rsidRPr="00D4161C">
              <w:rPr>
                <w:rStyle w:val="af1"/>
                <w:rFonts w:eastAsiaTheme="minorHAnsi"/>
                <w:lang w:eastAsia="en-US"/>
              </w:rPr>
              <w:t>Раздел 4. Сведения о достижении целевых значений контрольных показателей эффективности, установленных в плане мероприятий («дорожной карте») по содействию развитию конкуренции в Рязанской области</w:t>
            </w:r>
            <w:r w:rsidR="001943F7">
              <w:rPr>
                <w:webHidden/>
              </w:rPr>
              <w:tab/>
            </w:r>
            <w:r w:rsidR="001943F7" w:rsidRPr="004B54B0">
              <w:rPr>
                <w:b w:val="0"/>
                <w:webHidden/>
              </w:rPr>
              <w:fldChar w:fldCharType="begin"/>
            </w:r>
            <w:r w:rsidR="001943F7" w:rsidRPr="004B54B0">
              <w:rPr>
                <w:b w:val="0"/>
                <w:webHidden/>
              </w:rPr>
              <w:instrText xml:space="preserve"> PAGEREF _Toc506903969 \h </w:instrText>
            </w:r>
            <w:r w:rsidR="001943F7" w:rsidRPr="004B54B0">
              <w:rPr>
                <w:b w:val="0"/>
                <w:webHidden/>
              </w:rPr>
            </w:r>
            <w:r w:rsidR="001943F7" w:rsidRPr="004B54B0">
              <w:rPr>
                <w:b w:val="0"/>
                <w:webHidden/>
              </w:rPr>
              <w:fldChar w:fldCharType="separate"/>
            </w:r>
            <w:r w:rsidR="00D22A97">
              <w:rPr>
                <w:b w:val="0"/>
                <w:webHidden/>
              </w:rPr>
              <w:t>70</w:t>
            </w:r>
            <w:r w:rsidR="001943F7" w:rsidRPr="004B54B0">
              <w:rPr>
                <w:b w:val="0"/>
                <w:webHidden/>
              </w:rPr>
              <w:fldChar w:fldCharType="end"/>
            </w:r>
          </w:hyperlink>
        </w:p>
        <w:p w:rsidR="001943F7" w:rsidRDefault="00B81DD9" w:rsidP="004B54B0">
          <w:pPr>
            <w:pStyle w:val="11"/>
          </w:pPr>
          <w:hyperlink w:anchor="_Toc506903970" w:history="1">
            <w:r w:rsidR="001943F7" w:rsidRPr="00D4161C">
              <w:rPr>
                <w:rStyle w:val="af1"/>
              </w:rPr>
              <w:t>Раздел 5. Дополнительные комментарии со стороны субъекта Российской Федерации («обратная связь»).</w:t>
            </w:r>
            <w:r w:rsidR="001943F7">
              <w:rPr>
                <w:webHidden/>
              </w:rPr>
              <w:tab/>
            </w:r>
            <w:r w:rsidR="001943F7" w:rsidRPr="004B54B0">
              <w:rPr>
                <w:b w:val="0"/>
                <w:webHidden/>
              </w:rPr>
              <w:fldChar w:fldCharType="begin"/>
            </w:r>
            <w:r w:rsidR="001943F7" w:rsidRPr="004B54B0">
              <w:rPr>
                <w:b w:val="0"/>
                <w:webHidden/>
              </w:rPr>
              <w:instrText xml:space="preserve"> PAGEREF _Toc506903970 \h </w:instrText>
            </w:r>
            <w:r w:rsidR="001943F7" w:rsidRPr="004B54B0">
              <w:rPr>
                <w:b w:val="0"/>
                <w:webHidden/>
              </w:rPr>
            </w:r>
            <w:r w:rsidR="001943F7" w:rsidRPr="004B54B0">
              <w:rPr>
                <w:b w:val="0"/>
                <w:webHidden/>
              </w:rPr>
              <w:fldChar w:fldCharType="separate"/>
            </w:r>
            <w:r w:rsidR="00D22A97">
              <w:rPr>
                <w:b w:val="0"/>
                <w:webHidden/>
              </w:rPr>
              <w:t>70</w:t>
            </w:r>
            <w:r w:rsidR="001943F7" w:rsidRPr="004B54B0">
              <w:rPr>
                <w:b w:val="0"/>
                <w:webHidden/>
              </w:rPr>
              <w:fldChar w:fldCharType="end"/>
            </w:r>
          </w:hyperlink>
        </w:p>
        <w:p w:rsidR="00556EA1" w:rsidRPr="000D4D02" w:rsidRDefault="00556EA1" w:rsidP="00A9579C">
          <w:pPr>
            <w:spacing w:after="0" w:line="240" w:lineRule="auto"/>
            <w:rPr>
              <w:rFonts w:ascii="Times New Roman" w:hAnsi="Times New Roman" w:cs="Times New Roman"/>
              <w:sz w:val="24"/>
              <w:szCs w:val="24"/>
            </w:rPr>
          </w:pPr>
          <w:r w:rsidRPr="000D4D02">
            <w:rPr>
              <w:rFonts w:ascii="Times New Roman" w:hAnsi="Times New Roman" w:cs="Times New Roman"/>
              <w:bCs/>
              <w:sz w:val="24"/>
              <w:szCs w:val="24"/>
            </w:rPr>
            <w:fldChar w:fldCharType="end"/>
          </w:r>
        </w:p>
      </w:sdtContent>
    </w:sdt>
    <w:p w:rsidR="00556EA1" w:rsidRPr="006B323A" w:rsidRDefault="006B323A" w:rsidP="00E06AB0">
      <w:pPr>
        <w:spacing w:after="0" w:line="240" w:lineRule="auto"/>
        <w:jc w:val="both"/>
        <w:rPr>
          <w:rFonts w:ascii="Times New Roman" w:hAnsi="Times New Roman" w:cs="Times New Roman"/>
          <w:sz w:val="24"/>
          <w:szCs w:val="24"/>
        </w:rPr>
      </w:pPr>
      <w:r w:rsidRPr="006B323A">
        <w:rPr>
          <w:rFonts w:ascii="Times New Roman" w:hAnsi="Times New Roman" w:cs="Times New Roman"/>
          <w:b/>
          <w:sz w:val="24"/>
          <w:szCs w:val="24"/>
        </w:rPr>
        <w:t>Приложение №</w:t>
      </w:r>
      <w:r w:rsidR="00940AA9">
        <w:rPr>
          <w:rFonts w:ascii="Times New Roman" w:hAnsi="Times New Roman" w:cs="Times New Roman"/>
          <w:b/>
          <w:sz w:val="24"/>
          <w:szCs w:val="24"/>
        </w:rPr>
        <w:t xml:space="preserve"> </w:t>
      </w:r>
      <w:r w:rsidRPr="006B323A">
        <w:rPr>
          <w:rFonts w:ascii="Times New Roman" w:hAnsi="Times New Roman" w:cs="Times New Roman"/>
          <w:b/>
          <w:sz w:val="24"/>
          <w:szCs w:val="24"/>
        </w:rPr>
        <w:t>1.</w:t>
      </w:r>
      <w:r w:rsidRPr="006B323A">
        <w:rPr>
          <w:rFonts w:ascii="Times New Roman" w:hAnsi="Times New Roman" w:cs="Times New Roman"/>
          <w:sz w:val="24"/>
          <w:szCs w:val="24"/>
        </w:rPr>
        <w:t xml:space="preserve"> Перечень рынков, на которых присутствуют субъекты естественных монополий</w:t>
      </w:r>
    </w:p>
    <w:p w:rsidR="006B323A" w:rsidRPr="006B323A" w:rsidRDefault="006B323A" w:rsidP="00E06AB0">
      <w:pPr>
        <w:spacing w:after="0" w:line="240" w:lineRule="auto"/>
        <w:jc w:val="both"/>
        <w:rPr>
          <w:rFonts w:ascii="Times New Roman" w:hAnsi="Times New Roman" w:cs="Times New Roman"/>
          <w:sz w:val="24"/>
          <w:szCs w:val="24"/>
        </w:rPr>
      </w:pPr>
      <w:r w:rsidRPr="006B323A">
        <w:rPr>
          <w:rFonts w:ascii="Times New Roman" w:hAnsi="Times New Roman" w:cs="Times New Roman"/>
          <w:b/>
          <w:sz w:val="24"/>
          <w:szCs w:val="24"/>
        </w:rPr>
        <w:t>Приложение № 2</w:t>
      </w:r>
      <w:r>
        <w:rPr>
          <w:rFonts w:ascii="Times New Roman" w:hAnsi="Times New Roman" w:cs="Times New Roman"/>
          <w:b/>
          <w:sz w:val="24"/>
          <w:szCs w:val="24"/>
        </w:rPr>
        <w:t>.</w:t>
      </w:r>
      <w:r w:rsidRPr="006B323A">
        <w:rPr>
          <w:rFonts w:ascii="Times New Roman" w:hAnsi="Times New Roman" w:cs="Times New Roman"/>
          <w:sz w:val="24"/>
          <w:szCs w:val="24"/>
        </w:rPr>
        <w:t xml:space="preserve"> Реестр хозяйствующих субъектов, доля участия субъекта Российской Федерации в которых составляет 50 и более процентов, осуществляющих деятельность на территории Рязанской области</w:t>
      </w:r>
    </w:p>
    <w:p w:rsidR="006B323A" w:rsidRPr="006B323A" w:rsidRDefault="006B323A" w:rsidP="00E06AB0">
      <w:pPr>
        <w:spacing w:after="0" w:line="240" w:lineRule="auto"/>
        <w:jc w:val="both"/>
        <w:rPr>
          <w:rFonts w:ascii="Times New Roman" w:hAnsi="Times New Roman" w:cs="Times New Roman"/>
          <w:sz w:val="24"/>
          <w:szCs w:val="24"/>
        </w:rPr>
      </w:pPr>
      <w:r w:rsidRPr="006B323A">
        <w:rPr>
          <w:rFonts w:ascii="Times New Roman" w:hAnsi="Times New Roman" w:cs="Times New Roman"/>
          <w:b/>
          <w:sz w:val="24"/>
          <w:szCs w:val="24"/>
        </w:rPr>
        <w:t>Приложение № 3.</w:t>
      </w:r>
      <w:r w:rsidRPr="006B323A">
        <w:rPr>
          <w:rFonts w:ascii="Times New Roman" w:hAnsi="Times New Roman" w:cs="Times New Roman"/>
          <w:sz w:val="24"/>
          <w:szCs w:val="24"/>
        </w:rPr>
        <w:t xml:space="preserve"> Реестр хозяйствующих субъектов, доля участия муниципального образования в которых составляет 50 и более процентов, осуществляющих деятельность на территории Рязанской области</w:t>
      </w:r>
    </w:p>
    <w:p w:rsidR="006B323A" w:rsidRDefault="006B323A" w:rsidP="00E06AB0">
      <w:pPr>
        <w:spacing w:after="0" w:line="240" w:lineRule="auto"/>
        <w:jc w:val="both"/>
        <w:rPr>
          <w:rFonts w:ascii="Times New Roman" w:hAnsi="Times New Roman" w:cs="Times New Roman"/>
          <w:sz w:val="24"/>
          <w:szCs w:val="24"/>
        </w:rPr>
      </w:pPr>
      <w:r w:rsidRPr="006B323A">
        <w:rPr>
          <w:rFonts w:ascii="Times New Roman" w:hAnsi="Times New Roman" w:cs="Times New Roman"/>
          <w:b/>
          <w:sz w:val="24"/>
          <w:szCs w:val="24"/>
        </w:rPr>
        <w:t>Приложение № 4.</w:t>
      </w:r>
      <w:r w:rsidRPr="006B323A">
        <w:rPr>
          <w:rFonts w:ascii="Times New Roman" w:hAnsi="Times New Roman" w:cs="Times New Roman"/>
          <w:sz w:val="24"/>
          <w:szCs w:val="24"/>
        </w:rPr>
        <w:t xml:space="preserve"> Отчет о выполнении плана мероприятий </w:t>
      </w:r>
      <w:r w:rsidR="00CC254F">
        <w:rPr>
          <w:rFonts w:ascii="Times New Roman" w:hAnsi="Times New Roman" w:cs="Times New Roman"/>
          <w:sz w:val="24"/>
          <w:szCs w:val="24"/>
        </w:rPr>
        <w:t>(</w:t>
      </w:r>
      <w:r w:rsidRPr="006B323A">
        <w:rPr>
          <w:rFonts w:ascii="Times New Roman" w:hAnsi="Times New Roman" w:cs="Times New Roman"/>
          <w:sz w:val="24"/>
          <w:szCs w:val="24"/>
        </w:rPr>
        <w:t>«дорожной карты»</w:t>
      </w:r>
      <w:r w:rsidR="00CC254F">
        <w:rPr>
          <w:rFonts w:ascii="Times New Roman" w:hAnsi="Times New Roman" w:cs="Times New Roman"/>
          <w:sz w:val="24"/>
          <w:szCs w:val="24"/>
        </w:rPr>
        <w:t>)</w:t>
      </w:r>
      <w:r w:rsidRPr="006B323A">
        <w:rPr>
          <w:rFonts w:ascii="Times New Roman" w:hAnsi="Times New Roman" w:cs="Times New Roman"/>
          <w:sz w:val="24"/>
          <w:szCs w:val="24"/>
        </w:rPr>
        <w:t xml:space="preserve"> по содействию развитию конкуренции в Рязанской области за 201</w:t>
      </w:r>
      <w:r w:rsidR="00BE237B">
        <w:rPr>
          <w:rFonts w:ascii="Times New Roman" w:hAnsi="Times New Roman" w:cs="Times New Roman"/>
          <w:sz w:val="24"/>
          <w:szCs w:val="24"/>
        </w:rPr>
        <w:t>7</w:t>
      </w:r>
      <w:r w:rsidRPr="006B323A">
        <w:rPr>
          <w:rFonts w:ascii="Times New Roman" w:hAnsi="Times New Roman" w:cs="Times New Roman"/>
          <w:sz w:val="24"/>
          <w:szCs w:val="24"/>
        </w:rPr>
        <w:t xml:space="preserve"> год</w:t>
      </w:r>
    </w:p>
    <w:p w:rsidR="00DB0841" w:rsidRDefault="00DB0841" w:rsidP="00E06AB0">
      <w:pPr>
        <w:spacing w:after="0" w:line="240" w:lineRule="auto"/>
        <w:jc w:val="both"/>
        <w:rPr>
          <w:rFonts w:ascii="Times New Roman" w:hAnsi="Times New Roman" w:cs="Times New Roman"/>
          <w:sz w:val="24"/>
          <w:szCs w:val="24"/>
        </w:rPr>
      </w:pPr>
      <w:r w:rsidRPr="000D4D02">
        <w:rPr>
          <w:rFonts w:ascii="Times New Roman" w:hAnsi="Times New Roman" w:cs="Times New Roman"/>
          <w:b/>
          <w:sz w:val="24"/>
          <w:szCs w:val="24"/>
        </w:rPr>
        <w:t>Приложение № 5</w:t>
      </w:r>
      <w:r w:rsidR="000D4D02" w:rsidRPr="000D4D02">
        <w:rPr>
          <w:rFonts w:ascii="Times New Roman" w:hAnsi="Times New Roman" w:cs="Times New Roman"/>
          <w:b/>
          <w:sz w:val="24"/>
          <w:szCs w:val="24"/>
        </w:rPr>
        <w:t>.</w:t>
      </w:r>
      <w:r w:rsidR="000D4D02">
        <w:rPr>
          <w:rFonts w:ascii="Times New Roman" w:hAnsi="Times New Roman" w:cs="Times New Roman"/>
          <w:sz w:val="24"/>
          <w:szCs w:val="24"/>
        </w:rPr>
        <w:t xml:space="preserve"> Отчет о выполнении мероприятий по развитию конкуренции, предусмотренных в планах мероприятий, действующих стратегических и программных документов за 201</w:t>
      </w:r>
      <w:r w:rsidR="00BE237B">
        <w:rPr>
          <w:rFonts w:ascii="Times New Roman" w:hAnsi="Times New Roman" w:cs="Times New Roman"/>
          <w:sz w:val="24"/>
          <w:szCs w:val="24"/>
        </w:rPr>
        <w:t>7</w:t>
      </w:r>
      <w:r w:rsidR="000D4D02">
        <w:rPr>
          <w:rFonts w:ascii="Times New Roman" w:hAnsi="Times New Roman" w:cs="Times New Roman"/>
          <w:sz w:val="24"/>
          <w:szCs w:val="24"/>
        </w:rPr>
        <w:t xml:space="preserve"> год</w:t>
      </w:r>
    </w:p>
    <w:p w:rsidR="00DB0841" w:rsidRPr="000D4D02" w:rsidRDefault="00DB0841" w:rsidP="00E06AB0">
      <w:pPr>
        <w:spacing w:after="0" w:line="240" w:lineRule="auto"/>
        <w:jc w:val="both"/>
        <w:rPr>
          <w:rFonts w:ascii="Times New Roman" w:hAnsi="Times New Roman" w:cs="Times New Roman"/>
          <w:spacing w:val="-2"/>
          <w:sz w:val="24"/>
          <w:szCs w:val="24"/>
        </w:rPr>
      </w:pPr>
      <w:r w:rsidRPr="000D4D02">
        <w:rPr>
          <w:rFonts w:ascii="Times New Roman" w:hAnsi="Times New Roman" w:cs="Times New Roman"/>
          <w:b/>
          <w:spacing w:val="-2"/>
          <w:sz w:val="24"/>
          <w:szCs w:val="24"/>
        </w:rPr>
        <w:t>Приложение № 6</w:t>
      </w:r>
      <w:r w:rsidR="000D4D02" w:rsidRPr="000D4D02">
        <w:rPr>
          <w:rFonts w:ascii="Times New Roman" w:hAnsi="Times New Roman" w:cs="Times New Roman"/>
          <w:b/>
          <w:spacing w:val="-2"/>
          <w:sz w:val="24"/>
          <w:szCs w:val="24"/>
        </w:rPr>
        <w:t xml:space="preserve">. </w:t>
      </w:r>
      <w:r w:rsidR="000D4D02" w:rsidRPr="000D4D02">
        <w:rPr>
          <w:rFonts w:ascii="Times New Roman" w:hAnsi="Times New Roman" w:cs="Times New Roman"/>
          <w:spacing w:val="-2"/>
          <w:sz w:val="24"/>
          <w:szCs w:val="24"/>
        </w:rPr>
        <w:t>Отчет о выполнении целевых показателей реализации «дорожной карты»</w:t>
      </w:r>
    </w:p>
    <w:p w:rsidR="00F77B05" w:rsidRDefault="00680E18" w:rsidP="00AB3530">
      <w:pPr>
        <w:pStyle w:val="1"/>
        <w:pageBreakBefore/>
        <w:spacing w:line="240" w:lineRule="auto"/>
        <w:rPr>
          <w:b/>
          <w:sz w:val="28"/>
          <w:szCs w:val="28"/>
        </w:rPr>
      </w:pPr>
      <w:bookmarkStart w:id="2" w:name="_Toc506903931"/>
      <w:r w:rsidRPr="006B323A">
        <w:rPr>
          <w:b/>
          <w:sz w:val="28"/>
          <w:szCs w:val="28"/>
        </w:rPr>
        <w:lastRenderedPageBreak/>
        <w:t>Введение</w:t>
      </w:r>
      <w:bookmarkEnd w:id="0"/>
      <w:bookmarkEnd w:id="1"/>
      <w:bookmarkEnd w:id="2"/>
    </w:p>
    <w:p w:rsidR="00AB3530" w:rsidRPr="00AB3530" w:rsidRDefault="00AB3530" w:rsidP="00AB3530">
      <w:pPr>
        <w:spacing w:after="0" w:line="240" w:lineRule="auto"/>
      </w:pPr>
    </w:p>
    <w:p w:rsidR="00DD0B1D" w:rsidRPr="00D81086" w:rsidRDefault="00680E18" w:rsidP="00AB3530">
      <w:pPr>
        <w:spacing w:after="0" w:line="240" w:lineRule="auto"/>
        <w:ind w:firstLine="709"/>
        <w:jc w:val="both"/>
        <w:rPr>
          <w:rFonts w:ascii="Times New Roman" w:hAnsi="Times New Roman" w:cs="Times New Roman"/>
          <w:sz w:val="28"/>
          <w:szCs w:val="28"/>
        </w:rPr>
      </w:pPr>
      <w:r w:rsidRPr="00D81086">
        <w:rPr>
          <w:rFonts w:ascii="Times New Roman" w:hAnsi="Times New Roman" w:cs="Times New Roman"/>
          <w:sz w:val="28"/>
          <w:szCs w:val="28"/>
        </w:rPr>
        <w:t>Доклад «Состояние и развитие конкурентной среды на рынках товаров, работ и услуг Рязанской области</w:t>
      </w:r>
      <w:r w:rsidR="00B624AD" w:rsidRPr="00D81086">
        <w:rPr>
          <w:rFonts w:ascii="Times New Roman" w:hAnsi="Times New Roman" w:cs="Times New Roman"/>
          <w:sz w:val="28"/>
          <w:szCs w:val="28"/>
        </w:rPr>
        <w:t xml:space="preserve"> в 201</w:t>
      </w:r>
      <w:r w:rsidR="00BE237B" w:rsidRPr="00D81086">
        <w:rPr>
          <w:rFonts w:ascii="Times New Roman" w:hAnsi="Times New Roman" w:cs="Times New Roman"/>
          <w:sz w:val="28"/>
          <w:szCs w:val="28"/>
        </w:rPr>
        <w:t>7</w:t>
      </w:r>
      <w:r w:rsidR="00B624AD" w:rsidRPr="00D81086">
        <w:rPr>
          <w:rFonts w:ascii="Times New Roman" w:hAnsi="Times New Roman" w:cs="Times New Roman"/>
          <w:sz w:val="28"/>
          <w:szCs w:val="28"/>
        </w:rPr>
        <w:t xml:space="preserve"> году</w:t>
      </w:r>
      <w:r w:rsidRPr="00D81086">
        <w:rPr>
          <w:rFonts w:ascii="Times New Roman" w:hAnsi="Times New Roman" w:cs="Times New Roman"/>
          <w:sz w:val="28"/>
          <w:szCs w:val="28"/>
        </w:rPr>
        <w:t xml:space="preserve">» подготовлен </w:t>
      </w:r>
      <w:r w:rsidR="00AB3530" w:rsidRPr="00D81086">
        <w:rPr>
          <w:rFonts w:ascii="Times New Roman" w:hAnsi="Times New Roman" w:cs="Times New Roman"/>
          <w:sz w:val="28"/>
          <w:szCs w:val="28"/>
        </w:rPr>
        <w:t>в соответствии со Стандартом</w:t>
      </w:r>
      <w:r w:rsidRPr="00D81086">
        <w:rPr>
          <w:rFonts w:ascii="Times New Roman" w:hAnsi="Times New Roman" w:cs="Times New Roman"/>
          <w:sz w:val="28"/>
          <w:szCs w:val="28"/>
        </w:rPr>
        <w:t xml:space="preserve"> развития конкуренции в субъектах Рос</w:t>
      </w:r>
      <w:r w:rsidR="00940AA9" w:rsidRPr="00D81086">
        <w:rPr>
          <w:rFonts w:ascii="Times New Roman" w:hAnsi="Times New Roman" w:cs="Times New Roman"/>
          <w:sz w:val="28"/>
          <w:szCs w:val="28"/>
        </w:rPr>
        <w:t>сийской Федерации, утвержденным</w:t>
      </w:r>
      <w:r w:rsidRPr="00D81086">
        <w:rPr>
          <w:rFonts w:ascii="Times New Roman" w:hAnsi="Times New Roman" w:cs="Times New Roman"/>
          <w:sz w:val="28"/>
          <w:szCs w:val="28"/>
        </w:rPr>
        <w:t xml:space="preserve"> распоряжением Правительства Российской Федерации </w:t>
      </w:r>
      <w:r w:rsidR="00CF3326" w:rsidRPr="00D81086">
        <w:rPr>
          <w:rFonts w:ascii="Times New Roman" w:hAnsi="Times New Roman" w:cs="Times New Roman"/>
          <w:sz w:val="28"/>
          <w:szCs w:val="28"/>
        </w:rPr>
        <w:t xml:space="preserve">                от 05 сентября 2015 г. № </w:t>
      </w:r>
      <w:r w:rsidRPr="00D81086">
        <w:rPr>
          <w:rFonts w:ascii="Times New Roman" w:hAnsi="Times New Roman" w:cs="Times New Roman"/>
          <w:sz w:val="28"/>
          <w:szCs w:val="28"/>
        </w:rPr>
        <w:t>1738</w:t>
      </w:r>
      <w:r w:rsidR="00AB3530" w:rsidRPr="00D81086">
        <w:rPr>
          <w:rFonts w:ascii="Times New Roman" w:hAnsi="Times New Roman" w:cs="Times New Roman"/>
          <w:sz w:val="28"/>
          <w:szCs w:val="28"/>
        </w:rPr>
        <w:t>-р</w:t>
      </w:r>
      <w:r w:rsidRPr="00D81086">
        <w:rPr>
          <w:rFonts w:ascii="Times New Roman" w:hAnsi="Times New Roman" w:cs="Times New Roman"/>
          <w:sz w:val="28"/>
          <w:szCs w:val="28"/>
        </w:rPr>
        <w:t xml:space="preserve"> (далее - Стандарт).</w:t>
      </w:r>
    </w:p>
    <w:p w:rsidR="00203262" w:rsidRPr="00D81086" w:rsidRDefault="00203262" w:rsidP="00556EA1">
      <w:pPr>
        <w:spacing w:after="0" w:line="240" w:lineRule="auto"/>
        <w:ind w:firstLine="709"/>
        <w:jc w:val="both"/>
        <w:rPr>
          <w:rFonts w:ascii="Times New Roman" w:hAnsi="Times New Roman" w:cs="Times New Roman"/>
          <w:sz w:val="28"/>
          <w:szCs w:val="28"/>
        </w:rPr>
      </w:pPr>
      <w:r w:rsidRPr="00D81086">
        <w:rPr>
          <w:rFonts w:ascii="Times New Roman" w:hAnsi="Times New Roman" w:cs="Times New Roman"/>
          <w:sz w:val="28"/>
          <w:szCs w:val="28"/>
        </w:rPr>
        <w:t>Основными цел</w:t>
      </w:r>
      <w:r w:rsidR="00AB3530" w:rsidRPr="00D81086">
        <w:rPr>
          <w:rFonts w:ascii="Times New Roman" w:hAnsi="Times New Roman" w:cs="Times New Roman"/>
          <w:sz w:val="28"/>
          <w:szCs w:val="28"/>
        </w:rPr>
        <w:t xml:space="preserve">ями внедрения Стандарта </w:t>
      </w:r>
      <w:r w:rsidRPr="00D81086">
        <w:rPr>
          <w:rFonts w:ascii="Times New Roman" w:hAnsi="Times New Roman" w:cs="Times New Roman"/>
          <w:sz w:val="28"/>
          <w:szCs w:val="28"/>
        </w:rPr>
        <w:t>в Рязанской области являются:</w:t>
      </w:r>
    </w:p>
    <w:p w:rsidR="00203262" w:rsidRPr="00D81086" w:rsidRDefault="00DD0B1D" w:rsidP="00556EA1">
      <w:pPr>
        <w:spacing w:after="0" w:line="240" w:lineRule="auto"/>
        <w:ind w:firstLine="709"/>
        <w:jc w:val="both"/>
        <w:rPr>
          <w:rFonts w:ascii="Times New Roman" w:hAnsi="Times New Roman" w:cs="Times New Roman"/>
          <w:sz w:val="28"/>
          <w:szCs w:val="28"/>
        </w:rPr>
      </w:pPr>
      <w:r w:rsidRPr="00D81086">
        <w:rPr>
          <w:rFonts w:ascii="Times New Roman" w:hAnsi="Times New Roman" w:cs="Times New Roman"/>
          <w:sz w:val="28"/>
          <w:szCs w:val="28"/>
        </w:rPr>
        <w:t>- </w:t>
      </w:r>
      <w:r w:rsidR="00203262" w:rsidRPr="00D81086">
        <w:rPr>
          <w:rFonts w:ascii="Times New Roman" w:hAnsi="Times New Roman" w:cs="Times New Roman"/>
          <w:sz w:val="28"/>
          <w:szCs w:val="28"/>
        </w:rPr>
        <w:t xml:space="preserve">установление системного и единообразного подхода к осуществлению деятельности органов исполнительной власти </w:t>
      </w:r>
      <w:r w:rsidR="00452AE4" w:rsidRPr="00D81086">
        <w:rPr>
          <w:rFonts w:ascii="Times New Roman" w:hAnsi="Times New Roman" w:cs="Times New Roman"/>
          <w:sz w:val="28"/>
          <w:szCs w:val="28"/>
        </w:rPr>
        <w:t>Р</w:t>
      </w:r>
      <w:r w:rsidRPr="00D81086">
        <w:rPr>
          <w:rFonts w:ascii="Times New Roman" w:hAnsi="Times New Roman" w:cs="Times New Roman"/>
          <w:sz w:val="28"/>
          <w:szCs w:val="28"/>
        </w:rPr>
        <w:t>язанской области</w:t>
      </w:r>
      <w:r w:rsidR="00203262" w:rsidRPr="00D81086">
        <w:rPr>
          <w:rFonts w:ascii="Times New Roman" w:hAnsi="Times New Roman" w:cs="Times New Roman"/>
          <w:sz w:val="28"/>
          <w:szCs w:val="28"/>
        </w:rPr>
        <w:t xml:space="preserve"> по созданию условий для развития конкуренции;</w:t>
      </w:r>
    </w:p>
    <w:p w:rsidR="00203262" w:rsidRPr="00D81086" w:rsidRDefault="00203262" w:rsidP="00556EA1">
      <w:pPr>
        <w:spacing w:after="0" w:line="240" w:lineRule="auto"/>
        <w:ind w:firstLine="709"/>
        <w:jc w:val="both"/>
        <w:rPr>
          <w:rFonts w:ascii="Times New Roman" w:hAnsi="Times New Roman" w:cs="Times New Roman"/>
          <w:sz w:val="28"/>
          <w:szCs w:val="28"/>
        </w:rPr>
      </w:pPr>
      <w:r w:rsidRPr="00D81086">
        <w:rPr>
          <w:rFonts w:ascii="Times New Roman" w:hAnsi="Times New Roman" w:cs="Times New Roman"/>
          <w:sz w:val="28"/>
          <w:szCs w:val="28"/>
        </w:rPr>
        <w:t>- развитие конкурентной среды в отраслях экономики;</w:t>
      </w:r>
    </w:p>
    <w:p w:rsidR="00203262" w:rsidRPr="00D81086" w:rsidRDefault="00DD0B1D" w:rsidP="00556EA1">
      <w:pPr>
        <w:spacing w:after="0" w:line="240" w:lineRule="auto"/>
        <w:ind w:firstLine="709"/>
        <w:jc w:val="both"/>
        <w:rPr>
          <w:rFonts w:ascii="Times New Roman" w:hAnsi="Times New Roman" w:cs="Times New Roman"/>
          <w:sz w:val="28"/>
          <w:szCs w:val="28"/>
        </w:rPr>
      </w:pPr>
      <w:r w:rsidRPr="00D81086">
        <w:rPr>
          <w:rFonts w:ascii="Times New Roman" w:hAnsi="Times New Roman" w:cs="Times New Roman"/>
          <w:sz w:val="28"/>
          <w:szCs w:val="28"/>
        </w:rPr>
        <w:t>- </w:t>
      </w:r>
      <w:r w:rsidR="00AB3530" w:rsidRPr="00D81086">
        <w:rPr>
          <w:rFonts w:ascii="Times New Roman" w:hAnsi="Times New Roman" w:cs="Times New Roman"/>
          <w:sz w:val="28"/>
          <w:szCs w:val="28"/>
        </w:rPr>
        <w:t xml:space="preserve">создание условий для повышения качества и уровня жизни </w:t>
      </w:r>
      <w:r w:rsidR="00203262" w:rsidRPr="00D81086">
        <w:rPr>
          <w:rFonts w:ascii="Times New Roman" w:hAnsi="Times New Roman" w:cs="Times New Roman"/>
          <w:sz w:val="28"/>
          <w:szCs w:val="28"/>
        </w:rPr>
        <w:t>населения;</w:t>
      </w:r>
    </w:p>
    <w:p w:rsidR="00203262" w:rsidRPr="00D81086" w:rsidRDefault="00203262" w:rsidP="00556EA1">
      <w:pPr>
        <w:spacing w:after="0" w:line="240" w:lineRule="auto"/>
        <w:ind w:firstLine="709"/>
        <w:jc w:val="both"/>
        <w:rPr>
          <w:rFonts w:ascii="Times New Roman" w:hAnsi="Times New Roman" w:cs="Times New Roman"/>
          <w:sz w:val="28"/>
          <w:szCs w:val="28"/>
        </w:rPr>
      </w:pPr>
      <w:r w:rsidRPr="00D81086">
        <w:rPr>
          <w:rFonts w:ascii="Times New Roman" w:hAnsi="Times New Roman" w:cs="Times New Roman"/>
          <w:sz w:val="28"/>
          <w:szCs w:val="28"/>
        </w:rPr>
        <w:t>- создание благоприятного инвестиционного и предпринимательского климата;</w:t>
      </w:r>
    </w:p>
    <w:p w:rsidR="00203262" w:rsidRPr="00D81086" w:rsidRDefault="00203262" w:rsidP="00556EA1">
      <w:pPr>
        <w:spacing w:after="0" w:line="240" w:lineRule="auto"/>
        <w:ind w:firstLine="709"/>
        <w:jc w:val="both"/>
        <w:rPr>
          <w:rFonts w:ascii="Times New Roman" w:hAnsi="Times New Roman" w:cs="Times New Roman"/>
          <w:sz w:val="28"/>
          <w:szCs w:val="28"/>
        </w:rPr>
      </w:pPr>
      <w:r w:rsidRPr="00D81086">
        <w:rPr>
          <w:rFonts w:ascii="Times New Roman" w:hAnsi="Times New Roman" w:cs="Times New Roman"/>
          <w:sz w:val="28"/>
          <w:szCs w:val="28"/>
        </w:rPr>
        <w:t>- устранение избыточного государственного регулирования и снижение административных барьеров.</w:t>
      </w:r>
    </w:p>
    <w:p w:rsidR="00B624AD" w:rsidRPr="00D81086" w:rsidRDefault="00DD0B1D" w:rsidP="00556EA1">
      <w:pPr>
        <w:spacing w:after="0" w:line="240" w:lineRule="auto"/>
        <w:ind w:firstLine="709"/>
        <w:jc w:val="both"/>
        <w:rPr>
          <w:rFonts w:ascii="Times New Roman" w:hAnsi="Times New Roman" w:cs="Times New Roman"/>
          <w:sz w:val="28"/>
          <w:szCs w:val="28"/>
        </w:rPr>
      </w:pPr>
      <w:proofErr w:type="gramStart"/>
      <w:r w:rsidRPr="00D81086">
        <w:rPr>
          <w:rFonts w:ascii="Times New Roman" w:hAnsi="Times New Roman" w:cs="Times New Roman"/>
          <w:sz w:val="28"/>
          <w:szCs w:val="28"/>
        </w:rPr>
        <w:t xml:space="preserve">Подготовка </w:t>
      </w:r>
      <w:r w:rsidR="00A75D79" w:rsidRPr="00D81086">
        <w:rPr>
          <w:rFonts w:ascii="Times New Roman" w:hAnsi="Times New Roman" w:cs="Times New Roman"/>
          <w:sz w:val="28"/>
          <w:szCs w:val="28"/>
        </w:rPr>
        <w:t>настоящего д</w:t>
      </w:r>
      <w:r w:rsidR="00101744" w:rsidRPr="00D81086">
        <w:rPr>
          <w:rFonts w:ascii="Times New Roman" w:hAnsi="Times New Roman" w:cs="Times New Roman"/>
          <w:sz w:val="28"/>
          <w:szCs w:val="28"/>
        </w:rPr>
        <w:t>оклада осуществлена министерством</w:t>
      </w:r>
      <w:r w:rsidR="008E02A7" w:rsidRPr="00D81086">
        <w:rPr>
          <w:rFonts w:ascii="Times New Roman" w:hAnsi="Times New Roman" w:cs="Times New Roman"/>
          <w:sz w:val="28"/>
          <w:szCs w:val="28"/>
        </w:rPr>
        <w:t xml:space="preserve"> </w:t>
      </w:r>
      <w:r w:rsidR="003F76FD" w:rsidRPr="00D81086">
        <w:rPr>
          <w:rFonts w:ascii="Times New Roman" w:hAnsi="Times New Roman" w:cs="Times New Roman"/>
          <w:sz w:val="28"/>
          <w:szCs w:val="28"/>
        </w:rPr>
        <w:t xml:space="preserve">промышленности и </w:t>
      </w:r>
      <w:r w:rsidR="008E02A7" w:rsidRPr="00D81086">
        <w:rPr>
          <w:rFonts w:ascii="Times New Roman" w:hAnsi="Times New Roman" w:cs="Times New Roman"/>
          <w:sz w:val="28"/>
          <w:szCs w:val="28"/>
        </w:rPr>
        <w:t>экономического развития Рязанской области</w:t>
      </w:r>
      <w:r w:rsidR="00A02F2E" w:rsidRPr="00D81086">
        <w:rPr>
          <w:rFonts w:ascii="Times New Roman" w:hAnsi="Times New Roman" w:cs="Times New Roman"/>
          <w:sz w:val="28"/>
          <w:szCs w:val="28"/>
        </w:rPr>
        <w:t xml:space="preserve"> </w:t>
      </w:r>
      <w:r w:rsidR="008E02A7" w:rsidRPr="00D81086">
        <w:rPr>
          <w:rFonts w:ascii="Times New Roman" w:hAnsi="Times New Roman" w:cs="Times New Roman"/>
          <w:sz w:val="28"/>
          <w:szCs w:val="28"/>
        </w:rPr>
        <w:t>в соответствии с рекомендациями</w:t>
      </w:r>
      <w:r w:rsidR="00B53A73" w:rsidRPr="00D81086">
        <w:rPr>
          <w:rFonts w:ascii="Times New Roman" w:hAnsi="Times New Roman" w:cs="Times New Roman"/>
          <w:sz w:val="28"/>
          <w:szCs w:val="28"/>
        </w:rPr>
        <w:t xml:space="preserve"> </w:t>
      </w:r>
      <w:r w:rsidR="00AB3530" w:rsidRPr="00D81086">
        <w:rPr>
          <w:rFonts w:ascii="Times New Roman" w:hAnsi="Times New Roman" w:cs="Times New Roman"/>
          <w:sz w:val="28"/>
          <w:szCs w:val="28"/>
        </w:rPr>
        <w:t>Федеральной антимонопольной службы, АНО «</w:t>
      </w:r>
      <w:r w:rsidR="00B53A73" w:rsidRPr="00D81086">
        <w:rPr>
          <w:rFonts w:ascii="Times New Roman" w:hAnsi="Times New Roman" w:cs="Times New Roman"/>
          <w:sz w:val="28"/>
          <w:szCs w:val="28"/>
        </w:rPr>
        <w:t>Ан</w:t>
      </w:r>
      <w:r w:rsidR="00AB3530" w:rsidRPr="00D81086">
        <w:rPr>
          <w:rFonts w:ascii="Times New Roman" w:hAnsi="Times New Roman" w:cs="Times New Roman"/>
          <w:sz w:val="28"/>
          <w:szCs w:val="28"/>
        </w:rPr>
        <w:t>алитический центр</w:t>
      </w:r>
      <w:r w:rsidR="00B53A73" w:rsidRPr="00D81086">
        <w:rPr>
          <w:rFonts w:ascii="Times New Roman" w:hAnsi="Times New Roman" w:cs="Times New Roman"/>
          <w:sz w:val="28"/>
          <w:szCs w:val="28"/>
        </w:rPr>
        <w:t xml:space="preserve"> при Правительстве Российской Федерации</w:t>
      </w:r>
      <w:r w:rsidR="00AB3530" w:rsidRPr="00D81086">
        <w:rPr>
          <w:rFonts w:ascii="Times New Roman" w:hAnsi="Times New Roman" w:cs="Times New Roman"/>
          <w:sz w:val="28"/>
          <w:szCs w:val="28"/>
        </w:rPr>
        <w:t>»</w:t>
      </w:r>
      <w:r w:rsidR="00B53A73" w:rsidRPr="00D81086">
        <w:rPr>
          <w:rFonts w:ascii="Times New Roman" w:hAnsi="Times New Roman" w:cs="Times New Roman"/>
          <w:sz w:val="28"/>
          <w:szCs w:val="28"/>
        </w:rPr>
        <w:t xml:space="preserve"> и </w:t>
      </w:r>
      <w:r w:rsidR="00AB3530" w:rsidRPr="00D81086">
        <w:rPr>
          <w:rFonts w:ascii="Times New Roman" w:hAnsi="Times New Roman" w:cs="Times New Roman"/>
          <w:sz w:val="28"/>
          <w:szCs w:val="28"/>
        </w:rPr>
        <w:t>АНО «Агентство</w:t>
      </w:r>
      <w:r w:rsidR="00B53A73" w:rsidRPr="00D81086">
        <w:rPr>
          <w:rFonts w:ascii="Times New Roman" w:hAnsi="Times New Roman" w:cs="Times New Roman"/>
          <w:sz w:val="28"/>
          <w:szCs w:val="28"/>
        </w:rPr>
        <w:t xml:space="preserve"> стратегических инициатив</w:t>
      </w:r>
      <w:r w:rsidR="00AB3530" w:rsidRPr="00D81086">
        <w:rPr>
          <w:rFonts w:ascii="Times New Roman" w:hAnsi="Times New Roman" w:cs="Times New Roman"/>
          <w:sz w:val="28"/>
          <w:szCs w:val="28"/>
        </w:rPr>
        <w:t xml:space="preserve"> по продвижению новых проектов»</w:t>
      </w:r>
      <w:r w:rsidRPr="00D81086">
        <w:rPr>
          <w:rFonts w:ascii="Times New Roman" w:hAnsi="Times New Roman" w:cs="Times New Roman"/>
          <w:sz w:val="28"/>
          <w:szCs w:val="28"/>
        </w:rPr>
        <w:t>, при участии центральных исполнительных органов государственной власти Рязанской области</w:t>
      </w:r>
      <w:r w:rsidR="00B624AD" w:rsidRPr="00D81086">
        <w:rPr>
          <w:rFonts w:ascii="Times New Roman" w:hAnsi="Times New Roman" w:cs="Times New Roman"/>
          <w:sz w:val="28"/>
          <w:szCs w:val="28"/>
        </w:rPr>
        <w:t>, Управления Федеральной антимонопольной службы по Рязанской области</w:t>
      </w:r>
      <w:r w:rsidRPr="00D81086">
        <w:rPr>
          <w:rFonts w:ascii="Times New Roman" w:hAnsi="Times New Roman" w:cs="Times New Roman"/>
          <w:sz w:val="28"/>
          <w:szCs w:val="28"/>
        </w:rPr>
        <w:t xml:space="preserve">, </w:t>
      </w:r>
      <w:r w:rsidR="008E02A7" w:rsidRPr="00D81086">
        <w:rPr>
          <w:rFonts w:ascii="Times New Roman" w:hAnsi="Times New Roman" w:cs="Times New Roman"/>
          <w:sz w:val="28"/>
          <w:szCs w:val="28"/>
        </w:rPr>
        <w:t>с использованием данных т</w:t>
      </w:r>
      <w:r w:rsidRPr="00D81086">
        <w:rPr>
          <w:rFonts w:ascii="Times New Roman" w:hAnsi="Times New Roman" w:cs="Times New Roman"/>
          <w:sz w:val="28"/>
          <w:szCs w:val="28"/>
        </w:rPr>
        <w:t>ерритор</w:t>
      </w:r>
      <w:r w:rsidR="008E02A7" w:rsidRPr="00D81086">
        <w:rPr>
          <w:rFonts w:ascii="Times New Roman" w:hAnsi="Times New Roman" w:cs="Times New Roman"/>
          <w:sz w:val="28"/>
          <w:szCs w:val="28"/>
        </w:rPr>
        <w:t>иального органа Федеральной службы</w:t>
      </w:r>
      <w:r w:rsidR="00B624AD" w:rsidRPr="00D81086">
        <w:rPr>
          <w:rFonts w:ascii="Times New Roman" w:hAnsi="Times New Roman" w:cs="Times New Roman"/>
          <w:sz w:val="28"/>
          <w:szCs w:val="28"/>
        </w:rPr>
        <w:t xml:space="preserve"> государственной статистики </w:t>
      </w:r>
      <w:r w:rsidRPr="00D81086">
        <w:rPr>
          <w:rFonts w:ascii="Times New Roman" w:hAnsi="Times New Roman" w:cs="Times New Roman"/>
          <w:sz w:val="28"/>
          <w:szCs w:val="28"/>
        </w:rPr>
        <w:t>по</w:t>
      </w:r>
      <w:proofErr w:type="gramEnd"/>
      <w:r w:rsidRPr="00D81086">
        <w:rPr>
          <w:rFonts w:ascii="Times New Roman" w:hAnsi="Times New Roman" w:cs="Times New Roman"/>
          <w:sz w:val="28"/>
          <w:szCs w:val="28"/>
        </w:rPr>
        <w:t xml:space="preserve"> Рязанской области</w:t>
      </w:r>
      <w:r w:rsidR="00B624AD" w:rsidRPr="00D81086">
        <w:rPr>
          <w:rFonts w:ascii="Times New Roman" w:hAnsi="Times New Roman" w:cs="Times New Roman"/>
          <w:sz w:val="28"/>
          <w:szCs w:val="28"/>
        </w:rPr>
        <w:t xml:space="preserve"> и результатов мониторинга </w:t>
      </w:r>
      <w:r w:rsidR="00B53A73" w:rsidRPr="00D81086">
        <w:rPr>
          <w:rFonts w:ascii="Times New Roman" w:hAnsi="Times New Roman" w:cs="Times New Roman"/>
          <w:sz w:val="28"/>
          <w:szCs w:val="28"/>
        </w:rPr>
        <w:t>состояния и развития конкурентной среды на рынках товаров, работ и услуг Рязанской области</w:t>
      </w:r>
      <w:r w:rsidR="00B624AD" w:rsidRPr="00D81086">
        <w:rPr>
          <w:rFonts w:ascii="Times New Roman" w:hAnsi="Times New Roman" w:cs="Times New Roman"/>
          <w:sz w:val="28"/>
          <w:szCs w:val="28"/>
        </w:rPr>
        <w:t>.</w:t>
      </w:r>
    </w:p>
    <w:p w:rsidR="00B624AD" w:rsidRPr="00D81086" w:rsidRDefault="00B624AD" w:rsidP="00556EA1">
      <w:pPr>
        <w:spacing w:after="0" w:line="240" w:lineRule="auto"/>
        <w:ind w:firstLine="709"/>
        <w:jc w:val="both"/>
        <w:rPr>
          <w:rFonts w:ascii="Times New Roman" w:hAnsi="Times New Roman" w:cs="Times New Roman"/>
          <w:sz w:val="28"/>
          <w:szCs w:val="28"/>
        </w:rPr>
      </w:pPr>
      <w:proofErr w:type="gramStart"/>
      <w:r w:rsidRPr="00D81086">
        <w:rPr>
          <w:rFonts w:ascii="Times New Roman" w:hAnsi="Times New Roman" w:cs="Times New Roman"/>
          <w:sz w:val="28"/>
          <w:szCs w:val="28"/>
        </w:rPr>
        <w:t>В докладе представлены характеристики состояния конкуренции на социально значимых и приоритетных рынках, результаты мониторинга наличия административных барьеров и оценки состояния конкурентной среды субъектами предпринимательской деятельности, а также мониторинга удовлетворенности потребителей качеством товаров, работ и услуг на товарных рынках Рязанской области, информация о результатах общественного контроля за деятельностью субъектов естественных монополий, анализ результативности и эффективности деятельности органов исполнительной власти по содействию</w:t>
      </w:r>
      <w:proofErr w:type="gramEnd"/>
      <w:r w:rsidRPr="00D81086">
        <w:rPr>
          <w:rFonts w:ascii="Times New Roman" w:hAnsi="Times New Roman" w:cs="Times New Roman"/>
          <w:sz w:val="28"/>
          <w:szCs w:val="28"/>
        </w:rPr>
        <w:t xml:space="preserve"> развитию конкуренции, включая оценку достижения целевых показателей развития конкуренции в Рязанской области.</w:t>
      </w:r>
    </w:p>
    <w:p w:rsidR="00714501" w:rsidRPr="00D81086" w:rsidRDefault="00B624AD" w:rsidP="00556EA1">
      <w:pPr>
        <w:spacing w:after="0" w:line="240" w:lineRule="auto"/>
        <w:ind w:firstLine="720"/>
        <w:jc w:val="both"/>
        <w:rPr>
          <w:rFonts w:ascii="Times New Roman" w:hAnsi="Times New Roman" w:cs="Times New Roman"/>
          <w:sz w:val="28"/>
          <w:szCs w:val="28"/>
        </w:rPr>
      </w:pPr>
      <w:r w:rsidRPr="00D81086">
        <w:rPr>
          <w:rFonts w:ascii="Times New Roman" w:hAnsi="Times New Roman" w:cs="Times New Roman"/>
          <w:sz w:val="28"/>
          <w:szCs w:val="28"/>
        </w:rPr>
        <w:t xml:space="preserve"> </w:t>
      </w:r>
    </w:p>
    <w:p w:rsidR="006C63B4" w:rsidRPr="00D81086" w:rsidRDefault="006C63B4" w:rsidP="00556EA1">
      <w:pPr>
        <w:spacing w:after="0" w:line="240" w:lineRule="auto"/>
        <w:ind w:firstLine="720"/>
        <w:jc w:val="both"/>
        <w:rPr>
          <w:rFonts w:ascii="Times New Roman" w:hAnsi="Times New Roman" w:cs="Times New Roman"/>
          <w:sz w:val="28"/>
          <w:szCs w:val="28"/>
        </w:rPr>
      </w:pPr>
    </w:p>
    <w:p w:rsidR="006C63B4" w:rsidRPr="006B323A" w:rsidRDefault="006C63B4" w:rsidP="00556EA1">
      <w:pPr>
        <w:spacing w:after="0" w:line="240" w:lineRule="auto"/>
        <w:ind w:firstLine="720"/>
        <w:jc w:val="both"/>
        <w:rPr>
          <w:rFonts w:ascii="Times New Roman" w:hAnsi="Times New Roman" w:cs="Times New Roman"/>
          <w:sz w:val="28"/>
          <w:szCs w:val="28"/>
        </w:rPr>
      </w:pPr>
    </w:p>
    <w:p w:rsidR="0051014E" w:rsidRPr="00D81086" w:rsidRDefault="00B53A73" w:rsidP="00C42973">
      <w:pPr>
        <w:pStyle w:val="1"/>
        <w:spacing w:line="240" w:lineRule="auto"/>
        <w:rPr>
          <w:b/>
          <w:sz w:val="28"/>
          <w:szCs w:val="28"/>
        </w:rPr>
      </w:pPr>
      <w:bookmarkStart w:id="3" w:name="_Toc442193296"/>
      <w:bookmarkStart w:id="4" w:name="_Toc474949036"/>
      <w:bookmarkStart w:id="5" w:name="_Toc506903932"/>
      <w:r w:rsidRPr="00D81086">
        <w:rPr>
          <w:b/>
          <w:sz w:val="28"/>
          <w:szCs w:val="28"/>
        </w:rPr>
        <w:lastRenderedPageBreak/>
        <w:t xml:space="preserve">Раздел </w:t>
      </w:r>
      <w:r w:rsidR="00EF07C6" w:rsidRPr="00D81086">
        <w:rPr>
          <w:b/>
          <w:sz w:val="28"/>
          <w:szCs w:val="28"/>
        </w:rPr>
        <w:t>1.</w:t>
      </w:r>
      <w:bookmarkEnd w:id="3"/>
      <w:r w:rsidRPr="00D81086">
        <w:rPr>
          <w:b/>
          <w:sz w:val="28"/>
          <w:szCs w:val="28"/>
        </w:rPr>
        <w:t xml:space="preserve"> Решение высшего должностного лица субъекта Российской Федерации о внедрении Стандарта развития конкуренции в субъектах Российской Федерации</w:t>
      </w:r>
      <w:bookmarkEnd w:id="4"/>
      <w:bookmarkEnd w:id="5"/>
    </w:p>
    <w:p w:rsidR="00C42973" w:rsidRPr="00D81086" w:rsidRDefault="00C42973" w:rsidP="00C42973">
      <w:pPr>
        <w:spacing w:after="0" w:line="240" w:lineRule="auto"/>
      </w:pPr>
    </w:p>
    <w:p w:rsidR="00101744" w:rsidRPr="00D81086" w:rsidRDefault="00101744" w:rsidP="00C42973">
      <w:pPr>
        <w:autoSpaceDE w:val="0"/>
        <w:autoSpaceDN w:val="0"/>
        <w:adjustRightInd w:val="0"/>
        <w:spacing w:after="0" w:line="240" w:lineRule="auto"/>
        <w:ind w:firstLine="709"/>
        <w:jc w:val="both"/>
        <w:rPr>
          <w:rFonts w:ascii="Times New Roman" w:hAnsi="Times New Roman" w:cs="Times New Roman"/>
          <w:sz w:val="28"/>
          <w:szCs w:val="28"/>
        </w:rPr>
      </w:pPr>
      <w:r w:rsidRPr="00D81086">
        <w:rPr>
          <w:rFonts w:ascii="Times New Roman" w:hAnsi="Times New Roman" w:cs="Times New Roman"/>
          <w:sz w:val="28"/>
          <w:szCs w:val="28"/>
        </w:rPr>
        <w:t>Внедрение Стандарта развития конкуренции в Рязанской области осуществляется в соответствии с распоряжением Губернатора Рязанской области от 22.10.2015 № 343-рг «Об осуществлении внедрения в Рязанской области стандарта развития конкуренции в субъектах Российской Федерации».</w:t>
      </w:r>
    </w:p>
    <w:p w:rsidR="00101744" w:rsidRPr="00D81086" w:rsidRDefault="00101744" w:rsidP="00C42973">
      <w:pPr>
        <w:spacing w:after="0" w:line="240" w:lineRule="auto"/>
        <w:ind w:firstLine="709"/>
        <w:jc w:val="both"/>
        <w:rPr>
          <w:rFonts w:ascii="Times New Roman" w:hAnsi="Times New Roman" w:cs="Times New Roman"/>
          <w:sz w:val="28"/>
          <w:szCs w:val="28"/>
        </w:rPr>
      </w:pPr>
      <w:r w:rsidRPr="00D81086">
        <w:rPr>
          <w:rFonts w:ascii="Times New Roman" w:hAnsi="Times New Roman" w:cs="Times New Roman"/>
          <w:sz w:val="28"/>
          <w:szCs w:val="28"/>
        </w:rPr>
        <w:t xml:space="preserve">Документ размещен в сети Интернет на официальном сайте министерства </w:t>
      </w:r>
      <w:r w:rsidR="002411AF" w:rsidRPr="00D81086">
        <w:rPr>
          <w:rFonts w:ascii="Times New Roman" w:hAnsi="Times New Roman" w:cs="Times New Roman"/>
          <w:sz w:val="28"/>
          <w:szCs w:val="28"/>
        </w:rPr>
        <w:t xml:space="preserve">промышленности и </w:t>
      </w:r>
      <w:r w:rsidRPr="00D81086">
        <w:rPr>
          <w:rFonts w:ascii="Times New Roman" w:hAnsi="Times New Roman" w:cs="Times New Roman"/>
          <w:sz w:val="28"/>
          <w:szCs w:val="28"/>
        </w:rPr>
        <w:t>экономического развития Рязанской области (</w:t>
      </w:r>
      <w:proofErr w:type="gramStart"/>
      <w:r w:rsidRPr="00D81086">
        <w:rPr>
          <w:rFonts w:ascii="Times New Roman" w:hAnsi="Times New Roman" w:cs="Times New Roman"/>
          <w:sz w:val="28"/>
          <w:szCs w:val="28"/>
        </w:rPr>
        <w:t>Главная</w:t>
      </w:r>
      <w:proofErr w:type="gramEnd"/>
      <w:r w:rsidRPr="00D81086">
        <w:rPr>
          <w:rFonts w:ascii="Times New Roman" w:hAnsi="Times New Roman" w:cs="Times New Roman"/>
          <w:sz w:val="28"/>
          <w:szCs w:val="28"/>
        </w:rPr>
        <w:t xml:space="preserve">)/Направления/Развитие конкуренции/Нормативные правовые акты и методические рекомендации: </w:t>
      </w:r>
    </w:p>
    <w:p w:rsidR="00556EA1" w:rsidRPr="006B323A" w:rsidRDefault="00B81DD9" w:rsidP="00556EA1">
      <w:pPr>
        <w:spacing w:after="0" w:line="240" w:lineRule="auto"/>
        <w:jc w:val="both"/>
        <w:rPr>
          <w:rFonts w:ascii="Times New Roman" w:hAnsi="Times New Roman" w:cs="Times New Roman"/>
          <w:sz w:val="28"/>
          <w:szCs w:val="28"/>
        </w:rPr>
      </w:pPr>
      <w:hyperlink r:id="rId10" w:history="1">
        <w:r w:rsidR="00101744" w:rsidRPr="006B323A">
          <w:rPr>
            <w:rStyle w:val="af1"/>
            <w:rFonts w:ascii="Times New Roman" w:hAnsi="Times New Roman" w:cs="Times New Roman"/>
            <w:sz w:val="28"/>
            <w:szCs w:val="28"/>
          </w:rPr>
          <w:t>https://mineconom.ryazangov.ru/upload/iblock/ac6/rgro_22_10_2015_343_rg.pdf</w:t>
        </w:r>
      </w:hyperlink>
      <w:r w:rsidR="00101744" w:rsidRPr="006B323A">
        <w:rPr>
          <w:rFonts w:ascii="Times New Roman" w:hAnsi="Times New Roman" w:cs="Times New Roman"/>
          <w:sz w:val="28"/>
          <w:szCs w:val="28"/>
        </w:rPr>
        <w:t>.</w:t>
      </w:r>
      <w:bookmarkStart w:id="6" w:name="_Toc474949037"/>
    </w:p>
    <w:p w:rsidR="00556EA1" w:rsidRPr="006B323A" w:rsidRDefault="00556EA1" w:rsidP="00556EA1">
      <w:pPr>
        <w:spacing w:after="0" w:line="240" w:lineRule="auto"/>
        <w:jc w:val="both"/>
        <w:rPr>
          <w:rFonts w:ascii="Times New Roman" w:hAnsi="Times New Roman" w:cs="Times New Roman"/>
          <w:sz w:val="28"/>
          <w:szCs w:val="28"/>
        </w:rPr>
      </w:pPr>
    </w:p>
    <w:p w:rsidR="00584C47" w:rsidRPr="00D81086" w:rsidRDefault="00584C47" w:rsidP="00556EA1">
      <w:pPr>
        <w:pStyle w:val="1"/>
        <w:spacing w:line="240" w:lineRule="auto"/>
        <w:rPr>
          <w:b/>
          <w:sz w:val="28"/>
          <w:szCs w:val="28"/>
        </w:rPr>
      </w:pPr>
      <w:bookmarkStart w:id="7" w:name="_Toc506903933"/>
      <w:r w:rsidRPr="00D81086">
        <w:rPr>
          <w:b/>
          <w:sz w:val="28"/>
          <w:szCs w:val="28"/>
        </w:rPr>
        <w:t>Раздел 2. Доклад о состоянии и развитии конкурентной среды на рынках товаров, работ и услуг Рязанской области</w:t>
      </w:r>
      <w:bookmarkEnd w:id="6"/>
      <w:bookmarkEnd w:id="7"/>
      <w:r w:rsidRPr="00D81086">
        <w:rPr>
          <w:b/>
          <w:sz w:val="28"/>
          <w:szCs w:val="28"/>
        </w:rPr>
        <w:t xml:space="preserve"> </w:t>
      </w:r>
    </w:p>
    <w:p w:rsidR="00556EA1" w:rsidRPr="00D81086" w:rsidRDefault="00556EA1" w:rsidP="00556EA1">
      <w:pPr>
        <w:spacing w:after="0" w:line="240" w:lineRule="auto"/>
        <w:rPr>
          <w:rFonts w:ascii="Times New Roman" w:hAnsi="Times New Roman" w:cs="Times New Roman"/>
        </w:rPr>
      </w:pPr>
    </w:p>
    <w:p w:rsidR="00584C47" w:rsidRPr="00D81086" w:rsidRDefault="00584C47" w:rsidP="00556EA1">
      <w:pPr>
        <w:pStyle w:val="2"/>
        <w:spacing w:before="0" w:line="240" w:lineRule="auto"/>
        <w:jc w:val="center"/>
        <w:rPr>
          <w:rFonts w:ascii="Times New Roman" w:hAnsi="Times New Roman" w:cs="Times New Roman"/>
          <w:color w:val="auto"/>
          <w:sz w:val="28"/>
          <w:szCs w:val="28"/>
        </w:rPr>
      </w:pPr>
      <w:bookmarkStart w:id="8" w:name="_Toc442193298"/>
      <w:bookmarkStart w:id="9" w:name="_Toc474949038"/>
      <w:bookmarkStart w:id="10" w:name="_Toc506903934"/>
      <w:r w:rsidRPr="00D81086">
        <w:rPr>
          <w:rFonts w:ascii="Times New Roman" w:hAnsi="Times New Roman" w:cs="Times New Roman"/>
          <w:color w:val="auto"/>
          <w:sz w:val="28"/>
          <w:szCs w:val="28"/>
        </w:rPr>
        <w:t>2.1.</w:t>
      </w:r>
      <w:r w:rsidR="00651707" w:rsidRPr="00D81086">
        <w:rPr>
          <w:rFonts w:ascii="Times New Roman" w:hAnsi="Times New Roman" w:cs="Times New Roman"/>
          <w:color w:val="auto"/>
          <w:sz w:val="28"/>
          <w:szCs w:val="28"/>
        </w:rPr>
        <w:t xml:space="preserve"> </w:t>
      </w:r>
      <w:r w:rsidRPr="00D81086">
        <w:rPr>
          <w:rFonts w:ascii="Times New Roman" w:hAnsi="Times New Roman" w:cs="Times New Roman"/>
          <w:color w:val="auto"/>
          <w:sz w:val="28"/>
          <w:szCs w:val="28"/>
        </w:rPr>
        <w:t>Характеристика состояния и развития конкурентной среды</w:t>
      </w:r>
      <w:bookmarkEnd w:id="8"/>
      <w:bookmarkEnd w:id="9"/>
      <w:r w:rsidR="00556EA1" w:rsidRPr="00D81086">
        <w:rPr>
          <w:rFonts w:ascii="Times New Roman" w:hAnsi="Times New Roman" w:cs="Times New Roman"/>
          <w:color w:val="auto"/>
          <w:sz w:val="28"/>
          <w:szCs w:val="28"/>
        </w:rPr>
        <w:t xml:space="preserve"> </w:t>
      </w:r>
      <w:bookmarkStart w:id="11" w:name="_Toc442193299"/>
      <w:bookmarkStart w:id="12" w:name="_Toc474949039"/>
      <w:r w:rsidR="00556EA1" w:rsidRPr="00D81086">
        <w:rPr>
          <w:rFonts w:ascii="Times New Roman" w:hAnsi="Times New Roman" w:cs="Times New Roman"/>
          <w:color w:val="auto"/>
          <w:sz w:val="28"/>
          <w:szCs w:val="28"/>
        </w:rPr>
        <w:t>н</w:t>
      </w:r>
      <w:r w:rsidRPr="00D81086">
        <w:rPr>
          <w:rFonts w:ascii="Times New Roman" w:hAnsi="Times New Roman" w:cs="Times New Roman"/>
          <w:color w:val="auto"/>
          <w:sz w:val="28"/>
          <w:szCs w:val="28"/>
        </w:rPr>
        <w:t>а социально значимых рынках Рязанской области</w:t>
      </w:r>
      <w:bookmarkEnd w:id="11"/>
      <w:bookmarkEnd w:id="12"/>
      <w:bookmarkEnd w:id="10"/>
    </w:p>
    <w:p w:rsidR="00556EA1" w:rsidRPr="00D81086" w:rsidRDefault="00556EA1" w:rsidP="00556EA1">
      <w:pPr>
        <w:spacing w:after="0" w:line="240" w:lineRule="auto"/>
        <w:rPr>
          <w:rFonts w:ascii="Times New Roman" w:hAnsi="Times New Roman" w:cs="Times New Roman"/>
        </w:rPr>
      </w:pPr>
    </w:p>
    <w:p w:rsidR="009D2485" w:rsidRPr="00D81086" w:rsidRDefault="009D2485" w:rsidP="009D2485">
      <w:pPr>
        <w:autoSpaceDE w:val="0"/>
        <w:autoSpaceDN w:val="0"/>
        <w:adjustRightInd w:val="0"/>
        <w:spacing w:after="0" w:line="240" w:lineRule="auto"/>
        <w:ind w:firstLine="540"/>
        <w:jc w:val="both"/>
        <w:rPr>
          <w:rFonts w:ascii="Times New Roman" w:hAnsi="Times New Roman"/>
          <w:sz w:val="28"/>
          <w:szCs w:val="28"/>
        </w:rPr>
      </w:pPr>
      <w:r w:rsidRPr="00D81086">
        <w:rPr>
          <w:rFonts w:ascii="Times New Roman" w:hAnsi="Times New Roman"/>
          <w:sz w:val="28"/>
          <w:szCs w:val="28"/>
        </w:rPr>
        <w:t>В данном разделе приведена к</w:t>
      </w:r>
      <w:r w:rsidR="00F87F90">
        <w:rPr>
          <w:rFonts w:ascii="Times New Roman" w:hAnsi="Times New Roman"/>
          <w:sz w:val="28"/>
          <w:szCs w:val="28"/>
        </w:rPr>
        <w:t>раткая характеристика конкурентн</w:t>
      </w:r>
      <w:r w:rsidRPr="00D81086">
        <w:rPr>
          <w:rFonts w:ascii="Times New Roman" w:hAnsi="Times New Roman"/>
          <w:sz w:val="28"/>
          <w:szCs w:val="28"/>
        </w:rPr>
        <w:t>ой среды на социально значимых и приоритетных рынках, позволяющая провести оценку объективных факторов конкуренции.</w:t>
      </w:r>
    </w:p>
    <w:p w:rsidR="009D2485" w:rsidRPr="00BE237B" w:rsidRDefault="009D2485" w:rsidP="00556EA1">
      <w:pPr>
        <w:spacing w:after="0" w:line="240" w:lineRule="auto"/>
        <w:rPr>
          <w:rFonts w:ascii="Times New Roman" w:hAnsi="Times New Roman" w:cs="Times New Roman"/>
          <w:color w:val="00B050"/>
        </w:rPr>
      </w:pPr>
    </w:p>
    <w:p w:rsidR="00584C47" w:rsidRPr="00152F87" w:rsidRDefault="00584C47" w:rsidP="00556EA1">
      <w:pPr>
        <w:pStyle w:val="3"/>
        <w:spacing w:before="0" w:line="240" w:lineRule="auto"/>
        <w:jc w:val="center"/>
        <w:rPr>
          <w:rFonts w:ascii="Times New Roman" w:hAnsi="Times New Roman" w:cs="Times New Roman"/>
          <w:i/>
          <w:color w:val="auto"/>
          <w:sz w:val="28"/>
          <w:szCs w:val="28"/>
        </w:rPr>
      </w:pPr>
      <w:bookmarkStart w:id="13" w:name="_Toc442193300"/>
      <w:bookmarkStart w:id="14" w:name="_Toc474949040"/>
      <w:bookmarkStart w:id="15" w:name="_Toc506903935"/>
      <w:r w:rsidRPr="00152F87">
        <w:rPr>
          <w:rFonts w:ascii="Times New Roman" w:hAnsi="Times New Roman" w:cs="Times New Roman"/>
          <w:i/>
          <w:color w:val="auto"/>
          <w:sz w:val="28"/>
          <w:szCs w:val="28"/>
        </w:rPr>
        <w:t>2.1.1. Рынок услуг дошкольного образования</w:t>
      </w:r>
      <w:bookmarkEnd w:id="13"/>
      <w:bookmarkEnd w:id="14"/>
      <w:bookmarkEnd w:id="15"/>
    </w:p>
    <w:p w:rsidR="00542AF3" w:rsidRPr="00D81086" w:rsidRDefault="00542AF3" w:rsidP="00556EA1">
      <w:pPr>
        <w:pStyle w:val="ConsPlusNormal"/>
        <w:ind w:firstLine="712"/>
        <w:jc w:val="both"/>
      </w:pPr>
      <w:r w:rsidRPr="00D81086">
        <w:t>Конкурентная среда в сфере дошкольных образовательных услуг характеризуется доминированием муниципальных дошкольных образовательных учреждений.</w:t>
      </w:r>
    </w:p>
    <w:p w:rsidR="00542AF3" w:rsidRPr="00D81086" w:rsidRDefault="00542AF3" w:rsidP="00556EA1">
      <w:pPr>
        <w:pStyle w:val="ConsPlusNormal"/>
        <w:ind w:firstLine="712"/>
        <w:jc w:val="both"/>
      </w:pPr>
      <w:r w:rsidRPr="00D81086">
        <w:t>На 01.01.201</w:t>
      </w:r>
      <w:r w:rsidR="008C0734" w:rsidRPr="00D81086">
        <w:t>8</w:t>
      </w:r>
      <w:r w:rsidRPr="00D81086">
        <w:t xml:space="preserve"> в Рязанской области функционируют 3</w:t>
      </w:r>
      <w:r w:rsidR="008C0734" w:rsidRPr="00D81086">
        <w:t>20</w:t>
      </w:r>
      <w:r w:rsidRPr="00D81086">
        <w:t xml:space="preserve"> дошкольных образовательных организаций, из которых 3</w:t>
      </w:r>
      <w:r w:rsidR="008C0734" w:rsidRPr="00D81086">
        <w:t>14</w:t>
      </w:r>
      <w:r w:rsidRPr="00D81086">
        <w:t xml:space="preserve"> - муниципальных, 6 - негосударственных. Кроме того, реализация программ дошкольного образования организована в </w:t>
      </w:r>
      <w:r w:rsidR="008C0734" w:rsidRPr="00D81086">
        <w:t>20</w:t>
      </w:r>
      <w:r w:rsidRPr="00D81086">
        <w:t>8 дошкольных группах на базе 10</w:t>
      </w:r>
      <w:r w:rsidR="008C0734" w:rsidRPr="00D81086">
        <w:t>8</w:t>
      </w:r>
      <w:r w:rsidRPr="00D81086">
        <w:t xml:space="preserve"> школ.</w:t>
      </w:r>
    </w:p>
    <w:p w:rsidR="00542AF3" w:rsidRPr="00D81086" w:rsidRDefault="00542AF3" w:rsidP="00556EA1">
      <w:pPr>
        <w:pStyle w:val="ConsPlusNormal"/>
        <w:ind w:firstLine="712"/>
        <w:jc w:val="both"/>
      </w:pPr>
      <w:r w:rsidRPr="00D81086">
        <w:t xml:space="preserve">В целом в Рязанской области за последние </w:t>
      </w:r>
      <w:r w:rsidR="008C0734" w:rsidRPr="00D81086">
        <w:t>пять</w:t>
      </w:r>
      <w:r w:rsidRPr="00D81086">
        <w:t xml:space="preserve"> </w:t>
      </w:r>
      <w:r w:rsidR="008C0734" w:rsidRPr="00D81086">
        <w:t>лет</w:t>
      </w:r>
      <w:r w:rsidRPr="00D81086">
        <w:t xml:space="preserve"> создано </w:t>
      </w:r>
      <w:r w:rsidR="008C0734" w:rsidRPr="00D81086">
        <w:t>около</w:t>
      </w:r>
      <w:r w:rsidR="00E42950" w:rsidRPr="00D81086">
        <w:t xml:space="preserve"> </w:t>
      </w:r>
      <w:r w:rsidR="008C0734" w:rsidRPr="00D81086">
        <w:t xml:space="preserve">             5</w:t>
      </w:r>
      <w:r w:rsidRPr="00D81086">
        <w:t xml:space="preserve"> тысяч дополнительных мест для дошкольников, введено в эксплуатацию</w:t>
      </w:r>
      <w:r w:rsidR="00E42950" w:rsidRPr="00D81086">
        <w:t xml:space="preserve"> </w:t>
      </w:r>
      <w:r w:rsidR="008C0734" w:rsidRPr="00D81086">
        <w:t xml:space="preserve">      </w:t>
      </w:r>
      <w:r w:rsidRPr="00D81086">
        <w:t>2</w:t>
      </w:r>
      <w:r w:rsidR="008C0734" w:rsidRPr="00D81086">
        <w:t>7</w:t>
      </w:r>
      <w:r w:rsidRPr="00D81086">
        <w:t xml:space="preserve"> детских садов. Доступность дошкольного образования для детей 3-7 лет обеспечена в полном объеме (99,</w:t>
      </w:r>
      <w:r w:rsidR="008C0734" w:rsidRPr="00D81086">
        <w:t>93</w:t>
      </w:r>
      <w:r w:rsidRPr="00D81086">
        <w:t xml:space="preserve"> процентов, 0,</w:t>
      </w:r>
      <w:r w:rsidR="008C0734" w:rsidRPr="00D81086">
        <w:t>07</w:t>
      </w:r>
      <w:r w:rsidRPr="00D81086">
        <w:t xml:space="preserve"> процент</w:t>
      </w:r>
      <w:r w:rsidR="008C0734" w:rsidRPr="00D81086">
        <w:t>ов</w:t>
      </w:r>
      <w:r w:rsidRPr="00D81086">
        <w:t xml:space="preserve"> составляют дети, родители которых ожидают предоставления места в детском саду, расположенном в шаговой доступности).</w:t>
      </w:r>
    </w:p>
    <w:p w:rsidR="00542AF3" w:rsidRPr="00D81086" w:rsidRDefault="00542AF3" w:rsidP="00556EA1">
      <w:pPr>
        <w:pStyle w:val="ConsPlusNormal"/>
        <w:ind w:firstLine="712"/>
        <w:jc w:val="both"/>
      </w:pPr>
      <w:r w:rsidRPr="00D81086">
        <w:t>Вместе с тем остается актуальной проблема нехватки мест для детей в возрасте до 3 лет.</w:t>
      </w:r>
    </w:p>
    <w:p w:rsidR="00542AF3" w:rsidRPr="00D81086" w:rsidRDefault="00542AF3" w:rsidP="00556EA1">
      <w:pPr>
        <w:pStyle w:val="ConsPlusNormal"/>
        <w:ind w:firstLine="712"/>
        <w:jc w:val="both"/>
      </w:pPr>
      <w:r w:rsidRPr="00D81086">
        <w:t>В последние годы в Рязанской области развивается негосударственный сектор, который способствует повышению обеспеченности услугами по дошкольному образованию, присмотру и уходу за детьми дошкольного возраста.</w:t>
      </w:r>
    </w:p>
    <w:p w:rsidR="00542AF3" w:rsidRPr="00D81086" w:rsidRDefault="00542AF3" w:rsidP="00556EA1">
      <w:pPr>
        <w:pStyle w:val="ConsPlusNormal"/>
        <w:ind w:firstLine="712"/>
        <w:jc w:val="both"/>
      </w:pPr>
      <w:r w:rsidRPr="00D81086">
        <w:lastRenderedPageBreak/>
        <w:t>На территории Рязанской области функционируют 6 негосударственных дошкольных образовательных организаций, детский сад – структурное подразделение частной гимназии и 3 дошкольные группы, организованные индивидуальным предпринимателем. Данные организации имеют лицензию на ведение образовательной деятельности, их посещают 6</w:t>
      </w:r>
      <w:r w:rsidR="008C0734" w:rsidRPr="00D81086">
        <w:t>50</w:t>
      </w:r>
      <w:r w:rsidRPr="00D81086">
        <w:t xml:space="preserve"> детей.</w:t>
      </w:r>
    </w:p>
    <w:p w:rsidR="00542AF3" w:rsidRPr="00D81086" w:rsidRDefault="00542AF3" w:rsidP="00556EA1">
      <w:pPr>
        <w:pStyle w:val="ConsPlusNormal"/>
        <w:ind w:firstLine="712"/>
        <w:jc w:val="both"/>
      </w:pPr>
      <w:r w:rsidRPr="00D81086">
        <w:t>Всего частным предпринимательством в сфере дошкольного образования занимаются 44 индивидуальных предпринимателя, функционируют 37 центров развития, из них два - с детьми-инвалидами, 18 мини-детских садов, основным видом деятельности которых является присмотр и уход за детьми дошкольного возраста. Мини-сады посещают около 300 детей, центры развития не имеют постоянного контингента.</w:t>
      </w:r>
    </w:p>
    <w:p w:rsidR="00542AF3" w:rsidRPr="00D81086" w:rsidRDefault="00542AF3" w:rsidP="00556EA1">
      <w:pPr>
        <w:pStyle w:val="ConsPlusNormal"/>
        <w:ind w:firstLine="712"/>
        <w:jc w:val="both"/>
      </w:pPr>
      <w:r w:rsidRPr="00D81086">
        <w:t>Услуги индивидуальных предпринимателей востребованы как альтернативная форма получения дошкольного образования до зачисления ребенка в муниципальную дошкольную образовательную организацию.</w:t>
      </w:r>
    </w:p>
    <w:p w:rsidR="00542AF3" w:rsidRPr="00D81086" w:rsidRDefault="00542AF3" w:rsidP="00556EA1">
      <w:pPr>
        <w:pStyle w:val="ConsPlusNormal"/>
        <w:ind w:firstLine="712"/>
        <w:jc w:val="both"/>
      </w:pPr>
      <w:r w:rsidRPr="00D81086">
        <w:t>Необходимо отметить, что развитие негосударственного сектора и индивидуального предпринимательства целесообразно с учетом ограничений по строительству детских садов в густонаселенных микрорайонах г. Рязани, а также в сельских поселениях Рязанской области с небольшой численностью детского населения.</w:t>
      </w:r>
    </w:p>
    <w:p w:rsidR="006959B5" w:rsidRPr="00D81086" w:rsidRDefault="009D2485" w:rsidP="006959B5">
      <w:pPr>
        <w:autoSpaceDE w:val="0"/>
        <w:autoSpaceDN w:val="0"/>
        <w:adjustRightInd w:val="0"/>
        <w:spacing w:after="0" w:line="240" w:lineRule="auto"/>
        <w:ind w:firstLine="540"/>
        <w:jc w:val="both"/>
        <w:rPr>
          <w:rFonts w:ascii="Times New Roman" w:hAnsi="Times New Roman" w:cs="Times New Roman"/>
          <w:sz w:val="36"/>
          <w:szCs w:val="20"/>
        </w:rPr>
      </w:pPr>
      <w:r w:rsidRPr="00D81086">
        <w:rPr>
          <w:rFonts w:ascii="Times New Roman" w:hAnsi="Times New Roman"/>
          <w:sz w:val="28"/>
          <w:szCs w:val="28"/>
        </w:rPr>
        <w:t xml:space="preserve">Серьезных изменений в количестве организаций на рынке и доле муниципальных учреждений в их составе за 2017 г. не произошло, </w:t>
      </w:r>
      <w:r w:rsidR="006959B5" w:rsidRPr="00D81086">
        <w:rPr>
          <w:rFonts w:ascii="Times New Roman" w:hAnsi="Times New Roman" w:cs="Times New Roman"/>
          <w:sz w:val="28"/>
        </w:rPr>
        <w:t>рынок можно отнести к категории с умеренно развитой конкуренцией.</w:t>
      </w:r>
    </w:p>
    <w:p w:rsidR="006959B5" w:rsidRPr="006B323A" w:rsidRDefault="006959B5" w:rsidP="00556EA1">
      <w:pPr>
        <w:pStyle w:val="ConsPlusNormal"/>
        <w:ind w:firstLine="712"/>
        <w:jc w:val="both"/>
      </w:pPr>
    </w:p>
    <w:p w:rsidR="00542AF3" w:rsidRPr="00152F87" w:rsidRDefault="00542AF3" w:rsidP="00556EA1">
      <w:pPr>
        <w:pStyle w:val="ConsPlusNormal"/>
        <w:jc w:val="center"/>
        <w:outlineLvl w:val="2"/>
        <w:rPr>
          <w:b/>
          <w:i/>
        </w:rPr>
      </w:pPr>
      <w:bookmarkStart w:id="16" w:name="_Toc474949041"/>
      <w:bookmarkStart w:id="17" w:name="_Toc506903936"/>
      <w:r w:rsidRPr="00152F87">
        <w:rPr>
          <w:b/>
          <w:i/>
        </w:rPr>
        <w:t>2.</w:t>
      </w:r>
      <w:r w:rsidR="00651707" w:rsidRPr="00152F87">
        <w:rPr>
          <w:b/>
          <w:i/>
        </w:rPr>
        <w:t>1.2.</w:t>
      </w:r>
      <w:r w:rsidRPr="00152F87">
        <w:rPr>
          <w:b/>
          <w:i/>
        </w:rPr>
        <w:t xml:space="preserve"> Рынок услуг детского отдыха и оздоровления</w:t>
      </w:r>
      <w:bookmarkEnd w:id="16"/>
      <w:bookmarkEnd w:id="17"/>
    </w:p>
    <w:p w:rsidR="00542AF3" w:rsidRPr="00D81086" w:rsidRDefault="00542AF3" w:rsidP="00556EA1">
      <w:pPr>
        <w:pStyle w:val="ConsPlusNormal"/>
        <w:ind w:firstLine="709"/>
        <w:jc w:val="both"/>
      </w:pPr>
      <w:r w:rsidRPr="00D81086">
        <w:t>Одним из важных вопросов социальной политики Рязанской области является создание условий для полноценного отдыха и оздоровления всех категорий детей.</w:t>
      </w:r>
    </w:p>
    <w:p w:rsidR="00542AF3" w:rsidRPr="00D81086" w:rsidRDefault="00542AF3" w:rsidP="00556EA1">
      <w:pPr>
        <w:pStyle w:val="ConsPlusNormal"/>
        <w:ind w:firstLine="709"/>
        <w:jc w:val="both"/>
      </w:pPr>
      <w:r w:rsidRPr="00D81086">
        <w:t>Система финансирования отдыха и оздоровления детей строится на привлечении средств из всех возможных источников: федерального, областного и местных бюджетов, средств организаций и родителей.</w:t>
      </w:r>
    </w:p>
    <w:p w:rsidR="00542AF3" w:rsidRPr="00D81086" w:rsidRDefault="00542AF3" w:rsidP="00556EA1">
      <w:pPr>
        <w:pStyle w:val="ConsPlusNormal"/>
        <w:ind w:firstLine="709"/>
        <w:jc w:val="both"/>
      </w:pPr>
      <w:r w:rsidRPr="00D81086">
        <w:t>Организация отдыха и оздоровления детей в Рязанской области осуществляется круглогодично. На данном рынке функционируют следующие организации:</w:t>
      </w:r>
    </w:p>
    <w:p w:rsidR="00542AF3" w:rsidRPr="00D81086" w:rsidRDefault="00542AF3" w:rsidP="00556EA1">
      <w:pPr>
        <w:pStyle w:val="ConsPlusNormal"/>
        <w:ind w:firstLine="709"/>
        <w:jc w:val="both"/>
      </w:pPr>
      <w:r w:rsidRPr="00D81086">
        <w:t>- 2</w:t>
      </w:r>
      <w:r w:rsidR="008C0734" w:rsidRPr="00D81086">
        <w:t>0</w:t>
      </w:r>
      <w:r w:rsidRPr="00D81086">
        <w:t xml:space="preserve"> загородн</w:t>
      </w:r>
      <w:r w:rsidR="008C0734" w:rsidRPr="00D81086">
        <w:t>ых</w:t>
      </w:r>
      <w:r w:rsidRPr="00D81086">
        <w:t xml:space="preserve"> стационарн</w:t>
      </w:r>
      <w:r w:rsidR="008C0734" w:rsidRPr="00D81086">
        <w:t>ых</w:t>
      </w:r>
      <w:r w:rsidRPr="00D81086">
        <w:t xml:space="preserve"> детск</w:t>
      </w:r>
      <w:r w:rsidR="008C0734" w:rsidRPr="00D81086">
        <w:t>их</w:t>
      </w:r>
      <w:r w:rsidRPr="00D81086">
        <w:t xml:space="preserve"> оздоровительн</w:t>
      </w:r>
      <w:r w:rsidR="008C0734" w:rsidRPr="00D81086">
        <w:t>ых</w:t>
      </w:r>
      <w:r w:rsidRPr="00D81086">
        <w:t xml:space="preserve"> организаци</w:t>
      </w:r>
      <w:r w:rsidR="008C0734" w:rsidRPr="00D81086">
        <w:t>й</w:t>
      </w:r>
      <w:r w:rsidRPr="00D81086">
        <w:t>;</w:t>
      </w:r>
    </w:p>
    <w:p w:rsidR="00542AF3" w:rsidRPr="00D81086" w:rsidRDefault="00542AF3" w:rsidP="00556EA1">
      <w:pPr>
        <w:pStyle w:val="ConsPlusNormal"/>
        <w:ind w:firstLine="709"/>
        <w:jc w:val="both"/>
      </w:pPr>
      <w:r w:rsidRPr="00D81086">
        <w:t>- 2 санаторных оздоровительных лагеря круглогодичного действия;</w:t>
      </w:r>
    </w:p>
    <w:p w:rsidR="008C0734" w:rsidRPr="00D81086" w:rsidRDefault="008C0734" w:rsidP="00556EA1">
      <w:pPr>
        <w:pStyle w:val="ConsPlusNormal"/>
        <w:ind w:firstLine="709"/>
        <w:jc w:val="both"/>
      </w:pPr>
      <w:r w:rsidRPr="00D81086">
        <w:t>- 1 санаторий;</w:t>
      </w:r>
    </w:p>
    <w:p w:rsidR="00542AF3" w:rsidRPr="00D81086" w:rsidRDefault="00542AF3" w:rsidP="00556EA1">
      <w:pPr>
        <w:pStyle w:val="ConsPlusNormal"/>
        <w:ind w:firstLine="709"/>
        <w:jc w:val="both"/>
      </w:pPr>
      <w:r w:rsidRPr="00D81086">
        <w:t>- 35</w:t>
      </w:r>
      <w:r w:rsidR="008C0734" w:rsidRPr="00D81086">
        <w:t>3</w:t>
      </w:r>
      <w:r w:rsidRPr="00D81086">
        <w:t xml:space="preserve"> лагер</w:t>
      </w:r>
      <w:r w:rsidR="008C0734" w:rsidRPr="00D81086">
        <w:t>я</w:t>
      </w:r>
      <w:r w:rsidRPr="00D81086">
        <w:t xml:space="preserve"> с дневным пребыванием детей, в том числе лагерей труда и отдыха, организованных на базах государственных, муниципальных образовательных и спортивных организаций;</w:t>
      </w:r>
    </w:p>
    <w:p w:rsidR="00542AF3" w:rsidRPr="00D81086" w:rsidRDefault="00542AF3" w:rsidP="00556EA1">
      <w:pPr>
        <w:pStyle w:val="ConsPlusNormal"/>
        <w:ind w:firstLine="709"/>
        <w:jc w:val="both"/>
      </w:pPr>
      <w:r w:rsidRPr="00D81086">
        <w:t>- 11 палаточных лагерей.</w:t>
      </w:r>
    </w:p>
    <w:p w:rsidR="00542AF3" w:rsidRPr="00D81086" w:rsidRDefault="00542AF3" w:rsidP="00556EA1">
      <w:pPr>
        <w:pStyle w:val="ConsPlusNormal"/>
        <w:ind w:firstLine="709"/>
        <w:jc w:val="both"/>
      </w:pPr>
      <w:r w:rsidRPr="00D81086">
        <w:t>По форме собственности детские оздоровительные организации Рязанской области представлены следующим образом: 1</w:t>
      </w:r>
      <w:r w:rsidR="008C0734" w:rsidRPr="00D81086">
        <w:t>6</w:t>
      </w:r>
      <w:r w:rsidRPr="00D81086">
        <w:t xml:space="preserve"> областных государственных организаций, 35</w:t>
      </w:r>
      <w:r w:rsidR="008C0734" w:rsidRPr="00D81086">
        <w:t>4</w:t>
      </w:r>
      <w:r w:rsidRPr="00D81086">
        <w:t xml:space="preserve"> - муниципальных, 4 – ведомственных, 1</w:t>
      </w:r>
      <w:r w:rsidR="008C0734" w:rsidRPr="00D81086">
        <w:t>3</w:t>
      </w:r>
      <w:r w:rsidRPr="00D81086">
        <w:t xml:space="preserve"> - частных организаций.</w:t>
      </w:r>
    </w:p>
    <w:p w:rsidR="00542AF3" w:rsidRPr="00D81086" w:rsidRDefault="00542AF3" w:rsidP="00556EA1">
      <w:pPr>
        <w:pStyle w:val="ConsPlusNormal"/>
        <w:ind w:firstLine="709"/>
        <w:jc w:val="both"/>
      </w:pPr>
      <w:r w:rsidRPr="00D81086">
        <w:lastRenderedPageBreak/>
        <w:t xml:space="preserve">В детских оздоровительных организациях Рязанской области ежегодно отдыхают </w:t>
      </w:r>
      <w:r w:rsidR="008C0734" w:rsidRPr="00D81086">
        <w:t>свыше</w:t>
      </w:r>
      <w:r w:rsidRPr="00D81086">
        <w:t xml:space="preserve"> </w:t>
      </w:r>
      <w:r w:rsidR="008C0734" w:rsidRPr="00D81086">
        <w:t>50</w:t>
      </w:r>
      <w:r w:rsidRPr="00D81086">
        <w:t xml:space="preserve"> тыс. детей, из них в частных - </w:t>
      </w:r>
      <w:r w:rsidR="008C0734" w:rsidRPr="00D81086">
        <w:t>более</w:t>
      </w:r>
      <w:r w:rsidRPr="00D81086">
        <w:t xml:space="preserve"> 7</w:t>
      </w:r>
      <w:r w:rsidR="008C0734" w:rsidRPr="00D81086">
        <w:t>,5</w:t>
      </w:r>
      <w:r w:rsidRPr="00D81086">
        <w:t xml:space="preserve"> тыс. детей.</w:t>
      </w:r>
    </w:p>
    <w:p w:rsidR="00542AF3" w:rsidRPr="00D81086" w:rsidRDefault="00542AF3" w:rsidP="00556EA1">
      <w:pPr>
        <w:pStyle w:val="ConsPlusNormal"/>
        <w:ind w:firstLine="709"/>
        <w:jc w:val="both"/>
      </w:pPr>
      <w:r w:rsidRPr="00D81086">
        <w:t>Охват детей школьного возраста организованными формами о</w:t>
      </w:r>
      <w:r w:rsidR="0018363A" w:rsidRPr="00D81086">
        <w:t>тдыха в 201</w:t>
      </w:r>
      <w:r w:rsidR="008C0734" w:rsidRPr="00D81086">
        <w:t>7</w:t>
      </w:r>
      <w:r w:rsidR="0018363A" w:rsidRPr="00D81086">
        <w:t xml:space="preserve"> году составил 6</w:t>
      </w:r>
      <w:r w:rsidR="008C0734" w:rsidRPr="00D81086">
        <w:t>7</w:t>
      </w:r>
      <w:r w:rsidR="0018363A" w:rsidRPr="00D81086">
        <w:t>,</w:t>
      </w:r>
      <w:r w:rsidR="008C0734" w:rsidRPr="00D81086">
        <w:t>3</w:t>
      </w:r>
      <w:r w:rsidRPr="00D81086">
        <w:t xml:space="preserve">% от общего количества детей, подлежащих оздоровлению, из них 8% детей отдыхали в частных организациях. </w:t>
      </w:r>
    </w:p>
    <w:p w:rsidR="00542AF3" w:rsidRPr="00D81086" w:rsidRDefault="00542AF3" w:rsidP="00556EA1">
      <w:pPr>
        <w:pStyle w:val="ConsPlusNormal"/>
        <w:ind w:firstLine="709"/>
        <w:jc w:val="both"/>
      </w:pPr>
      <w:r w:rsidRPr="00D81086">
        <w:t>Конкурентная среда в сфере услуг детского отдыха и оздоровления характеризуется доминированием организаций, находящихся в областной и муниципальной собственности.</w:t>
      </w:r>
    </w:p>
    <w:p w:rsidR="00542AF3" w:rsidRPr="00D81086" w:rsidRDefault="00542AF3" w:rsidP="00556EA1">
      <w:pPr>
        <w:pStyle w:val="ConsPlusNormal"/>
        <w:ind w:firstLine="709"/>
        <w:jc w:val="both"/>
      </w:pPr>
      <w:r w:rsidRPr="00D81086">
        <w:t xml:space="preserve">В то же время в регионе наработана определенная практика </w:t>
      </w:r>
      <w:proofErr w:type="spellStart"/>
      <w:r w:rsidRPr="00D81086">
        <w:t>частн</w:t>
      </w:r>
      <w:proofErr w:type="gramStart"/>
      <w:r w:rsidRPr="00D81086">
        <w:t>о</w:t>
      </w:r>
      <w:proofErr w:type="spellEnd"/>
      <w:r w:rsidRPr="00D81086">
        <w:t>-</w:t>
      </w:r>
      <w:proofErr w:type="gramEnd"/>
      <w:r w:rsidRPr="00D81086">
        <w:t xml:space="preserve"> государственного партнерства. </w:t>
      </w:r>
      <w:proofErr w:type="gramStart"/>
      <w:r w:rsidRPr="00D81086">
        <w:t>По итогам открытых аукционов по приобретению путевок для детей в оздоровительные организации Рязанской области со всеми учреждениями</w:t>
      </w:r>
      <w:proofErr w:type="gramEnd"/>
      <w:r w:rsidRPr="00D81086">
        <w:t xml:space="preserve"> региона, в том числе с лагерями, находящимися в частной собственности, заключаются государственные контракты.</w:t>
      </w:r>
    </w:p>
    <w:p w:rsidR="00542AF3" w:rsidRPr="00D81086" w:rsidRDefault="00542AF3" w:rsidP="00556EA1">
      <w:pPr>
        <w:pStyle w:val="ConsPlusNormal"/>
        <w:ind w:firstLine="709"/>
        <w:jc w:val="both"/>
      </w:pPr>
      <w:r w:rsidRPr="00D81086">
        <w:t>Правительством Рязанской области оказывается эффективная помощь детским оздоровительным организациям всех форм собственности в подборе и обучении персонала, в разработке образовательных программ. С руководителями и сотрудниками организаций отдыха и оздоровления (заместителями по воспитательной работе, бухгалтерами, медицинскими работниками) проводятся методические совещания и обучающие семинары.</w:t>
      </w:r>
    </w:p>
    <w:p w:rsidR="00542AF3" w:rsidRPr="00D81086" w:rsidRDefault="00542AF3" w:rsidP="00556EA1">
      <w:pPr>
        <w:pStyle w:val="ConsPlusNormal"/>
        <w:ind w:firstLine="709"/>
        <w:jc w:val="both"/>
      </w:pPr>
      <w:r w:rsidRPr="00D81086">
        <w:t>В целях развития негосударственного сектора на рынке детского отдыха и оздоровления, а также сохранения и развития существующей системы, повышения удовлетворенности населения данными услугами, необходимо реализовать меры поддержки детских оздоровительных организаций Рязанской области путем:</w:t>
      </w:r>
    </w:p>
    <w:p w:rsidR="00542AF3" w:rsidRPr="00D81086" w:rsidRDefault="00542AF3" w:rsidP="00556EA1">
      <w:pPr>
        <w:pStyle w:val="ConsPlusNormal"/>
        <w:ind w:firstLine="709"/>
        <w:jc w:val="both"/>
      </w:pPr>
      <w:r w:rsidRPr="00D81086">
        <w:t>- участия частных организаций в аукционах на оказание услуг</w:t>
      </w:r>
      <w:r w:rsidR="00CC254F" w:rsidRPr="00D81086">
        <w:t xml:space="preserve"> по отдыху и оздоровлению детей;</w:t>
      </w:r>
      <w:r w:rsidRPr="00D81086">
        <w:t xml:space="preserve"> </w:t>
      </w:r>
    </w:p>
    <w:p w:rsidR="00107B0E" w:rsidRPr="00D81086" w:rsidRDefault="00542AF3" w:rsidP="00556EA1">
      <w:pPr>
        <w:pStyle w:val="ConsPlusNormal"/>
        <w:ind w:firstLine="709"/>
        <w:jc w:val="both"/>
      </w:pPr>
      <w:r w:rsidRPr="00D81086">
        <w:t>- предоставления организациям отдыха</w:t>
      </w:r>
      <w:r w:rsidR="00CC254F" w:rsidRPr="00D81086">
        <w:t xml:space="preserve"> и оздоровления налоговых льгот;</w:t>
      </w:r>
    </w:p>
    <w:p w:rsidR="00542AF3" w:rsidRPr="00D81086" w:rsidRDefault="00542AF3" w:rsidP="00556EA1">
      <w:pPr>
        <w:pStyle w:val="ConsPlusNormal"/>
        <w:ind w:firstLine="709"/>
        <w:jc w:val="both"/>
      </w:pPr>
      <w:r w:rsidRPr="00D81086">
        <w:t>- предоставления субсидий и (или) грантов и (или) льготных кредитов частным поставщикам услуг дополнительного образования на проведение профильных лагерей (смен), которые яв</w:t>
      </w:r>
      <w:r w:rsidR="00CC254F" w:rsidRPr="00D81086">
        <w:t>ляются наиболее востребованными;</w:t>
      </w:r>
    </w:p>
    <w:p w:rsidR="00542AF3" w:rsidRPr="00D81086" w:rsidRDefault="00542AF3" w:rsidP="00556EA1">
      <w:pPr>
        <w:pStyle w:val="ConsPlusNormal"/>
        <w:ind w:firstLine="709"/>
        <w:jc w:val="both"/>
      </w:pPr>
      <w:r w:rsidRPr="00D81086">
        <w:t>- оказания методической помощи в создании современных организаций отдыха и оздоровления.</w:t>
      </w:r>
    </w:p>
    <w:p w:rsidR="00D820EE" w:rsidRPr="00D81086" w:rsidRDefault="00E50C78" w:rsidP="00D820EE">
      <w:pPr>
        <w:autoSpaceDE w:val="0"/>
        <w:autoSpaceDN w:val="0"/>
        <w:adjustRightInd w:val="0"/>
        <w:spacing w:after="0" w:line="240" w:lineRule="auto"/>
        <w:ind w:firstLine="709"/>
        <w:jc w:val="both"/>
        <w:rPr>
          <w:rFonts w:ascii="Times New Roman" w:hAnsi="Times New Roman" w:cs="Times New Roman"/>
          <w:sz w:val="36"/>
          <w:szCs w:val="20"/>
        </w:rPr>
      </w:pPr>
      <w:r w:rsidRPr="00D81086">
        <w:rPr>
          <w:rFonts w:ascii="Times New Roman" w:hAnsi="Times New Roman"/>
          <w:sz w:val="28"/>
          <w:szCs w:val="28"/>
        </w:rPr>
        <w:t xml:space="preserve">За 2017 г. количество организаций на данном рынке практически не изменилось. </w:t>
      </w:r>
    </w:p>
    <w:p w:rsidR="00D820EE" w:rsidRPr="00D81086" w:rsidRDefault="00D820EE" w:rsidP="00E50C78">
      <w:pPr>
        <w:autoSpaceDE w:val="0"/>
        <w:autoSpaceDN w:val="0"/>
        <w:adjustRightInd w:val="0"/>
        <w:spacing w:after="0" w:line="240" w:lineRule="auto"/>
        <w:ind w:firstLine="540"/>
        <w:jc w:val="both"/>
        <w:rPr>
          <w:rFonts w:ascii="Times New Roman" w:hAnsi="Times New Roman"/>
          <w:sz w:val="28"/>
          <w:szCs w:val="28"/>
        </w:rPr>
      </w:pPr>
    </w:p>
    <w:p w:rsidR="00542AF3" w:rsidRPr="00152F87" w:rsidRDefault="00651707" w:rsidP="00556EA1">
      <w:pPr>
        <w:pStyle w:val="ConsPlusNormal"/>
        <w:jc w:val="center"/>
        <w:outlineLvl w:val="2"/>
        <w:rPr>
          <w:i/>
        </w:rPr>
      </w:pPr>
      <w:bookmarkStart w:id="18" w:name="_Toc474949042"/>
      <w:bookmarkStart w:id="19" w:name="_Toc506903937"/>
      <w:r w:rsidRPr="00152F87">
        <w:rPr>
          <w:b/>
          <w:i/>
        </w:rPr>
        <w:t>2.1.</w:t>
      </w:r>
      <w:r w:rsidR="00542AF3" w:rsidRPr="00152F87">
        <w:rPr>
          <w:b/>
          <w:i/>
        </w:rPr>
        <w:t>3. Рынок услуг дополнительного образования детей</w:t>
      </w:r>
      <w:bookmarkEnd w:id="18"/>
      <w:bookmarkEnd w:id="19"/>
    </w:p>
    <w:p w:rsidR="00542AF3" w:rsidRPr="00045F10" w:rsidRDefault="00542AF3" w:rsidP="00556EA1">
      <w:pPr>
        <w:pStyle w:val="ConsPlusNormal"/>
        <w:ind w:firstLine="709"/>
        <w:jc w:val="both"/>
      </w:pPr>
      <w:r w:rsidRPr="00045F10">
        <w:t xml:space="preserve">Дополнительное образование рассматривается сегодня как важнейшая составляющая образовательного пространства Рязанской области. </w:t>
      </w:r>
    </w:p>
    <w:p w:rsidR="00542AF3" w:rsidRPr="00045F10" w:rsidRDefault="00CC254F" w:rsidP="00556EA1">
      <w:pPr>
        <w:pStyle w:val="ConsPlusNormal"/>
        <w:ind w:firstLine="709"/>
        <w:jc w:val="both"/>
      </w:pPr>
      <w:r w:rsidRPr="00045F10">
        <w:t>На 01.01.201</w:t>
      </w:r>
      <w:r w:rsidR="008C0734" w:rsidRPr="00045F10">
        <w:t>8</w:t>
      </w:r>
      <w:r w:rsidRPr="00045F10">
        <w:t xml:space="preserve"> </w:t>
      </w:r>
      <w:r w:rsidR="00542AF3" w:rsidRPr="00045F10">
        <w:t>система дополнительного образования включает в себя 19</w:t>
      </w:r>
      <w:r w:rsidR="008C0734" w:rsidRPr="00045F10">
        <w:t>2</w:t>
      </w:r>
      <w:r w:rsidR="00542AF3" w:rsidRPr="00045F10">
        <w:t xml:space="preserve"> организации дополнительного образования, в том числе: 17</w:t>
      </w:r>
      <w:r w:rsidR="008C0734" w:rsidRPr="00045F10">
        <w:t>2</w:t>
      </w:r>
      <w:r w:rsidR="00542AF3" w:rsidRPr="00045F10">
        <w:t xml:space="preserve"> государственных и муниц</w:t>
      </w:r>
      <w:r w:rsidR="008C0734" w:rsidRPr="00045F10">
        <w:t>ипальных и 20 негосударственных</w:t>
      </w:r>
      <w:r w:rsidR="00542AF3" w:rsidRPr="00045F10">
        <w:t>. Охват детей дополнительными образова</w:t>
      </w:r>
      <w:r w:rsidR="0018363A" w:rsidRPr="00045F10">
        <w:t>тельными услугами составляет 7</w:t>
      </w:r>
      <w:r w:rsidR="008C0734" w:rsidRPr="00045F10">
        <w:t>3</w:t>
      </w:r>
      <w:r w:rsidR="00542AF3" w:rsidRPr="00045F10">
        <w:t>%.</w:t>
      </w:r>
    </w:p>
    <w:p w:rsidR="00542AF3" w:rsidRPr="00045F10" w:rsidRDefault="00542AF3" w:rsidP="00556EA1">
      <w:pPr>
        <w:pStyle w:val="ConsPlusNormal"/>
        <w:ind w:firstLine="709"/>
        <w:jc w:val="both"/>
      </w:pPr>
      <w:proofErr w:type="gramStart"/>
      <w:r w:rsidRPr="00045F10">
        <w:lastRenderedPageBreak/>
        <w:t>Анализ структуры численности обучающихся в организациях дополнительного образования по видам образовательной деятельности показывает, что наиболее востребованными являются объединения художественной, спортивной и эколого-биологической направленности.</w:t>
      </w:r>
      <w:proofErr w:type="gramEnd"/>
    </w:p>
    <w:p w:rsidR="00542AF3" w:rsidRPr="00045F10" w:rsidRDefault="00542AF3" w:rsidP="00556EA1">
      <w:pPr>
        <w:pStyle w:val="ConsPlusNormal"/>
        <w:ind w:firstLine="709"/>
        <w:jc w:val="both"/>
      </w:pPr>
      <w:r w:rsidRPr="00045F10">
        <w:t xml:space="preserve">При этом присутствие на данном рынке частных организаций незначительно. </w:t>
      </w:r>
      <w:proofErr w:type="gramStart"/>
      <w:r w:rsidRPr="00045F10">
        <w:t>Доля детей и молодежи в возрасте от 5 до 18 лет, проживающих на территории Рязанской области и получающих дополнительные образовательные услуги в сфере дополнительного образования в частных организациях, осуществляющих образовательную деятельность по дополнительным общеобразовательным программам, составляет 1%. Доля частных организаций, предоставляющих услуги в сфере дополнительного образования, в общей численности организаций дополнитель</w:t>
      </w:r>
      <w:r w:rsidR="0018363A" w:rsidRPr="00045F10">
        <w:t>ного образования составляет 6,4</w:t>
      </w:r>
      <w:r w:rsidRPr="00045F10">
        <w:t>%.</w:t>
      </w:r>
      <w:proofErr w:type="gramEnd"/>
    </w:p>
    <w:p w:rsidR="00542AF3" w:rsidRPr="00045F10" w:rsidRDefault="00542AF3" w:rsidP="00556EA1">
      <w:pPr>
        <w:pStyle w:val="ConsPlusNormal"/>
        <w:ind w:firstLine="709"/>
        <w:jc w:val="both"/>
      </w:pPr>
      <w:r w:rsidRPr="00045F10">
        <w:t>Приоритетными направлениями 201</w:t>
      </w:r>
      <w:r w:rsidR="008C0734" w:rsidRPr="00045F10">
        <w:t>8</w:t>
      </w:r>
      <w:r w:rsidRPr="00045F10">
        <w:t xml:space="preserve"> года являются естественнонаучная и научно-техническая направленности.</w:t>
      </w:r>
    </w:p>
    <w:p w:rsidR="00542AF3" w:rsidRPr="00045F10" w:rsidRDefault="00542AF3" w:rsidP="00556EA1">
      <w:pPr>
        <w:shd w:val="clear" w:color="auto" w:fill="FFFFFF"/>
        <w:spacing w:after="0" w:line="240" w:lineRule="auto"/>
        <w:ind w:firstLine="709"/>
        <w:jc w:val="both"/>
        <w:rPr>
          <w:rFonts w:ascii="Times New Roman" w:eastAsia="Times New Roman" w:hAnsi="Times New Roman" w:cs="Times New Roman"/>
          <w:sz w:val="28"/>
          <w:szCs w:val="28"/>
        </w:rPr>
      </w:pPr>
      <w:r w:rsidRPr="00045F10">
        <w:rPr>
          <w:rFonts w:ascii="Times New Roman" w:eastAsia="Times New Roman" w:hAnsi="Times New Roman" w:cs="Times New Roman"/>
          <w:sz w:val="28"/>
          <w:szCs w:val="28"/>
        </w:rPr>
        <w:t xml:space="preserve">В Рязанской области техническое творчество представлено 206 объединениями организаций дополнительного образования, 20 объединениями учреждений высшего образования, 1 негосударственной организацией. </w:t>
      </w:r>
    </w:p>
    <w:p w:rsidR="00542AF3" w:rsidRPr="00045F10" w:rsidRDefault="00542AF3" w:rsidP="00556EA1">
      <w:pPr>
        <w:shd w:val="clear" w:color="auto" w:fill="FFFFFF"/>
        <w:spacing w:after="0" w:line="240" w:lineRule="auto"/>
        <w:ind w:firstLine="709"/>
        <w:jc w:val="both"/>
        <w:rPr>
          <w:rFonts w:ascii="Times New Roman" w:eastAsia="Times New Roman" w:hAnsi="Times New Roman" w:cs="Times New Roman"/>
          <w:sz w:val="28"/>
          <w:szCs w:val="28"/>
        </w:rPr>
      </w:pPr>
      <w:r w:rsidRPr="00045F10">
        <w:rPr>
          <w:rFonts w:ascii="Times New Roman" w:eastAsia="Times New Roman" w:hAnsi="Times New Roman" w:cs="Times New Roman"/>
          <w:sz w:val="28"/>
          <w:szCs w:val="28"/>
        </w:rPr>
        <w:t>Общее количество воспитанников в них с</w:t>
      </w:r>
      <w:r w:rsidR="0018363A" w:rsidRPr="00045F10">
        <w:rPr>
          <w:rFonts w:ascii="Times New Roman" w:eastAsia="Times New Roman" w:hAnsi="Times New Roman" w:cs="Times New Roman"/>
          <w:sz w:val="28"/>
          <w:szCs w:val="28"/>
        </w:rPr>
        <w:t>оставляет 5602 человека или 8,6</w:t>
      </w:r>
      <w:r w:rsidRPr="00045F10">
        <w:rPr>
          <w:rFonts w:ascii="Times New Roman" w:eastAsia="Times New Roman" w:hAnsi="Times New Roman" w:cs="Times New Roman"/>
          <w:sz w:val="28"/>
          <w:szCs w:val="28"/>
        </w:rPr>
        <w:t xml:space="preserve">% от всех воспитанников организаций дополнительного образования области. </w:t>
      </w:r>
    </w:p>
    <w:p w:rsidR="00542AF3" w:rsidRPr="00045F10" w:rsidRDefault="00542AF3" w:rsidP="00556EA1">
      <w:pPr>
        <w:shd w:val="clear" w:color="auto" w:fill="FFFFFF"/>
        <w:spacing w:after="0" w:line="240" w:lineRule="auto"/>
        <w:ind w:firstLine="709"/>
        <w:jc w:val="both"/>
        <w:rPr>
          <w:rFonts w:ascii="Times New Roman" w:eastAsia="Times New Roman" w:hAnsi="Times New Roman" w:cs="Times New Roman"/>
          <w:sz w:val="28"/>
          <w:szCs w:val="28"/>
        </w:rPr>
      </w:pPr>
      <w:r w:rsidRPr="00045F10">
        <w:rPr>
          <w:rFonts w:ascii="Times New Roman" w:eastAsia="Times New Roman" w:hAnsi="Times New Roman" w:cs="Times New Roman"/>
          <w:sz w:val="28"/>
          <w:szCs w:val="28"/>
        </w:rPr>
        <w:t>Постоянно расширяется сеть естественно-математических объединений. В 201</w:t>
      </w:r>
      <w:r w:rsidR="008C0734" w:rsidRPr="00045F10">
        <w:rPr>
          <w:rFonts w:ascii="Times New Roman" w:eastAsia="Times New Roman" w:hAnsi="Times New Roman" w:cs="Times New Roman"/>
          <w:sz w:val="28"/>
          <w:szCs w:val="28"/>
        </w:rPr>
        <w:t>7</w:t>
      </w:r>
      <w:r w:rsidRPr="00045F10">
        <w:rPr>
          <w:rFonts w:ascii="Times New Roman" w:eastAsia="Times New Roman" w:hAnsi="Times New Roman" w:cs="Times New Roman"/>
          <w:sz w:val="28"/>
          <w:szCs w:val="28"/>
        </w:rPr>
        <w:t>/1</w:t>
      </w:r>
      <w:r w:rsidR="008C0734" w:rsidRPr="00045F10">
        <w:rPr>
          <w:rFonts w:ascii="Times New Roman" w:eastAsia="Times New Roman" w:hAnsi="Times New Roman" w:cs="Times New Roman"/>
          <w:sz w:val="28"/>
          <w:szCs w:val="28"/>
        </w:rPr>
        <w:t>8</w:t>
      </w:r>
      <w:r w:rsidRPr="00045F10">
        <w:rPr>
          <w:rFonts w:ascii="Times New Roman" w:eastAsia="Times New Roman" w:hAnsi="Times New Roman" w:cs="Times New Roman"/>
          <w:sz w:val="28"/>
          <w:szCs w:val="28"/>
        </w:rPr>
        <w:t xml:space="preserve"> учебном году при ОГБУ ДПО «Рязанский институт развития образования» </w:t>
      </w:r>
      <w:r w:rsidR="008C0734" w:rsidRPr="00045F10">
        <w:rPr>
          <w:rFonts w:ascii="Times New Roman" w:eastAsia="Times New Roman" w:hAnsi="Times New Roman" w:cs="Times New Roman"/>
          <w:sz w:val="28"/>
          <w:szCs w:val="28"/>
        </w:rPr>
        <w:t>функционирует</w:t>
      </w:r>
      <w:r w:rsidRPr="00045F10">
        <w:rPr>
          <w:rFonts w:ascii="Times New Roman" w:eastAsia="Times New Roman" w:hAnsi="Times New Roman" w:cs="Times New Roman"/>
          <w:sz w:val="28"/>
          <w:szCs w:val="28"/>
        </w:rPr>
        <w:t xml:space="preserve"> областная очно-заочная физико-математическая школа для 100 одаренных школьников Рязанской области.</w:t>
      </w:r>
    </w:p>
    <w:p w:rsidR="008C0734" w:rsidRPr="00045F10" w:rsidRDefault="00542AF3" w:rsidP="00556EA1">
      <w:pPr>
        <w:spacing w:after="0" w:line="240" w:lineRule="auto"/>
        <w:ind w:firstLine="709"/>
        <w:jc w:val="both"/>
        <w:rPr>
          <w:rFonts w:ascii="Times New Roman" w:eastAsia="Times New Roman" w:hAnsi="Times New Roman" w:cs="Times New Roman"/>
          <w:sz w:val="28"/>
          <w:szCs w:val="28"/>
        </w:rPr>
      </w:pPr>
      <w:r w:rsidRPr="00045F10">
        <w:rPr>
          <w:rFonts w:ascii="Times New Roman" w:eastAsia="Times New Roman" w:hAnsi="Times New Roman" w:cs="Times New Roman"/>
          <w:sz w:val="28"/>
          <w:szCs w:val="28"/>
        </w:rPr>
        <w:t>Приоритетным направлением научно-технического творчества молодежи сегодня становится робототехника. В 201</w:t>
      </w:r>
      <w:r w:rsidR="008C0734" w:rsidRPr="00045F10">
        <w:rPr>
          <w:rFonts w:ascii="Times New Roman" w:eastAsia="Times New Roman" w:hAnsi="Times New Roman" w:cs="Times New Roman"/>
          <w:sz w:val="28"/>
          <w:szCs w:val="28"/>
        </w:rPr>
        <w:t>7</w:t>
      </w:r>
      <w:r w:rsidRPr="00045F10">
        <w:rPr>
          <w:rFonts w:ascii="Times New Roman" w:eastAsia="Times New Roman" w:hAnsi="Times New Roman" w:cs="Times New Roman"/>
          <w:sz w:val="28"/>
          <w:szCs w:val="28"/>
        </w:rPr>
        <w:t>/1</w:t>
      </w:r>
      <w:r w:rsidR="008C0734" w:rsidRPr="00045F10">
        <w:rPr>
          <w:rFonts w:ascii="Times New Roman" w:eastAsia="Times New Roman" w:hAnsi="Times New Roman" w:cs="Times New Roman"/>
          <w:sz w:val="28"/>
          <w:szCs w:val="28"/>
        </w:rPr>
        <w:t>8</w:t>
      </w:r>
      <w:r w:rsidRPr="00045F10">
        <w:rPr>
          <w:rFonts w:ascii="Times New Roman" w:eastAsia="Times New Roman" w:hAnsi="Times New Roman" w:cs="Times New Roman"/>
          <w:sz w:val="28"/>
          <w:szCs w:val="28"/>
        </w:rPr>
        <w:t xml:space="preserve"> учебном году </w:t>
      </w:r>
      <w:r w:rsidR="008C0734" w:rsidRPr="00045F10">
        <w:rPr>
          <w:rFonts w:ascii="Times New Roman" w:eastAsia="Times New Roman" w:hAnsi="Times New Roman" w:cs="Times New Roman"/>
          <w:sz w:val="28"/>
          <w:szCs w:val="28"/>
        </w:rPr>
        <w:t xml:space="preserve">в Рязани открыт детский технопарк </w:t>
      </w:r>
      <w:proofErr w:type="spellStart"/>
      <w:r w:rsidR="008C0734" w:rsidRPr="00045F10">
        <w:rPr>
          <w:rFonts w:ascii="Times New Roman" w:eastAsia="Times New Roman" w:hAnsi="Times New Roman" w:cs="Times New Roman"/>
          <w:sz w:val="28"/>
          <w:szCs w:val="28"/>
        </w:rPr>
        <w:t>Кванториум</w:t>
      </w:r>
      <w:proofErr w:type="spellEnd"/>
      <w:r w:rsidR="008C0734" w:rsidRPr="00045F10">
        <w:rPr>
          <w:rFonts w:ascii="Times New Roman" w:eastAsia="Times New Roman" w:hAnsi="Times New Roman" w:cs="Times New Roman"/>
          <w:sz w:val="28"/>
          <w:szCs w:val="28"/>
        </w:rPr>
        <w:t xml:space="preserve"> «Дружба» на 800 мест.</w:t>
      </w:r>
    </w:p>
    <w:p w:rsidR="00542AF3" w:rsidRPr="00045F10" w:rsidRDefault="00542AF3" w:rsidP="00556EA1">
      <w:pPr>
        <w:spacing w:after="0" w:line="240" w:lineRule="auto"/>
        <w:ind w:firstLine="709"/>
        <w:jc w:val="both"/>
        <w:rPr>
          <w:rFonts w:ascii="Times New Roman" w:eastAsia="Times New Roman" w:hAnsi="Times New Roman" w:cs="Times New Roman"/>
          <w:sz w:val="28"/>
          <w:szCs w:val="28"/>
        </w:rPr>
      </w:pPr>
      <w:r w:rsidRPr="00045F10">
        <w:rPr>
          <w:rFonts w:ascii="Times New Roman" w:eastAsia="Times New Roman" w:hAnsi="Times New Roman" w:cs="Times New Roman"/>
          <w:sz w:val="28"/>
          <w:szCs w:val="28"/>
        </w:rPr>
        <w:t xml:space="preserve">В </w:t>
      </w:r>
      <w:r w:rsidR="008C0734" w:rsidRPr="00045F10">
        <w:rPr>
          <w:rFonts w:ascii="Times New Roman" w:eastAsia="Times New Roman" w:hAnsi="Times New Roman" w:cs="Times New Roman"/>
          <w:sz w:val="28"/>
          <w:szCs w:val="28"/>
        </w:rPr>
        <w:t>Рязанской области в 2017</w:t>
      </w:r>
      <w:r w:rsidRPr="00045F10">
        <w:rPr>
          <w:rFonts w:ascii="Times New Roman" w:eastAsia="Times New Roman" w:hAnsi="Times New Roman" w:cs="Times New Roman"/>
          <w:sz w:val="28"/>
          <w:szCs w:val="28"/>
        </w:rPr>
        <w:t xml:space="preserve"> году </w:t>
      </w:r>
      <w:r w:rsidR="008C0734" w:rsidRPr="00045F10">
        <w:rPr>
          <w:rFonts w:ascii="Times New Roman" w:eastAsia="Times New Roman" w:hAnsi="Times New Roman" w:cs="Times New Roman"/>
          <w:sz w:val="28"/>
          <w:szCs w:val="28"/>
        </w:rPr>
        <w:t xml:space="preserve">прошел региональный чемпионат </w:t>
      </w:r>
      <w:r w:rsidRPr="00045F10">
        <w:rPr>
          <w:rFonts w:ascii="Times New Roman" w:eastAsia="Times New Roman" w:hAnsi="Times New Roman" w:cs="Times New Roman"/>
          <w:sz w:val="28"/>
          <w:szCs w:val="28"/>
        </w:rPr>
        <w:t xml:space="preserve">профессионального мастерства </w:t>
      </w:r>
      <w:r w:rsidR="008C0734" w:rsidRPr="00045F10">
        <w:rPr>
          <w:rFonts w:ascii="Times New Roman" w:eastAsia="Times New Roman" w:hAnsi="Times New Roman" w:cs="Times New Roman"/>
          <w:sz w:val="28"/>
          <w:szCs w:val="28"/>
        </w:rPr>
        <w:t>«Молодые профессионалы» по международным</w:t>
      </w:r>
      <w:r w:rsidRPr="00045F10">
        <w:rPr>
          <w:rFonts w:ascii="Times New Roman" w:eastAsia="Times New Roman" w:hAnsi="Times New Roman" w:cs="Times New Roman"/>
          <w:sz w:val="28"/>
          <w:szCs w:val="28"/>
        </w:rPr>
        <w:t xml:space="preserve"> стандартам </w:t>
      </w:r>
      <w:proofErr w:type="spellStart"/>
      <w:r w:rsidRPr="00045F10">
        <w:rPr>
          <w:rFonts w:ascii="Times New Roman" w:eastAsia="Times New Roman" w:hAnsi="Times New Roman" w:cs="Times New Roman"/>
          <w:sz w:val="28"/>
          <w:szCs w:val="28"/>
        </w:rPr>
        <w:t>WorldSkills</w:t>
      </w:r>
      <w:proofErr w:type="spellEnd"/>
      <w:r w:rsidR="008C0734" w:rsidRPr="00045F10">
        <w:rPr>
          <w:rFonts w:ascii="Times New Roman" w:eastAsia="Times New Roman" w:hAnsi="Times New Roman" w:cs="Times New Roman"/>
          <w:sz w:val="28"/>
          <w:szCs w:val="28"/>
        </w:rPr>
        <w:t xml:space="preserve"> (</w:t>
      </w:r>
      <w:proofErr w:type="spellStart"/>
      <w:r w:rsidR="008C0734" w:rsidRPr="00045F10">
        <w:rPr>
          <w:rFonts w:ascii="Times New Roman" w:eastAsia="Times New Roman" w:hAnsi="Times New Roman" w:cs="Times New Roman"/>
          <w:sz w:val="28"/>
          <w:szCs w:val="28"/>
        </w:rPr>
        <w:t>Ворлдскиллс</w:t>
      </w:r>
      <w:proofErr w:type="spellEnd"/>
      <w:r w:rsidR="008C0734" w:rsidRPr="00045F10">
        <w:rPr>
          <w:rFonts w:ascii="Times New Roman" w:eastAsia="Times New Roman" w:hAnsi="Times New Roman" w:cs="Times New Roman"/>
          <w:sz w:val="28"/>
          <w:szCs w:val="28"/>
        </w:rPr>
        <w:t>)</w:t>
      </w:r>
      <w:r w:rsidRPr="00045F10">
        <w:rPr>
          <w:rFonts w:ascii="Times New Roman" w:eastAsia="Times New Roman" w:hAnsi="Times New Roman" w:cs="Times New Roman"/>
          <w:sz w:val="28"/>
          <w:szCs w:val="28"/>
        </w:rPr>
        <w:t>.</w:t>
      </w:r>
    </w:p>
    <w:p w:rsidR="008C0734" w:rsidRPr="00045F10" w:rsidRDefault="008C0734" w:rsidP="00556EA1">
      <w:pPr>
        <w:spacing w:after="0" w:line="240" w:lineRule="auto"/>
        <w:ind w:firstLine="709"/>
        <w:jc w:val="both"/>
        <w:rPr>
          <w:rFonts w:ascii="Times New Roman" w:hAnsi="Times New Roman" w:cs="Times New Roman"/>
          <w:sz w:val="28"/>
          <w:szCs w:val="28"/>
        </w:rPr>
      </w:pPr>
      <w:r w:rsidRPr="00045F10">
        <w:rPr>
          <w:rFonts w:ascii="Times New Roman" w:hAnsi="Times New Roman" w:cs="Times New Roman"/>
          <w:sz w:val="28"/>
          <w:szCs w:val="28"/>
        </w:rPr>
        <w:t xml:space="preserve">Главным направление 2018 года является реализация приоритетного проекта «Доступное дополнительное образование для детей в Рязанской области на 2018-2020 годы», нацеленного на обеспечение доступности услуг дополнительного образования независимо от места проживания в городской и сельской местности. </w:t>
      </w:r>
    </w:p>
    <w:p w:rsidR="00542AF3" w:rsidRPr="00045F10" w:rsidRDefault="00542AF3" w:rsidP="00556EA1">
      <w:pPr>
        <w:spacing w:after="0" w:line="240" w:lineRule="auto"/>
        <w:ind w:firstLine="709"/>
        <w:jc w:val="both"/>
        <w:rPr>
          <w:rFonts w:ascii="Times New Roman" w:hAnsi="Times New Roman" w:cs="Times New Roman"/>
          <w:sz w:val="28"/>
          <w:szCs w:val="28"/>
        </w:rPr>
      </w:pPr>
      <w:r w:rsidRPr="00045F10">
        <w:rPr>
          <w:rFonts w:ascii="Times New Roman" w:hAnsi="Times New Roman" w:cs="Times New Roman"/>
          <w:sz w:val="28"/>
          <w:szCs w:val="28"/>
        </w:rPr>
        <w:t>Основным направлением развития конкуренции на рынке предоставления дополнительных образовательных услуг является недопустимость сокращения количества организаций данной сферы, расширение спектра их услуг, обеспечение равных условий доступа детей к обучению в организациях различной формы собственности.</w:t>
      </w:r>
    </w:p>
    <w:p w:rsidR="009F7F44" w:rsidRPr="00045F10" w:rsidRDefault="008A6F0F" w:rsidP="009F7F44">
      <w:pPr>
        <w:autoSpaceDE w:val="0"/>
        <w:autoSpaceDN w:val="0"/>
        <w:adjustRightInd w:val="0"/>
        <w:spacing w:after="0" w:line="240" w:lineRule="auto"/>
        <w:ind w:firstLine="709"/>
        <w:jc w:val="both"/>
        <w:rPr>
          <w:rFonts w:ascii="Times New Roman" w:hAnsi="Times New Roman" w:cs="Times New Roman"/>
          <w:sz w:val="36"/>
          <w:szCs w:val="20"/>
        </w:rPr>
      </w:pPr>
      <w:r w:rsidRPr="00045F10">
        <w:rPr>
          <w:rFonts w:ascii="Times New Roman" w:hAnsi="Times New Roman"/>
          <w:sz w:val="28"/>
          <w:szCs w:val="28"/>
        </w:rPr>
        <w:t xml:space="preserve">Преобладающими на данном рынке, по-прежнему, остаются государственные и муниципальные учреждения, </w:t>
      </w:r>
      <w:r w:rsidR="009F7F44" w:rsidRPr="00045F10">
        <w:rPr>
          <w:rFonts w:ascii="Times New Roman" w:hAnsi="Times New Roman" w:cs="Times New Roman"/>
          <w:sz w:val="28"/>
        </w:rPr>
        <w:t>рынок относится к категории рынков с умеренно развитой конкуренцией.</w:t>
      </w:r>
    </w:p>
    <w:p w:rsidR="00584C47" w:rsidRPr="00C42973" w:rsidRDefault="00584C47" w:rsidP="00322A7B">
      <w:pPr>
        <w:pStyle w:val="3"/>
        <w:spacing w:before="0"/>
        <w:jc w:val="center"/>
        <w:rPr>
          <w:rFonts w:ascii="Times New Roman" w:hAnsi="Times New Roman" w:cs="Times New Roman"/>
          <w:i/>
          <w:color w:val="auto"/>
          <w:sz w:val="28"/>
          <w:szCs w:val="28"/>
        </w:rPr>
      </w:pPr>
      <w:bookmarkStart w:id="20" w:name="_Toc442193303"/>
      <w:bookmarkStart w:id="21" w:name="_Toc474949043"/>
      <w:bookmarkStart w:id="22" w:name="_Toc506903938"/>
      <w:r w:rsidRPr="00C42973">
        <w:rPr>
          <w:rFonts w:ascii="Times New Roman" w:hAnsi="Times New Roman" w:cs="Times New Roman"/>
          <w:i/>
          <w:color w:val="auto"/>
          <w:sz w:val="28"/>
          <w:szCs w:val="28"/>
        </w:rPr>
        <w:lastRenderedPageBreak/>
        <w:t>2.</w:t>
      </w:r>
      <w:r w:rsidR="00651707" w:rsidRPr="00C42973">
        <w:rPr>
          <w:rFonts w:ascii="Times New Roman" w:hAnsi="Times New Roman" w:cs="Times New Roman"/>
          <w:i/>
          <w:color w:val="auto"/>
          <w:sz w:val="28"/>
          <w:szCs w:val="28"/>
        </w:rPr>
        <w:t>1.</w:t>
      </w:r>
      <w:r w:rsidRPr="00C42973">
        <w:rPr>
          <w:rFonts w:ascii="Times New Roman" w:hAnsi="Times New Roman" w:cs="Times New Roman"/>
          <w:i/>
          <w:color w:val="auto"/>
          <w:sz w:val="28"/>
          <w:szCs w:val="28"/>
        </w:rPr>
        <w:t>4. Рынок медицинских услуг</w:t>
      </w:r>
      <w:bookmarkEnd w:id="20"/>
      <w:bookmarkEnd w:id="21"/>
      <w:bookmarkEnd w:id="22"/>
    </w:p>
    <w:p w:rsidR="00542AF3" w:rsidRPr="00045F10" w:rsidRDefault="00542AF3" w:rsidP="00322A7B">
      <w:pPr>
        <w:widowControl w:val="0"/>
        <w:autoSpaceDE w:val="0"/>
        <w:autoSpaceDN w:val="0"/>
        <w:spacing w:after="0" w:line="240" w:lineRule="auto"/>
        <w:ind w:firstLine="709"/>
        <w:jc w:val="both"/>
        <w:rPr>
          <w:rFonts w:ascii="Times New Roman" w:hAnsi="Times New Roman" w:cs="Times New Roman"/>
          <w:sz w:val="28"/>
          <w:szCs w:val="28"/>
        </w:rPr>
      </w:pPr>
      <w:r w:rsidRPr="00045F10">
        <w:rPr>
          <w:rFonts w:ascii="Times New Roman" w:hAnsi="Times New Roman" w:cs="Times New Roman"/>
          <w:sz w:val="28"/>
          <w:szCs w:val="28"/>
        </w:rPr>
        <w:t>Законодательством Российской Федерации предусмотрено право выбора пациентом</w:t>
      </w:r>
      <w:r w:rsidR="00571121" w:rsidRPr="00045F10">
        <w:rPr>
          <w:rFonts w:ascii="Times New Roman" w:hAnsi="Times New Roman" w:cs="Times New Roman"/>
          <w:sz w:val="28"/>
          <w:szCs w:val="28"/>
        </w:rPr>
        <w:t>,</w:t>
      </w:r>
      <w:r w:rsidRPr="00045F10">
        <w:rPr>
          <w:rFonts w:ascii="Times New Roman" w:hAnsi="Times New Roman" w:cs="Times New Roman"/>
          <w:sz w:val="28"/>
          <w:szCs w:val="28"/>
        </w:rPr>
        <w:t xml:space="preserve"> как страховой медицинской организации, так и медицинской организации для оказания первичной медико-санитарной помощи.</w:t>
      </w:r>
    </w:p>
    <w:p w:rsidR="00542AF3" w:rsidRPr="00045F10" w:rsidRDefault="00542AF3" w:rsidP="00322A7B">
      <w:pPr>
        <w:widowControl w:val="0"/>
        <w:autoSpaceDE w:val="0"/>
        <w:autoSpaceDN w:val="0"/>
        <w:spacing w:after="0" w:line="240" w:lineRule="auto"/>
        <w:ind w:firstLine="709"/>
        <w:jc w:val="both"/>
        <w:rPr>
          <w:rFonts w:ascii="Times New Roman" w:hAnsi="Times New Roman" w:cs="Times New Roman"/>
          <w:sz w:val="28"/>
          <w:szCs w:val="28"/>
        </w:rPr>
      </w:pPr>
      <w:r w:rsidRPr="00045F10">
        <w:rPr>
          <w:rFonts w:ascii="Times New Roman" w:hAnsi="Times New Roman" w:cs="Times New Roman"/>
          <w:sz w:val="28"/>
          <w:szCs w:val="28"/>
        </w:rPr>
        <w:t>На рынке медицинских услуг в Рязанской области на 01.01.201</w:t>
      </w:r>
      <w:r w:rsidR="00E523B3" w:rsidRPr="00045F10">
        <w:rPr>
          <w:rFonts w:ascii="Times New Roman" w:hAnsi="Times New Roman" w:cs="Times New Roman"/>
          <w:sz w:val="28"/>
          <w:szCs w:val="28"/>
        </w:rPr>
        <w:t>8</w:t>
      </w:r>
      <w:r w:rsidRPr="00045F10">
        <w:rPr>
          <w:rFonts w:ascii="Times New Roman" w:hAnsi="Times New Roman" w:cs="Times New Roman"/>
          <w:sz w:val="28"/>
          <w:szCs w:val="28"/>
        </w:rPr>
        <w:t xml:space="preserve"> действовал</w:t>
      </w:r>
      <w:r w:rsidR="00E523B3" w:rsidRPr="00045F10">
        <w:rPr>
          <w:rFonts w:ascii="Times New Roman" w:hAnsi="Times New Roman" w:cs="Times New Roman"/>
          <w:sz w:val="28"/>
          <w:szCs w:val="28"/>
        </w:rPr>
        <w:t>о</w:t>
      </w:r>
      <w:r w:rsidRPr="00045F10">
        <w:rPr>
          <w:rFonts w:ascii="Times New Roman" w:hAnsi="Times New Roman" w:cs="Times New Roman"/>
          <w:sz w:val="28"/>
          <w:szCs w:val="28"/>
        </w:rPr>
        <w:t xml:space="preserve"> </w:t>
      </w:r>
      <w:r w:rsidR="00E523B3" w:rsidRPr="00045F10">
        <w:rPr>
          <w:rFonts w:ascii="Times New Roman" w:hAnsi="Times New Roman" w:cs="Times New Roman"/>
          <w:sz w:val="28"/>
          <w:szCs w:val="28"/>
        </w:rPr>
        <w:t>69</w:t>
      </w:r>
      <w:r w:rsidRPr="00045F10">
        <w:rPr>
          <w:rFonts w:ascii="Times New Roman" w:hAnsi="Times New Roman" w:cs="Times New Roman"/>
          <w:sz w:val="28"/>
          <w:szCs w:val="28"/>
        </w:rPr>
        <w:t xml:space="preserve"> организаци</w:t>
      </w:r>
      <w:r w:rsidR="00E523B3" w:rsidRPr="00045F10">
        <w:rPr>
          <w:rFonts w:ascii="Times New Roman" w:hAnsi="Times New Roman" w:cs="Times New Roman"/>
          <w:sz w:val="28"/>
          <w:szCs w:val="28"/>
        </w:rPr>
        <w:t>й</w:t>
      </w:r>
      <w:r w:rsidRPr="00045F10">
        <w:rPr>
          <w:rFonts w:ascii="Times New Roman" w:hAnsi="Times New Roman" w:cs="Times New Roman"/>
          <w:sz w:val="28"/>
          <w:szCs w:val="28"/>
        </w:rPr>
        <w:t>, подведомственн</w:t>
      </w:r>
      <w:r w:rsidR="00E523B3" w:rsidRPr="00045F10">
        <w:rPr>
          <w:rFonts w:ascii="Times New Roman" w:hAnsi="Times New Roman" w:cs="Times New Roman"/>
          <w:sz w:val="28"/>
          <w:szCs w:val="28"/>
        </w:rPr>
        <w:t>ых</w:t>
      </w:r>
      <w:r w:rsidRPr="00045F10">
        <w:rPr>
          <w:rFonts w:ascii="Times New Roman" w:hAnsi="Times New Roman" w:cs="Times New Roman"/>
          <w:sz w:val="28"/>
          <w:szCs w:val="28"/>
        </w:rPr>
        <w:t xml:space="preserve"> министерству здравоохранения Рязанской области.</w:t>
      </w:r>
    </w:p>
    <w:p w:rsidR="00542AF3" w:rsidRPr="00045F10" w:rsidRDefault="00542AF3" w:rsidP="00322A7B">
      <w:pPr>
        <w:autoSpaceDE w:val="0"/>
        <w:autoSpaceDN w:val="0"/>
        <w:adjustRightInd w:val="0"/>
        <w:spacing w:after="0" w:line="240" w:lineRule="auto"/>
        <w:ind w:firstLine="709"/>
        <w:jc w:val="both"/>
        <w:rPr>
          <w:rFonts w:ascii="Times New Roman" w:hAnsi="Times New Roman" w:cs="Times New Roman"/>
          <w:sz w:val="28"/>
          <w:szCs w:val="28"/>
        </w:rPr>
      </w:pPr>
      <w:r w:rsidRPr="00045F10">
        <w:rPr>
          <w:rFonts w:ascii="Times New Roman" w:hAnsi="Times New Roman" w:cs="Times New Roman"/>
          <w:sz w:val="28"/>
          <w:szCs w:val="28"/>
        </w:rPr>
        <w:t xml:space="preserve">В реализации территориальной программы обязательного медицинского страхования (далее – территориальная программа ОМС) в 2016 году принимали участие 32 медицинские организации негосударственных форм собственности, в 2017 году </w:t>
      </w:r>
      <w:r w:rsidR="00FC26EF" w:rsidRPr="00045F10">
        <w:rPr>
          <w:rFonts w:ascii="Times New Roman" w:hAnsi="Times New Roman" w:cs="Times New Roman"/>
          <w:sz w:val="28"/>
          <w:szCs w:val="28"/>
        </w:rPr>
        <w:t xml:space="preserve">– </w:t>
      </w:r>
      <w:r w:rsidRPr="00045F10">
        <w:rPr>
          <w:rFonts w:ascii="Times New Roman" w:hAnsi="Times New Roman" w:cs="Times New Roman"/>
          <w:sz w:val="28"/>
          <w:szCs w:val="28"/>
        </w:rPr>
        <w:t>3</w:t>
      </w:r>
      <w:r w:rsidR="00FC26EF" w:rsidRPr="00045F10">
        <w:rPr>
          <w:rFonts w:ascii="Times New Roman" w:hAnsi="Times New Roman" w:cs="Times New Roman"/>
          <w:sz w:val="28"/>
          <w:szCs w:val="28"/>
        </w:rPr>
        <w:t>6</w:t>
      </w:r>
      <w:r w:rsidRPr="00045F10">
        <w:rPr>
          <w:rFonts w:ascii="Times New Roman" w:hAnsi="Times New Roman" w:cs="Times New Roman"/>
          <w:sz w:val="28"/>
          <w:szCs w:val="28"/>
        </w:rPr>
        <w:t xml:space="preserve"> медицинских организаций негосударственных форм собственности. </w:t>
      </w:r>
    </w:p>
    <w:p w:rsidR="00542AF3" w:rsidRPr="00045F10" w:rsidRDefault="00542AF3" w:rsidP="00322A7B">
      <w:pPr>
        <w:autoSpaceDE w:val="0"/>
        <w:autoSpaceDN w:val="0"/>
        <w:adjustRightInd w:val="0"/>
        <w:spacing w:after="0" w:line="240" w:lineRule="auto"/>
        <w:ind w:firstLine="709"/>
        <w:jc w:val="both"/>
        <w:rPr>
          <w:rFonts w:ascii="Times New Roman" w:hAnsi="Times New Roman" w:cs="Times New Roman"/>
          <w:sz w:val="28"/>
          <w:szCs w:val="28"/>
        </w:rPr>
      </w:pPr>
      <w:r w:rsidRPr="00045F10">
        <w:rPr>
          <w:rFonts w:ascii="Times New Roman" w:hAnsi="Times New Roman" w:cs="Times New Roman"/>
          <w:sz w:val="28"/>
          <w:szCs w:val="28"/>
        </w:rPr>
        <w:t>Включение негосударственных медицинских организаций в реализацию территориальной программы ОМС позволяет создать условия для развития конкуренции на рынке медицинских услуг. С этой целью планируется увеличение участия частных медицинских организаций в реализации Территориальной программы государственных гарантий бесплатного оказания гражданам медицинской помощи на территории Рязанской области, в части территориальной п</w:t>
      </w:r>
      <w:r w:rsidR="0018363A" w:rsidRPr="00045F10">
        <w:rPr>
          <w:rFonts w:ascii="Times New Roman" w:hAnsi="Times New Roman" w:cs="Times New Roman"/>
          <w:sz w:val="28"/>
          <w:szCs w:val="28"/>
        </w:rPr>
        <w:t>рограммы ОМС, фактически с 34,4</w:t>
      </w:r>
      <w:r w:rsidRPr="00045F10">
        <w:rPr>
          <w:rFonts w:ascii="Times New Roman" w:hAnsi="Times New Roman" w:cs="Times New Roman"/>
          <w:sz w:val="28"/>
          <w:szCs w:val="28"/>
        </w:rPr>
        <w:t xml:space="preserve">% в 2016 году до </w:t>
      </w:r>
      <w:r w:rsidR="0018363A" w:rsidRPr="00045F10">
        <w:rPr>
          <w:rFonts w:ascii="Times New Roman" w:hAnsi="Times New Roman" w:cs="Times New Roman"/>
          <w:sz w:val="28"/>
          <w:szCs w:val="28"/>
        </w:rPr>
        <w:t>3</w:t>
      </w:r>
      <w:r w:rsidR="00183682">
        <w:rPr>
          <w:rFonts w:ascii="Times New Roman" w:hAnsi="Times New Roman" w:cs="Times New Roman"/>
          <w:sz w:val="28"/>
          <w:szCs w:val="28"/>
        </w:rPr>
        <w:t>7</w:t>
      </w:r>
      <w:r w:rsidR="0018363A" w:rsidRPr="00045F10">
        <w:rPr>
          <w:rFonts w:ascii="Times New Roman" w:hAnsi="Times New Roman" w:cs="Times New Roman"/>
          <w:sz w:val="28"/>
          <w:szCs w:val="28"/>
        </w:rPr>
        <w:t>,</w:t>
      </w:r>
      <w:r w:rsidR="00183682">
        <w:rPr>
          <w:rFonts w:ascii="Times New Roman" w:hAnsi="Times New Roman" w:cs="Times New Roman"/>
          <w:sz w:val="28"/>
          <w:szCs w:val="28"/>
        </w:rPr>
        <w:t>1</w:t>
      </w:r>
      <w:r w:rsidRPr="00045F10">
        <w:rPr>
          <w:rFonts w:ascii="Times New Roman" w:hAnsi="Times New Roman" w:cs="Times New Roman"/>
          <w:sz w:val="28"/>
          <w:szCs w:val="28"/>
        </w:rPr>
        <w:t>% в 2017 году и последующих годах.</w:t>
      </w:r>
    </w:p>
    <w:p w:rsidR="00542AF3" w:rsidRPr="00045F10" w:rsidRDefault="00542AF3" w:rsidP="00322A7B">
      <w:pPr>
        <w:widowControl w:val="0"/>
        <w:autoSpaceDE w:val="0"/>
        <w:autoSpaceDN w:val="0"/>
        <w:spacing w:after="0" w:line="240" w:lineRule="auto"/>
        <w:ind w:firstLine="709"/>
        <w:jc w:val="both"/>
        <w:rPr>
          <w:rFonts w:ascii="Times New Roman" w:hAnsi="Times New Roman" w:cs="Times New Roman"/>
          <w:sz w:val="28"/>
          <w:szCs w:val="28"/>
        </w:rPr>
      </w:pPr>
      <w:r w:rsidRPr="00045F10">
        <w:rPr>
          <w:rFonts w:ascii="Times New Roman" w:hAnsi="Times New Roman" w:cs="Times New Roman"/>
          <w:sz w:val="28"/>
          <w:szCs w:val="28"/>
        </w:rPr>
        <w:t>Информация о медицинских организациях, участвующих в выполнении территориальной программы ОМС, размещена на официальн</w:t>
      </w:r>
      <w:r w:rsidR="00AF7ECD" w:rsidRPr="00045F10">
        <w:rPr>
          <w:rFonts w:ascii="Times New Roman" w:hAnsi="Times New Roman" w:cs="Times New Roman"/>
          <w:sz w:val="28"/>
          <w:szCs w:val="28"/>
        </w:rPr>
        <w:t>ых</w:t>
      </w:r>
      <w:r w:rsidRPr="00045F10">
        <w:rPr>
          <w:rFonts w:ascii="Times New Roman" w:hAnsi="Times New Roman" w:cs="Times New Roman"/>
          <w:sz w:val="28"/>
          <w:szCs w:val="28"/>
        </w:rPr>
        <w:t xml:space="preserve"> сайт</w:t>
      </w:r>
      <w:r w:rsidR="00AF7ECD" w:rsidRPr="00045F10">
        <w:rPr>
          <w:rFonts w:ascii="Times New Roman" w:hAnsi="Times New Roman" w:cs="Times New Roman"/>
          <w:sz w:val="28"/>
          <w:szCs w:val="28"/>
        </w:rPr>
        <w:t>ах</w:t>
      </w:r>
      <w:r w:rsidRPr="00045F10">
        <w:rPr>
          <w:rFonts w:ascii="Times New Roman" w:hAnsi="Times New Roman" w:cs="Times New Roman"/>
          <w:sz w:val="28"/>
          <w:szCs w:val="28"/>
        </w:rPr>
        <w:t xml:space="preserve"> ТФОМС Рязанской области и министерства здравоохранения Рязанской области.</w:t>
      </w:r>
    </w:p>
    <w:p w:rsidR="00542AF3" w:rsidRPr="00045F10" w:rsidRDefault="00542AF3" w:rsidP="00322A7B">
      <w:pPr>
        <w:widowControl w:val="0"/>
        <w:autoSpaceDE w:val="0"/>
        <w:autoSpaceDN w:val="0"/>
        <w:spacing w:after="0" w:line="240" w:lineRule="auto"/>
        <w:ind w:firstLine="709"/>
        <w:jc w:val="both"/>
        <w:rPr>
          <w:rFonts w:ascii="Times New Roman" w:hAnsi="Times New Roman" w:cs="Times New Roman"/>
          <w:sz w:val="28"/>
          <w:szCs w:val="28"/>
        </w:rPr>
      </w:pPr>
      <w:proofErr w:type="gramStart"/>
      <w:r w:rsidRPr="00045F10">
        <w:rPr>
          <w:rFonts w:ascii="Times New Roman" w:hAnsi="Times New Roman" w:cs="Times New Roman"/>
          <w:sz w:val="28"/>
          <w:szCs w:val="28"/>
        </w:rPr>
        <w:t>В целях оптимизации деятельности при оказании первичной медико-санитарной помощи и для развития конкуренции на рынке медицинских услуг в Рязанской области необходимо проводить планомерную работу по увеличению количества офисов общей врачебной практики и поликлинических отделений, что позволит осуществлять комплексный системный подход к проведению лечебно-профилактических мероприятий и повысить экономическую эффективность системы амбулаторно-поликлинической службы.</w:t>
      </w:r>
      <w:proofErr w:type="gramEnd"/>
    </w:p>
    <w:p w:rsidR="003044A3" w:rsidRPr="00045F10" w:rsidRDefault="003044A3" w:rsidP="003044A3">
      <w:pPr>
        <w:spacing w:after="0" w:line="240" w:lineRule="auto"/>
        <w:ind w:firstLine="709"/>
        <w:jc w:val="both"/>
        <w:rPr>
          <w:rFonts w:ascii="Times New Roman" w:hAnsi="Times New Roman" w:cs="Times New Roman"/>
          <w:sz w:val="28"/>
          <w:szCs w:val="28"/>
        </w:rPr>
      </w:pPr>
      <w:r w:rsidRPr="00045F10">
        <w:rPr>
          <w:rFonts w:ascii="Times New Roman" w:hAnsi="Times New Roman" w:cs="Times New Roman"/>
          <w:sz w:val="28"/>
          <w:szCs w:val="28"/>
        </w:rPr>
        <w:t xml:space="preserve">В 2017 году открыто педиатрическое отделение ГБУ РО «Городская детская поликлиника № 2» по адресу: ул. </w:t>
      </w:r>
      <w:proofErr w:type="spellStart"/>
      <w:r w:rsidRPr="00045F10">
        <w:rPr>
          <w:rFonts w:ascii="Times New Roman" w:hAnsi="Times New Roman" w:cs="Times New Roman"/>
          <w:sz w:val="28"/>
          <w:szCs w:val="28"/>
        </w:rPr>
        <w:t>Кальная</w:t>
      </w:r>
      <w:proofErr w:type="spellEnd"/>
      <w:r w:rsidRPr="00045F10">
        <w:rPr>
          <w:rFonts w:ascii="Times New Roman" w:hAnsi="Times New Roman" w:cs="Times New Roman"/>
          <w:sz w:val="28"/>
          <w:szCs w:val="28"/>
        </w:rPr>
        <w:t xml:space="preserve">, д. 37. Помещения отделения общей площадью 459,2 </w:t>
      </w:r>
      <w:proofErr w:type="spellStart"/>
      <w:r w:rsidRPr="00045F10">
        <w:rPr>
          <w:rFonts w:ascii="Times New Roman" w:hAnsi="Times New Roman" w:cs="Times New Roman"/>
          <w:sz w:val="28"/>
          <w:szCs w:val="28"/>
        </w:rPr>
        <w:t>кв.м</w:t>
      </w:r>
      <w:proofErr w:type="spellEnd"/>
      <w:r w:rsidRPr="00045F10">
        <w:rPr>
          <w:rFonts w:ascii="Times New Roman" w:hAnsi="Times New Roman" w:cs="Times New Roman"/>
          <w:sz w:val="28"/>
          <w:szCs w:val="28"/>
        </w:rPr>
        <w:t xml:space="preserve">. расположены в цокольном этаже жилого дома, в котором осуществляется медицинское обслуживание детей с 4 участков (более 4300 детей). В данном отделении работает регистратура с приемом вызовов на дом, а также организована работа по графику: забор клинических анализов, проведение ЭКГ, единый день здорового ребенка, работа процедурного и прививочного кабинетов, прием узкими специалистами. </w:t>
      </w:r>
    </w:p>
    <w:p w:rsidR="00D96F7F" w:rsidRPr="00045F10" w:rsidRDefault="00D96F7F" w:rsidP="00D96F7F">
      <w:pPr>
        <w:spacing w:after="0" w:line="240" w:lineRule="auto"/>
        <w:ind w:firstLine="709"/>
        <w:jc w:val="both"/>
        <w:rPr>
          <w:rFonts w:ascii="Times New Roman" w:hAnsi="Times New Roman" w:cs="Times New Roman"/>
          <w:sz w:val="28"/>
          <w:szCs w:val="28"/>
        </w:rPr>
      </w:pPr>
      <w:r w:rsidRPr="00045F10">
        <w:rPr>
          <w:rFonts w:ascii="Times New Roman" w:hAnsi="Times New Roman" w:cs="Times New Roman"/>
          <w:sz w:val="28"/>
          <w:szCs w:val="28"/>
        </w:rPr>
        <w:t xml:space="preserve">В целях повышения доступности медицинской помощи населению в                  2017 г. выполнены мероприятия по ремонту помещений под размещение офиса врачей общей практики (ул. Шереметьевская, д. 10). </w:t>
      </w:r>
      <w:proofErr w:type="gramStart"/>
      <w:r w:rsidRPr="00045F10">
        <w:rPr>
          <w:rFonts w:ascii="Times New Roman" w:hAnsi="Times New Roman" w:cs="Times New Roman"/>
          <w:sz w:val="28"/>
          <w:szCs w:val="28"/>
        </w:rPr>
        <w:t>Рязанской городской Думой от 20.10.2017 г. № 404-II принято решение по передаче в безвозмездное пользование ГБУ РО «Городская клиническая больница № 11» помещени</w:t>
      </w:r>
      <w:r w:rsidR="00BF24F4">
        <w:rPr>
          <w:rFonts w:ascii="Times New Roman" w:hAnsi="Times New Roman" w:cs="Times New Roman"/>
          <w:sz w:val="28"/>
          <w:szCs w:val="28"/>
        </w:rPr>
        <w:t>я</w:t>
      </w:r>
      <w:r w:rsidRPr="00045F10">
        <w:rPr>
          <w:rFonts w:ascii="Times New Roman" w:hAnsi="Times New Roman" w:cs="Times New Roman"/>
          <w:sz w:val="28"/>
          <w:szCs w:val="28"/>
        </w:rPr>
        <w:t xml:space="preserve">, общей площадью 191,0 </w:t>
      </w:r>
      <w:proofErr w:type="spellStart"/>
      <w:r w:rsidRPr="00045F10">
        <w:rPr>
          <w:rFonts w:ascii="Times New Roman" w:hAnsi="Times New Roman" w:cs="Times New Roman"/>
          <w:sz w:val="28"/>
          <w:szCs w:val="28"/>
        </w:rPr>
        <w:t>кв.м</w:t>
      </w:r>
      <w:proofErr w:type="spellEnd"/>
      <w:r w:rsidRPr="00045F10">
        <w:rPr>
          <w:rFonts w:ascii="Times New Roman" w:hAnsi="Times New Roman" w:cs="Times New Roman"/>
          <w:sz w:val="28"/>
          <w:szCs w:val="28"/>
        </w:rPr>
        <w:t xml:space="preserve">. На данных площадях будет </w:t>
      </w:r>
      <w:r w:rsidRPr="00BF24F4">
        <w:rPr>
          <w:rFonts w:ascii="Times New Roman" w:hAnsi="Times New Roman" w:cs="Times New Roman"/>
          <w:sz w:val="28"/>
          <w:szCs w:val="28"/>
        </w:rPr>
        <w:t>открыт офис на 2</w:t>
      </w:r>
      <w:r w:rsidRPr="00045F10">
        <w:rPr>
          <w:rFonts w:ascii="Times New Roman" w:hAnsi="Times New Roman" w:cs="Times New Roman"/>
          <w:sz w:val="28"/>
          <w:szCs w:val="28"/>
        </w:rPr>
        <w:t xml:space="preserve"> </w:t>
      </w:r>
      <w:r w:rsidRPr="00045F10">
        <w:rPr>
          <w:rFonts w:ascii="Times New Roman" w:hAnsi="Times New Roman" w:cs="Times New Roman"/>
          <w:sz w:val="28"/>
          <w:szCs w:val="28"/>
        </w:rPr>
        <w:lastRenderedPageBreak/>
        <w:t>врачебных участка мощностью 150 посещений в смену, что позволит снизить нагрузку на врачей поликлиники учреждения (численность обслуживаемого населения составит – 14 900 человек).</w:t>
      </w:r>
      <w:proofErr w:type="gramEnd"/>
      <w:r w:rsidRPr="00045F10">
        <w:rPr>
          <w:rFonts w:ascii="Times New Roman" w:hAnsi="Times New Roman" w:cs="Times New Roman"/>
          <w:sz w:val="28"/>
          <w:szCs w:val="28"/>
        </w:rPr>
        <w:t xml:space="preserve"> Офис открыт в январе 2018 года.</w:t>
      </w:r>
    </w:p>
    <w:p w:rsidR="00542AF3" w:rsidRPr="00045F10" w:rsidRDefault="00542AF3" w:rsidP="00322A7B">
      <w:pPr>
        <w:widowControl w:val="0"/>
        <w:autoSpaceDE w:val="0"/>
        <w:autoSpaceDN w:val="0"/>
        <w:spacing w:after="0" w:line="240" w:lineRule="auto"/>
        <w:ind w:firstLine="709"/>
        <w:jc w:val="both"/>
        <w:rPr>
          <w:rFonts w:ascii="Times New Roman" w:hAnsi="Times New Roman" w:cs="Times New Roman"/>
          <w:sz w:val="28"/>
          <w:szCs w:val="28"/>
        </w:rPr>
      </w:pPr>
      <w:r w:rsidRPr="00045F10">
        <w:rPr>
          <w:rFonts w:ascii="Times New Roman" w:hAnsi="Times New Roman" w:cs="Times New Roman"/>
          <w:sz w:val="28"/>
          <w:szCs w:val="28"/>
        </w:rPr>
        <w:t>Привлечение частных медицинских организаций для организации медицинской помощи в рамках государственно-частного партнерства позволит обеспечить конкурентоспособность первичной медико-санитарной помощи и повысить качество медицинских услуг.</w:t>
      </w:r>
    </w:p>
    <w:p w:rsidR="00542AF3" w:rsidRPr="00045F10" w:rsidRDefault="00542AF3" w:rsidP="00322A7B">
      <w:pPr>
        <w:widowControl w:val="0"/>
        <w:autoSpaceDE w:val="0"/>
        <w:autoSpaceDN w:val="0"/>
        <w:spacing w:after="0" w:line="240" w:lineRule="auto"/>
        <w:ind w:firstLine="709"/>
        <w:jc w:val="both"/>
        <w:rPr>
          <w:rFonts w:ascii="Times New Roman" w:hAnsi="Times New Roman" w:cs="Times New Roman"/>
          <w:sz w:val="28"/>
          <w:szCs w:val="28"/>
        </w:rPr>
      </w:pPr>
      <w:r w:rsidRPr="00045F10">
        <w:rPr>
          <w:rFonts w:ascii="Times New Roman" w:hAnsi="Times New Roman" w:cs="Times New Roman"/>
          <w:sz w:val="28"/>
          <w:szCs w:val="28"/>
        </w:rPr>
        <w:t>Рынок розничной продажи лекарств, иных фармацевтических товаров и медицинской техники в Рязанской области по состоянию на 01.01.201</w:t>
      </w:r>
      <w:r w:rsidR="00D96F7F" w:rsidRPr="00045F10">
        <w:rPr>
          <w:rFonts w:ascii="Times New Roman" w:hAnsi="Times New Roman" w:cs="Times New Roman"/>
          <w:sz w:val="28"/>
          <w:szCs w:val="28"/>
        </w:rPr>
        <w:t>8</w:t>
      </w:r>
      <w:r w:rsidRPr="00045F10">
        <w:rPr>
          <w:rFonts w:ascii="Times New Roman" w:hAnsi="Times New Roman" w:cs="Times New Roman"/>
          <w:sz w:val="28"/>
          <w:szCs w:val="28"/>
        </w:rPr>
        <w:t xml:space="preserve"> представлен 147 аптечными организациями (юридическими лицами). Из них 7 являются государственными аптечными организациями, 140 - негосударственными аптечными организациями. Доля негосударственных аптечных организаций, осуществляющих розничную торговлю фармацевтической продукцией, в общем количестве аптечных организаций составляет 95,2%.</w:t>
      </w:r>
    </w:p>
    <w:p w:rsidR="00542AF3" w:rsidRPr="00045F10" w:rsidRDefault="00627C3C" w:rsidP="00627C3C">
      <w:pPr>
        <w:autoSpaceDE w:val="0"/>
        <w:autoSpaceDN w:val="0"/>
        <w:adjustRightInd w:val="0"/>
        <w:spacing w:after="0" w:line="240" w:lineRule="auto"/>
        <w:ind w:firstLine="709"/>
        <w:jc w:val="both"/>
        <w:rPr>
          <w:rFonts w:ascii="Times New Roman" w:hAnsi="Times New Roman" w:cs="Times New Roman"/>
          <w:sz w:val="28"/>
          <w:szCs w:val="28"/>
        </w:rPr>
      </w:pPr>
      <w:r w:rsidRPr="00045F10">
        <w:rPr>
          <w:rFonts w:ascii="Times New Roman" w:hAnsi="Times New Roman" w:cs="Times New Roman"/>
          <w:sz w:val="28"/>
        </w:rPr>
        <w:t>В настоящее время рынок относится к категории с умеренно развитой конкуренцией</w:t>
      </w:r>
      <w:r w:rsidR="00012780" w:rsidRPr="00045F10">
        <w:rPr>
          <w:rFonts w:ascii="Times New Roman" w:hAnsi="Times New Roman" w:cs="Times New Roman"/>
          <w:sz w:val="28"/>
        </w:rPr>
        <w:t>,</w:t>
      </w:r>
      <w:r w:rsidRPr="00045F10">
        <w:rPr>
          <w:rFonts w:ascii="Times New Roman" w:hAnsi="Times New Roman" w:cs="Times New Roman"/>
          <w:sz w:val="28"/>
        </w:rPr>
        <w:t xml:space="preserve"> </w:t>
      </w:r>
      <w:r w:rsidR="00012780" w:rsidRPr="00045F10">
        <w:rPr>
          <w:rFonts w:ascii="Times New Roman" w:hAnsi="Times New Roman" w:cs="Times New Roman"/>
          <w:sz w:val="28"/>
          <w:szCs w:val="28"/>
        </w:rPr>
        <w:t>в дальнейшем</w:t>
      </w:r>
      <w:r w:rsidR="00542AF3" w:rsidRPr="00045F10">
        <w:rPr>
          <w:rFonts w:ascii="Times New Roman" w:hAnsi="Times New Roman" w:cs="Times New Roman"/>
          <w:sz w:val="28"/>
          <w:szCs w:val="28"/>
        </w:rPr>
        <w:t xml:space="preserve"> необходимо созда</w:t>
      </w:r>
      <w:r w:rsidR="00012780" w:rsidRPr="00045F10">
        <w:rPr>
          <w:rFonts w:ascii="Times New Roman" w:hAnsi="Times New Roman" w:cs="Times New Roman"/>
          <w:sz w:val="28"/>
          <w:szCs w:val="28"/>
        </w:rPr>
        <w:t>вать</w:t>
      </w:r>
      <w:r w:rsidR="00542AF3" w:rsidRPr="00045F10">
        <w:rPr>
          <w:rFonts w:ascii="Times New Roman" w:hAnsi="Times New Roman" w:cs="Times New Roman"/>
          <w:sz w:val="28"/>
          <w:szCs w:val="28"/>
        </w:rPr>
        <w:t xml:space="preserve"> благоприятн</w:t>
      </w:r>
      <w:r w:rsidR="00012780" w:rsidRPr="00045F10">
        <w:rPr>
          <w:rFonts w:ascii="Times New Roman" w:hAnsi="Times New Roman" w:cs="Times New Roman"/>
          <w:sz w:val="28"/>
          <w:szCs w:val="28"/>
        </w:rPr>
        <w:t>ую</w:t>
      </w:r>
      <w:r w:rsidR="00542AF3" w:rsidRPr="00045F10">
        <w:rPr>
          <w:rFonts w:ascii="Times New Roman" w:hAnsi="Times New Roman" w:cs="Times New Roman"/>
          <w:sz w:val="28"/>
          <w:szCs w:val="28"/>
        </w:rPr>
        <w:t xml:space="preserve"> конкурентн</w:t>
      </w:r>
      <w:r w:rsidR="00012780" w:rsidRPr="00045F10">
        <w:rPr>
          <w:rFonts w:ascii="Times New Roman" w:hAnsi="Times New Roman" w:cs="Times New Roman"/>
          <w:sz w:val="28"/>
          <w:szCs w:val="28"/>
        </w:rPr>
        <w:t>ую</w:t>
      </w:r>
      <w:r w:rsidR="00542AF3" w:rsidRPr="00045F10">
        <w:rPr>
          <w:rFonts w:ascii="Times New Roman" w:hAnsi="Times New Roman" w:cs="Times New Roman"/>
          <w:sz w:val="28"/>
          <w:szCs w:val="28"/>
        </w:rPr>
        <w:t xml:space="preserve"> сред</w:t>
      </w:r>
      <w:r w:rsidR="00012780" w:rsidRPr="00045F10">
        <w:rPr>
          <w:rFonts w:ascii="Times New Roman" w:hAnsi="Times New Roman" w:cs="Times New Roman"/>
          <w:sz w:val="28"/>
          <w:szCs w:val="28"/>
        </w:rPr>
        <w:t>у</w:t>
      </w:r>
      <w:r w:rsidR="00542AF3" w:rsidRPr="00045F10">
        <w:rPr>
          <w:rFonts w:ascii="Times New Roman" w:hAnsi="Times New Roman" w:cs="Times New Roman"/>
          <w:sz w:val="28"/>
          <w:szCs w:val="28"/>
        </w:rPr>
        <w:t xml:space="preserve"> в сельской местности на территориях, удаленных от </w:t>
      </w:r>
      <w:proofErr w:type="gramStart"/>
      <w:r w:rsidR="00542AF3" w:rsidRPr="00045F10">
        <w:rPr>
          <w:rFonts w:ascii="Times New Roman" w:hAnsi="Times New Roman" w:cs="Times New Roman"/>
          <w:sz w:val="28"/>
          <w:szCs w:val="28"/>
        </w:rPr>
        <w:t>областного</w:t>
      </w:r>
      <w:proofErr w:type="gramEnd"/>
      <w:r w:rsidR="00542AF3" w:rsidRPr="00045F10">
        <w:rPr>
          <w:rFonts w:ascii="Times New Roman" w:hAnsi="Times New Roman" w:cs="Times New Roman"/>
          <w:sz w:val="28"/>
          <w:szCs w:val="28"/>
        </w:rPr>
        <w:t xml:space="preserve"> и районных центров.</w:t>
      </w:r>
    </w:p>
    <w:p w:rsidR="00D820EE" w:rsidRPr="00D96F7F" w:rsidRDefault="00D820EE" w:rsidP="00322A7B">
      <w:pPr>
        <w:widowControl w:val="0"/>
        <w:autoSpaceDE w:val="0"/>
        <w:autoSpaceDN w:val="0"/>
        <w:spacing w:after="0" w:line="240" w:lineRule="auto"/>
        <w:ind w:firstLine="709"/>
        <w:jc w:val="both"/>
        <w:rPr>
          <w:rFonts w:ascii="Times New Roman" w:hAnsi="Times New Roman" w:cs="Times New Roman"/>
          <w:color w:val="00B050"/>
          <w:sz w:val="28"/>
          <w:szCs w:val="28"/>
        </w:rPr>
      </w:pPr>
    </w:p>
    <w:p w:rsidR="00584C47" w:rsidRPr="00152F87" w:rsidRDefault="00584C47" w:rsidP="00322A7B">
      <w:pPr>
        <w:pStyle w:val="3"/>
        <w:spacing w:before="0" w:line="240" w:lineRule="auto"/>
        <w:jc w:val="center"/>
        <w:rPr>
          <w:rFonts w:ascii="Times New Roman" w:hAnsi="Times New Roman" w:cs="Times New Roman"/>
          <w:i/>
          <w:color w:val="auto"/>
          <w:sz w:val="28"/>
          <w:szCs w:val="28"/>
        </w:rPr>
      </w:pPr>
      <w:bookmarkStart w:id="23" w:name="_Toc442193304"/>
      <w:bookmarkStart w:id="24" w:name="_Toc474949044"/>
      <w:bookmarkStart w:id="25" w:name="_Toc506903939"/>
      <w:r w:rsidRPr="00152F87">
        <w:rPr>
          <w:rFonts w:ascii="Times New Roman" w:hAnsi="Times New Roman" w:cs="Times New Roman"/>
          <w:i/>
          <w:color w:val="auto"/>
          <w:sz w:val="28"/>
          <w:szCs w:val="28"/>
        </w:rPr>
        <w:t>2.</w:t>
      </w:r>
      <w:r w:rsidR="00651707" w:rsidRPr="00152F87">
        <w:rPr>
          <w:rFonts w:ascii="Times New Roman" w:hAnsi="Times New Roman" w:cs="Times New Roman"/>
          <w:i/>
          <w:color w:val="auto"/>
          <w:sz w:val="28"/>
          <w:szCs w:val="28"/>
        </w:rPr>
        <w:t>1.</w:t>
      </w:r>
      <w:r w:rsidRPr="00152F87">
        <w:rPr>
          <w:rFonts w:ascii="Times New Roman" w:hAnsi="Times New Roman" w:cs="Times New Roman"/>
          <w:i/>
          <w:color w:val="auto"/>
          <w:sz w:val="28"/>
          <w:szCs w:val="28"/>
        </w:rPr>
        <w:t>5. Рынок услуг психолого-педагогического сопровождения детей</w:t>
      </w:r>
      <w:bookmarkEnd w:id="23"/>
      <w:bookmarkEnd w:id="24"/>
      <w:r w:rsidR="00322A7B" w:rsidRPr="00152F87">
        <w:rPr>
          <w:rFonts w:ascii="Times New Roman" w:hAnsi="Times New Roman" w:cs="Times New Roman"/>
          <w:i/>
          <w:color w:val="auto"/>
          <w:sz w:val="28"/>
          <w:szCs w:val="28"/>
        </w:rPr>
        <w:t xml:space="preserve"> </w:t>
      </w:r>
      <w:bookmarkStart w:id="26" w:name="_Toc442193305"/>
      <w:bookmarkStart w:id="27" w:name="_Toc474949045"/>
      <w:r w:rsidRPr="00152F87">
        <w:rPr>
          <w:rFonts w:ascii="Times New Roman" w:hAnsi="Times New Roman" w:cs="Times New Roman"/>
          <w:i/>
          <w:color w:val="auto"/>
          <w:sz w:val="28"/>
          <w:szCs w:val="28"/>
        </w:rPr>
        <w:t>с ограниченными возможностями здоровья</w:t>
      </w:r>
      <w:bookmarkEnd w:id="26"/>
      <w:bookmarkEnd w:id="27"/>
      <w:bookmarkEnd w:id="25"/>
    </w:p>
    <w:p w:rsidR="00D70BBA" w:rsidRPr="00E95C6F" w:rsidRDefault="009A5590" w:rsidP="00322A7B">
      <w:pPr>
        <w:pStyle w:val="ConsPlusNormal"/>
        <w:ind w:firstLine="709"/>
        <w:jc w:val="both"/>
      </w:pPr>
      <w:r w:rsidRPr="00E95C6F">
        <w:t>В Ря</w:t>
      </w:r>
      <w:r w:rsidR="00D70BBA" w:rsidRPr="00E95C6F">
        <w:t>занской области функционируют 10</w:t>
      </w:r>
      <w:r w:rsidRPr="00E95C6F">
        <w:t xml:space="preserve"> учреждений образования, оказывающих психолого-педагогическую и </w:t>
      </w:r>
      <w:proofErr w:type="gramStart"/>
      <w:r w:rsidRPr="00E95C6F">
        <w:t>медико-соц</w:t>
      </w:r>
      <w:r w:rsidR="00D70BBA" w:rsidRPr="00E95C6F">
        <w:t>иальную</w:t>
      </w:r>
      <w:proofErr w:type="gramEnd"/>
      <w:r w:rsidR="00D70BBA" w:rsidRPr="00E95C6F">
        <w:t xml:space="preserve"> помощь.</w:t>
      </w:r>
      <w:r w:rsidRPr="00E95C6F">
        <w:t xml:space="preserve">  </w:t>
      </w:r>
    </w:p>
    <w:p w:rsidR="009A5590" w:rsidRPr="00E95C6F" w:rsidRDefault="009A5590" w:rsidP="00322A7B">
      <w:pPr>
        <w:pStyle w:val="ConsPlusNormal"/>
        <w:ind w:firstLine="709"/>
        <w:jc w:val="both"/>
      </w:pPr>
      <w:r w:rsidRPr="00E95C6F">
        <w:t>Ежегодно данные образовательные о</w:t>
      </w:r>
      <w:r w:rsidR="00725869" w:rsidRPr="00E95C6F">
        <w:t>рганизации предоставляют отдельн</w:t>
      </w:r>
      <w:r w:rsidRPr="00E95C6F">
        <w:t>ые виды социальных услуг:</w:t>
      </w:r>
    </w:p>
    <w:p w:rsidR="009A5590" w:rsidRPr="00E95C6F" w:rsidRDefault="009A5590" w:rsidP="00322A7B">
      <w:pPr>
        <w:pStyle w:val="ConsPlusNormal"/>
        <w:ind w:firstLine="709"/>
        <w:jc w:val="both"/>
      </w:pPr>
      <w:r w:rsidRPr="00E95C6F">
        <w:t>- социально-педагогическое консультирование - около 3 тыс. консультаций;</w:t>
      </w:r>
    </w:p>
    <w:p w:rsidR="009A5590" w:rsidRPr="00E95C6F" w:rsidRDefault="009A5590" w:rsidP="00322A7B">
      <w:pPr>
        <w:pStyle w:val="ConsPlusNormal"/>
        <w:ind w:firstLine="709"/>
        <w:jc w:val="both"/>
      </w:pPr>
      <w:r w:rsidRPr="00E95C6F">
        <w:t>- социально-педагогическая диагностика и обследование личности - более 6 тыс. услуг;</w:t>
      </w:r>
    </w:p>
    <w:p w:rsidR="009A5590" w:rsidRPr="00E95C6F" w:rsidRDefault="009A5590" w:rsidP="00322A7B">
      <w:pPr>
        <w:pStyle w:val="ConsPlusNormal"/>
        <w:ind w:firstLine="709"/>
        <w:jc w:val="both"/>
      </w:pPr>
      <w:r w:rsidRPr="00E95C6F">
        <w:t>- педагогическая коррекция в отношении более 600 детей;</w:t>
      </w:r>
    </w:p>
    <w:p w:rsidR="009A5590" w:rsidRPr="00E95C6F" w:rsidRDefault="009A5590" w:rsidP="00322A7B">
      <w:pPr>
        <w:pStyle w:val="ConsPlusNormal"/>
        <w:ind w:firstLine="709"/>
        <w:jc w:val="both"/>
      </w:pPr>
      <w:r w:rsidRPr="00E95C6F">
        <w:t>- анимационные услуги для детей, находящихся в трудной жизненной ситуации, в том числе из социально неблагополучных семей - около 1 тыс. услуг.</w:t>
      </w:r>
    </w:p>
    <w:p w:rsidR="009A5590" w:rsidRPr="00E95C6F" w:rsidRDefault="009A5590" w:rsidP="00322A7B">
      <w:pPr>
        <w:pStyle w:val="ConsPlusNormal"/>
        <w:ind w:firstLine="709"/>
        <w:jc w:val="both"/>
      </w:pPr>
      <w:r w:rsidRPr="00E95C6F">
        <w:t>Социально-педагогический патронаж осуществлялся в отношении 12</w:t>
      </w:r>
      <w:r w:rsidR="008C0734" w:rsidRPr="00E95C6F">
        <w:t>00</w:t>
      </w:r>
      <w:r w:rsidRPr="00E95C6F">
        <w:t xml:space="preserve"> подростков.</w:t>
      </w:r>
    </w:p>
    <w:p w:rsidR="009A5590" w:rsidRPr="00E95C6F" w:rsidRDefault="009A5590" w:rsidP="00322A7B">
      <w:pPr>
        <w:pStyle w:val="ConsPlusNormal"/>
        <w:ind w:firstLine="709"/>
        <w:jc w:val="both"/>
      </w:pPr>
      <w:r w:rsidRPr="00E95C6F">
        <w:t>Педагоги центров по итогам 201</w:t>
      </w:r>
      <w:r w:rsidR="008C0734" w:rsidRPr="00E95C6F">
        <w:t>6</w:t>
      </w:r>
      <w:r w:rsidRPr="00E95C6F">
        <w:t>/1</w:t>
      </w:r>
      <w:r w:rsidR="008C0734" w:rsidRPr="00E95C6F">
        <w:t>7</w:t>
      </w:r>
      <w:r w:rsidRPr="00E95C6F">
        <w:t xml:space="preserve"> учебн</w:t>
      </w:r>
      <w:r w:rsidR="00322A7B" w:rsidRPr="00E95C6F">
        <w:t xml:space="preserve">ого года оказали помощь более </w:t>
      </w:r>
      <w:r w:rsidRPr="00E95C6F">
        <w:t>8000 детям, осуществили индивидуальную педагогическую, психологическую, социальную помощь более 20000 школьникам и педагогическим работникам.</w:t>
      </w:r>
    </w:p>
    <w:p w:rsidR="009A5590" w:rsidRPr="00E95C6F" w:rsidRDefault="009A5590" w:rsidP="00322A7B">
      <w:pPr>
        <w:pStyle w:val="ConsPlusNormal"/>
        <w:ind w:firstLine="709"/>
        <w:jc w:val="both"/>
      </w:pPr>
      <w:r w:rsidRPr="00E95C6F">
        <w:t xml:space="preserve">Особая работа проводится в Центрах с детьми и подростками с </w:t>
      </w:r>
      <w:proofErr w:type="spellStart"/>
      <w:r w:rsidRPr="00E95C6F">
        <w:t>аддиктивным</w:t>
      </w:r>
      <w:proofErr w:type="spellEnd"/>
      <w:r w:rsidRPr="00E95C6F">
        <w:t xml:space="preserve"> поведением. </w:t>
      </w:r>
      <w:proofErr w:type="gramStart"/>
      <w:r w:rsidRPr="00E95C6F">
        <w:t>В Центрах работает антикризисное подразделение, состоящее из психиатра, психотерапевта, нарколога, психолога, социального педаго</w:t>
      </w:r>
      <w:r w:rsidR="008C0734" w:rsidRPr="00E95C6F">
        <w:t>га, логопеда, дефектолога, которое</w:t>
      </w:r>
      <w:r w:rsidRPr="00E95C6F">
        <w:t xml:space="preserve"> ежедне</w:t>
      </w:r>
      <w:r w:rsidR="00CC254F" w:rsidRPr="00E95C6F">
        <w:t>вно оказывает помощь.</w:t>
      </w:r>
      <w:proofErr w:type="gramEnd"/>
      <w:r w:rsidR="00CC254F" w:rsidRPr="00E95C6F">
        <w:t xml:space="preserve"> В </w:t>
      </w:r>
      <w:r w:rsidR="00CC254F" w:rsidRPr="00E95C6F">
        <w:lastRenderedPageBreak/>
        <w:t>течение</w:t>
      </w:r>
      <w:r w:rsidRPr="00E95C6F">
        <w:t xml:space="preserve"> года в Центры за индивидуальной консультацией к специалистам обратились более 2500 человек. </w:t>
      </w:r>
    </w:p>
    <w:p w:rsidR="009A5590" w:rsidRPr="00E95C6F" w:rsidRDefault="009A5590" w:rsidP="00322A7B">
      <w:pPr>
        <w:pStyle w:val="ConsPlusNormal"/>
        <w:ind w:firstLine="709"/>
        <w:jc w:val="both"/>
      </w:pPr>
      <w:r w:rsidRPr="00E95C6F">
        <w:t>Психолого-педагогическое сопровождение ребенка с ограниченными возможностями здоровья необходимо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координированно. По итогам 201</w:t>
      </w:r>
      <w:r w:rsidR="00AC2F65" w:rsidRPr="00E95C6F">
        <w:t>7</w:t>
      </w:r>
      <w:r w:rsidRPr="00E95C6F">
        <w:t xml:space="preserve"> года в действующих учреждениях было оказано 40 услуг психолого-педагогического сопровождения детям с ограниченными возможностями здоровья.</w:t>
      </w:r>
    </w:p>
    <w:p w:rsidR="009A5590" w:rsidRPr="00E95C6F" w:rsidRDefault="009A5590" w:rsidP="00322A7B">
      <w:pPr>
        <w:pStyle w:val="ConsPlusNormal"/>
        <w:ind w:firstLine="709"/>
        <w:jc w:val="both"/>
      </w:pPr>
      <w:r w:rsidRPr="00E95C6F">
        <w:t>Негосударственных психолого-педагогических центров</w:t>
      </w:r>
      <w:r w:rsidR="0085419B" w:rsidRPr="00E95C6F">
        <w:t>, имеющих лицензию на оказание образовательных услуг в части психолого-пе</w:t>
      </w:r>
      <w:r w:rsidR="00725869" w:rsidRPr="00E95C6F">
        <w:t xml:space="preserve">дагогической и </w:t>
      </w:r>
      <w:proofErr w:type="gramStart"/>
      <w:r w:rsidR="00725869" w:rsidRPr="00E95C6F">
        <w:t>медико-социальной</w:t>
      </w:r>
      <w:proofErr w:type="gramEnd"/>
      <w:r w:rsidR="0085419B" w:rsidRPr="00E95C6F">
        <w:t xml:space="preserve"> помощи, </w:t>
      </w:r>
      <w:r w:rsidRPr="00E95C6F">
        <w:t>в Рязанской области не имеется.</w:t>
      </w:r>
    </w:p>
    <w:p w:rsidR="009A5590" w:rsidRPr="00E95C6F" w:rsidRDefault="009A5590" w:rsidP="00322A7B">
      <w:pPr>
        <w:pStyle w:val="ConsPlusNormal"/>
        <w:ind w:firstLine="709"/>
        <w:jc w:val="both"/>
      </w:pPr>
      <w:r w:rsidRPr="00E95C6F">
        <w:t>В целях развития конкуренции на рынке данных услуг необходимо создание условий для увеличения количества негосударственных (немуниципальных) организаций, оказывающих услуги ранней диагностики, специализации и реабилитации детей с ограниченными возможностями здоровья.</w:t>
      </w:r>
    </w:p>
    <w:p w:rsidR="003201A1" w:rsidRPr="00E95C6F" w:rsidRDefault="009206D1" w:rsidP="003201A1">
      <w:pPr>
        <w:pStyle w:val="ConsPlusNormal"/>
        <w:ind w:firstLine="709"/>
        <w:jc w:val="both"/>
        <w:rPr>
          <w:sz w:val="36"/>
          <w:szCs w:val="20"/>
        </w:rPr>
      </w:pPr>
      <w:r w:rsidRPr="00E95C6F">
        <w:t>Специфический рынок с ограниченной численностью работающих и оказывающих крайне узкие услуги</w:t>
      </w:r>
      <w:r w:rsidR="003201A1" w:rsidRPr="00E95C6F">
        <w:t>, в 2017 году</w:t>
      </w:r>
      <w:r w:rsidRPr="00E95C6F">
        <w:t xml:space="preserve"> </w:t>
      </w:r>
      <w:r w:rsidR="003201A1" w:rsidRPr="00E95C6F">
        <w:t xml:space="preserve">улучшил свои позиции, перейдя в категорию рынков с умеренно развитой конкуренцией. </w:t>
      </w:r>
    </w:p>
    <w:p w:rsidR="003201A1" w:rsidRPr="00AC2F65" w:rsidRDefault="003201A1" w:rsidP="00322A7B">
      <w:pPr>
        <w:pStyle w:val="ConsPlusNormal"/>
        <w:ind w:firstLine="709"/>
        <w:jc w:val="both"/>
        <w:rPr>
          <w:color w:val="00B050"/>
        </w:rPr>
      </w:pPr>
    </w:p>
    <w:p w:rsidR="00584C47" w:rsidRPr="00C42973" w:rsidRDefault="00584C47" w:rsidP="00322A7B">
      <w:pPr>
        <w:pStyle w:val="3"/>
        <w:spacing w:before="0" w:line="240" w:lineRule="auto"/>
        <w:jc w:val="center"/>
        <w:rPr>
          <w:rFonts w:ascii="Times New Roman" w:hAnsi="Times New Roman" w:cs="Times New Roman"/>
          <w:i/>
          <w:color w:val="auto"/>
          <w:sz w:val="28"/>
          <w:szCs w:val="28"/>
        </w:rPr>
      </w:pPr>
      <w:bookmarkStart w:id="28" w:name="_Toc442193306"/>
      <w:bookmarkStart w:id="29" w:name="_Toc474949046"/>
      <w:bookmarkStart w:id="30" w:name="_Toc506903940"/>
      <w:r w:rsidRPr="00C42973">
        <w:rPr>
          <w:rFonts w:ascii="Times New Roman" w:hAnsi="Times New Roman" w:cs="Times New Roman"/>
          <w:i/>
          <w:color w:val="auto"/>
          <w:sz w:val="28"/>
          <w:szCs w:val="28"/>
        </w:rPr>
        <w:t>2.</w:t>
      </w:r>
      <w:r w:rsidR="00651707" w:rsidRPr="00C42973">
        <w:rPr>
          <w:rFonts w:ascii="Times New Roman" w:hAnsi="Times New Roman" w:cs="Times New Roman"/>
          <w:i/>
          <w:color w:val="auto"/>
          <w:sz w:val="28"/>
          <w:szCs w:val="28"/>
        </w:rPr>
        <w:t>1.</w:t>
      </w:r>
      <w:r w:rsidRPr="00C42973">
        <w:rPr>
          <w:rFonts w:ascii="Times New Roman" w:hAnsi="Times New Roman" w:cs="Times New Roman"/>
          <w:i/>
          <w:color w:val="auto"/>
          <w:sz w:val="28"/>
          <w:szCs w:val="28"/>
        </w:rPr>
        <w:t>6. Рынок услуг социального обслуживания населения</w:t>
      </w:r>
      <w:bookmarkEnd w:id="28"/>
      <w:bookmarkEnd w:id="29"/>
      <w:bookmarkEnd w:id="30"/>
    </w:p>
    <w:p w:rsidR="00E41BB9" w:rsidRPr="00E95C6F" w:rsidRDefault="00E41BB9" w:rsidP="00322A7B">
      <w:pPr>
        <w:pStyle w:val="ConsPlusNormal"/>
        <w:ind w:firstLine="709"/>
        <w:jc w:val="both"/>
      </w:pPr>
      <w:proofErr w:type="gramStart"/>
      <w:r w:rsidRPr="00E95C6F">
        <w:t xml:space="preserve">Согласно Федеральному </w:t>
      </w:r>
      <w:hyperlink r:id="rId11" w:history="1">
        <w:r w:rsidRPr="00E95C6F">
          <w:rPr>
            <w:rStyle w:val="af1"/>
            <w:color w:val="auto"/>
            <w:u w:val="none"/>
          </w:rPr>
          <w:t>закону</w:t>
        </w:r>
      </w:hyperlink>
      <w:r w:rsidRPr="00E95C6F">
        <w:t xml:space="preserve"> от 28.12.2013 № 442-ФЗ «Об основах социального обслуживания г</w:t>
      </w:r>
      <w:r w:rsidR="00725869" w:rsidRPr="00E95C6F">
        <w:t>раждан в Российской Федерации»</w:t>
      </w:r>
      <w:r w:rsidRPr="00E95C6F">
        <w:t xml:space="preserve"> система социального обслуживания включает в себя как организации социального обслуживания, находящиеся в ведении органов государственной власти, так и негосударственные (коммерческие и некоммерческие) организации социального обслуживания и индивидуальных предпринимателей, осуществляющих социальное обслуживание.</w:t>
      </w:r>
      <w:proofErr w:type="gramEnd"/>
    </w:p>
    <w:p w:rsidR="001871F0" w:rsidRPr="00E95C6F" w:rsidRDefault="00E41BB9" w:rsidP="00322A7B">
      <w:pPr>
        <w:pStyle w:val="ConsPlusNormal"/>
        <w:ind w:firstLine="709"/>
        <w:jc w:val="both"/>
      </w:pPr>
      <w:r w:rsidRPr="00E95C6F">
        <w:t xml:space="preserve">В настоящее время в Рязанской области сформирован реестр поставщиков социальных услуг, в который входят 44 учреждения социального обслуживания, подведомственных министерству </w:t>
      </w:r>
      <w:r w:rsidR="001871F0" w:rsidRPr="00E95C6F">
        <w:t xml:space="preserve">труда и </w:t>
      </w:r>
      <w:r w:rsidRPr="00E95C6F">
        <w:t xml:space="preserve">социальной защиты населения Рязанской области, и </w:t>
      </w:r>
      <w:r w:rsidR="001871F0" w:rsidRPr="00E95C6F">
        <w:t>4</w:t>
      </w:r>
      <w:r w:rsidR="00402B00" w:rsidRPr="00E95C6F">
        <w:t xml:space="preserve"> негосударственн</w:t>
      </w:r>
      <w:r w:rsidR="001871F0" w:rsidRPr="00E95C6F">
        <w:t>ых</w:t>
      </w:r>
      <w:r w:rsidR="00402B00" w:rsidRPr="00E95C6F">
        <w:t xml:space="preserve"> организаци</w:t>
      </w:r>
      <w:r w:rsidR="001871F0" w:rsidRPr="00E95C6F">
        <w:t>и:</w:t>
      </w:r>
    </w:p>
    <w:p w:rsidR="001871F0" w:rsidRPr="00E95C6F" w:rsidRDefault="001871F0" w:rsidP="00322A7B">
      <w:pPr>
        <w:pStyle w:val="ConsPlusNormal"/>
        <w:ind w:firstLine="709"/>
        <w:jc w:val="both"/>
      </w:pPr>
      <w:r w:rsidRPr="00E95C6F">
        <w:t>- Автономная некоммерческая организация «Центр социальной помощи «Доброе дело»;</w:t>
      </w:r>
    </w:p>
    <w:p w:rsidR="001871F0" w:rsidRPr="00E95C6F" w:rsidRDefault="001871F0" w:rsidP="00322A7B">
      <w:pPr>
        <w:pStyle w:val="ConsPlusNormal"/>
        <w:ind w:firstLine="709"/>
        <w:jc w:val="both"/>
      </w:pPr>
      <w:r w:rsidRPr="00E95C6F">
        <w:t>- Рязанское областное отделение Общероссийской общественной организации «Российский Красный Крест»;</w:t>
      </w:r>
    </w:p>
    <w:p w:rsidR="00E41BB9" w:rsidRPr="00E95C6F" w:rsidRDefault="00402B00" w:rsidP="00322A7B">
      <w:pPr>
        <w:pStyle w:val="ConsPlusNormal"/>
        <w:ind w:firstLine="709"/>
        <w:jc w:val="both"/>
      </w:pPr>
      <w:r w:rsidRPr="00E95C6F">
        <w:t>-</w:t>
      </w:r>
      <w:r w:rsidR="001871F0" w:rsidRPr="00E95C6F">
        <w:t> </w:t>
      </w:r>
      <w:r w:rsidRPr="00E95C6F">
        <w:t>Региональная общественная организация «Еврейский общинный культурный центр Рязанской области «</w:t>
      </w:r>
      <w:proofErr w:type="spellStart"/>
      <w:r w:rsidRPr="00E95C6F">
        <w:t>Хесед-Тшува</w:t>
      </w:r>
      <w:proofErr w:type="spellEnd"/>
      <w:r w:rsidRPr="00E95C6F">
        <w:t>»</w:t>
      </w:r>
      <w:r w:rsidR="001871F0" w:rsidRPr="00E95C6F">
        <w:t>;</w:t>
      </w:r>
    </w:p>
    <w:p w:rsidR="001871F0" w:rsidRPr="00E95C6F" w:rsidRDefault="001871F0" w:rsidP="00322A7B">
      <w:pPr>
        <w:pStyle w:val="ConsPlusNormal"/>
        <w:ind w:firstLine="709"/>
        <w:jc w:val="both"/>
      </w:pPr>
      <w:r w:rsidRPr="00E95C6F">
        <w:t>- Рязанское региональное отделение Общероссийской общественной организации инвалидов «Всероссийское общество глухих».</w:t>
      </w:r>
    </w:p>
    <w:p w:rsidR="00E41BB9" w:rsidRPr="00E95C6F" w:rsidRDefault="00E41BB9" w:rsidP="00322A7B">
      <w:pPr>
        <w:pStyle w:val="ConsPlusNormal"/>
        <w:ind w:firstLine="709"/>
        <w:jc w:val="both"/>
      </w:pPr>
      <w:r w:rsidRPr="00E95C6F">
        <w:t xml:space="preserve">Из 44 государственных учреждений социального обслуживания, включенных в реестр поставщиков социальных услуг, социальные услуги в </w:t>
      </w:r>
      <w:r w:rsidRPr="00E95C6F">
        <w:lastRenderedPageBreak/>
        <w:t>стационарной форме предоставляются 18 стационарными учреждениями</w:t>
      </w:r>
      <w:r w:rsidR="00402B00" w:rsidRPr="00E95C6F">
        <w:t xml:space="preserve"> и 5 социально-реабилитационными центрами для несовершеннолетних</w:t>
      </w:r>
      <w:r w:rsidRPr="00E95C6F">
        <w:t>, в полустационарной форме - Центром социальной реабилитации инвалидов, в различных формах социального обслуживания (стационарной, полустационарной и на дому) - 20 комплексными центрами социального обслуживания населения.</w:t>
      </w:r>
    </w:p>
    <w:p w:rsidR="00402B00" w:rsidRPr="00E95C6F" w:rsidRDefault="00E41BB9" w:rsidP="00322A7B">
      <w:pPr>
        <w:pStyle w:val="ConsPlusNormal"/>
        <w:ind w:firstLine="709"/>
        <w:jc w:val="both"/>
      </w:pPr>
      <w:r w:rsidRPr="00E95C6F">
        <w:t>За 201</w:t>
      </w:r>
      <w:r w:rsidR="001871F0" w:rsidRPr="00E95C6F">
        <w:t>7</w:t>
      </w:r>
      <w:r w:rsidRPr="00E95C6F">
        <w:t xml:space="preserve"> год социальные услуги государственными учреждениями </w:t>
      </w:r>
      <w:r w:rsidR="00402B00" w:rsidRPr="00E95C6F">
        <w:t xml:space="preserve">были </w:t>
      </w:r>
      <w:r w:rsidRPr="00E95C6F">
        <w:t xml:space="preserve">предоставлены более </w:t>
      </w:r>
      <w:r w:rsidR="001871F0" w:rsidRPr="00E95C6F">
        <w:t>70</w:t>
      </w:r>
      <w:r w:rsidRPr="00E95C6F">
        <w:t xml:space="preserve"> тыс. граждан</w:t>
      </w:r>
      <w:r w:rsidR="00402B00" w:rsidRPr="00E95C6F">
        <w:t>, негосударственн</w:t>
      </w:r>
      <w:r w:rsidR="001871F0" w:rsidRPr="00E95C6F">
        <w:t>ыми</w:t>
      </w:r>
      <w:r w:rsidR="00402B00" w:rsidRPr="00E95C6F">
        <w:t xml:space="preserve"> организаци</w:t>
      </w:r>
      <w:r w:rsidR="001871F0" w:rsidRPr="00E95C6F">
        <w:t>ями</w:t>
      </w:r>
      <w:r w:rsidR="00402B00" w:rsidRPr="00E95C6F">
        <w:t xml:space="preserve"> –13</w:t>
      </w:r>
      <w:r w:rsidR="001871F0" w:rsidRPr="00E95C6F">
        <w:t xml:space="preserve">14 </w:t>
      </w:r>
      <w:r w:rsidR="00402B00" w:rsidRPr="00E95C6F">
        <w:t>жителям области</w:t>
      </w:r>
      <w:r w:rsidRPr="00E95C6F">
        <w:t xml:space="preserve">. </w:t>
      </w:r>
    </w:p>
    <w:p w:rsidR="001871F0" w:rsidRPr="00E95C6F" w:rsidRDefault="001871F0" w:rsidP="001871F0">
      <w:pPr>
        <w:autoSpaceDE w:val="0"/>
        <w:autoSpaceDN w:val="0"/>
        <w:adjustRightInd w:val="0"/>
        <w:spacing w:after="0" w:line="240" w:lineRule="auto"/>
        <w:ind w:firstLine="709"/>
        <w:jc w:val="both"/>
        <w:rPr>
          <w:rFonts w:ascii="Times New Roman" w:hAnsi="Times New Roman"/>
          <w:sz w:val="28"/>
          <w:szCs w:val="28"/>
        </w:rPr>
      </w:pPr>
      <w:bookmarkStart w:id="31" w:name="_Toc442193307"/>
      <w:r w:rsidRPr="00E95C6F">
        <w:rPr>
          <w:rFonts w:ascii="Times New Roman" w:hAnsi="Times New Roman"/>
          <w:sz w:val="28"/>
          <w:szCs w:val="28"/>
        </w:rPr>
        <w:t xml:space="preserve">В целях повышения качества и доступности социальных услуг, а также развития альтернативных форм ухода за гражданами пожилого возраста внедрены и развиваются </w:t>
      </w:r>
      <w:proofErr w:type="spellStart"/>
      <w:r w:rsidRPr="00E95C6F">
        <w:rPr>
          <w:rFonts w:ascii="Times New Roman" w:hAnsi="Times New Roman"/>
          <w:sz w:val="28"/>
          <w:szCs w:val="28"/>
        </w:rPr>
        <w:t>стационарозамещающие</w:t>
      </w:r>
      <w:proofErr w:type="spellEnd"/>
      <w:r w:rsidRPr="00E95C6F">
        <w:rPr>
          <w:rFonts w:ascii="Times New Roman" w:hAnsi="Times New Roman"/>
          <w:sz w:val="28"/>
          <w:szCs w:val="28"/>
        </w:rPr>
        <w:t xml:space="preserve"> технологии социального обслуживания с ориентацией на предоставление социальных услуг на дому.</w:t>
      </w:r>
    </w:p>
    <w:p w:rsidR="00402B00" w:rsidRPr="00E95C6F" w:rsidRDefault="001871F0" w:rsidP="00402B00">
      <w:pPr>
        <w:pStyle w:val="ab"/>
        <w:spacing w:before="0" w:beforeAutospacing="0" w:after="0" w:afterAutospacing="0"/>
        <w:ind w:firstLine="709"/>
        <w:jc w:val="both"/>
        <w:rPr>
          <w:sz w:val="28"/>
          <w:szCs w:val="20"/>
        </w:rPr>
      </w:pPr>
      <w:r w:rsidRPr="00E95C6F">
        <w:rPr>
          <w:sz w:val="28"/>
          <w:szCs w:val="20"/>
        </w:rPr>
        <w:t>Для р</w:t>
      </w:r>
      <w:r w:rsidR="00402B00" w:rsidRPr="00E95C6F">
        <w:rPr>
          <w:sz w:val="28"/>
          <w:szCs w:val="20"/>
        </w:rPr>
        <w:t>азвити</w:t>
      </w:r>
      <w:r w:rsidRPr="00E95C6F">
        <w:rPr>
          <w:sz w:val="28"/>
          <w:szCs w:val="20"/>
        </w:rPr>
        <w:t>я</w:t>
      </w:r>
      <w:r w:rsidR="00402B00" w:rsidRPr="00E95C6F">
        <w:rPr>
          <w:sz w:val="28"/>
          <w:szCs w:val="20"/>
        </w:rPr>
        <w:t xml:space="preserve"> конкуренции в сфере социального обслуживания, повышени</w:t>
      </w:r>
      <w:r w:rsidRPr="00E95C6F">
        <w:rPr>
          <w:sz w:val="28"/>
          <w:szCs w:val="20"/>
        </w:rPr>
        <w:t xml:space="preserve">я </w:t>
      </w:r>
      <w:r w:rsidR="00402B00" w:rsidRPr="00E95C6F">
        <w:rPr>
          <w:sz w:val="28"/>
          <w:szCs w:val="20"/>
        </w:rPr>
        <w:t>качества социальных услуг и совершенствования социального обслуживания граждан в различных формах проводится планомерная работа по стимулированию входа на рынок негосударственных поставщиков социальных услуг, а именно:</w:t>
      </w:r>
    </w:p>
    <w:p w:rsidR="00402B00" w:rsidRPr="00E95C6F" w:rsidRDefault="00402B00" w:rsidP="00402B00">
      <w:pPr>
        <w:pStyle w:val="ConsPlusNormal"/>
        <w:ind w:firstLine="709"/>
        <w:jc w:val="both"/>
      </w:pPr>
      <w:r w:rsidRPr="00E95C6F">
        <w:t>-</w:t>
      </w:r>
      <w:r w:rsidR="001871F0" w:rsidRPr="00E95C6F">
        <w:t> </w:t>
      </w:r>
      <w:r w:rsidRPr="00E95C6F">
        <w:t>обеспечено нормативное правовое сопровождение процесса привлечения негосударственных участников рынка;</w:t>
      </w:r>
    </w:p>
    <w:p w:rsidR="00402B00" w:rsidRPr="00E95C6F" w:rsidRDefault="00402B00" w:rsidP="00402B00">
      <w:pPr>
        <w:pStyle w:val="ConsPlusNormal"/>
        <w:ind w:firstLine="709"/>
        <w:jc w:val="both"/>
      </w:pPr>
      <w:r w:rsidRPr="00E95C6F">
        <w:t>-</w:t>
      </w:r>
      <w:r w:rsidR="001871F0" w:rsidRPr="00E95C6F">
        <w:t> о</w:t>
      </w:r>
      <w:r w:rsidRPr="00E95C6F">
        <w:t>существляется информационное и методическое сопровождение организаций, включенных в реестр поставщиков социальных услуг;</w:t>
      </w:r>
    </w:p>
    <w:p w:rsidR="00402B00" w:rsidRPr="00E95C6F" w:rsidRDefault="00402B00" w:rsidP="00402B00">
      <w:pPr>
        <w:pStyle w:val="ConsPlusNormal"/>
        <w:ind w:firstLine="709"/>
        <w:jc w:val="both"/>
      </w:pPr>
      <w:r w:rsidRPr="00E95C6F">
        <w:t>- проводится информационно-разъяснительная работа с некоммерческими социально ориентированными организациями с целью привлечения их к предоставлению социальных услуг.</w:t>
      </w:r>
    </w:p>
    <w:p w:rsidR="009206D1" w:rsidRPr="00E95C6F" w:rsidRDefault="009206D1" w:rsidP="009206D1">
      <w:pPr>
        <w:widowControl w:val="0"/>
        <w:autoSpaceDE w:val="0"/>
        <w:autoSpaceDN w:val="0"/>
        <w:adjustRightInd w:val="0"/>
        <w:spacing w:after="0" w:line="240" w:lineRule="auto"/>
        <w:ind w:firstLine="708"/>
        <w:jc w:val="both"/>
        <w:rPr>
          <w:rFonts w:ascii="Times New Roman" w:hAnsi="Times New Roman" w:cs="Times New Roman"/>
          <w:sz w:val="36"/>
          <w:szCs w:val="20"/>
        </w:rPr>
      </w:pPr>
      <w:r w:rsidRPr="00E95C6F">
        <w:rPr>
          <w:rFonts w:ascii="Times New Roman" w:hAnsi="Times New Roman" w:cs="Times New Roman"/>
          <w:sz w:val="28"/>
          <w:szCs w:val="20"/>
        </w:rPr>
        <w:t xml:space="preserve">В </w:t>
      </w:r>
      <w:r w:rsidR="007F3CC9" w:rsidRPr="00E95C6F">
        <w:rPr>
          <w:rFonts w:ascii="Times New Roman" w:hAnsi="Times New Roman" w:cs="Times New Roman"/>
          <w:sz w:val="28"/>
          <w:szCs w:val="20"/>
        </w:rPr>
        <w:t>2017 году</w:t>
      </w:r>
      <w:r w:rsidRPr="00E95C6F">
        <w:rPr>
          <w:rFonts w:ascii="Times New Roman" w:hAnsi="Times New Roman" w:cs="Times New Roman"/>
          <w:sz w:val="28"/>
          <w:szCs w:val="20"/>
        </w:rPr>
        <w:t xml:space="preserve"> </w:t>
      </w:r>
      <w:r w:rsidR="00E43E8E" w:rsidRPr="00E95C6F">
        <w:rPr>
          <w:rFonts w:ascii="Times New Roman" w:hAnsi="Times New Roman" w:cs="Times New Roman"/>
          <w:sz w:val="28"/>
          <w:szCs w:val="20"/>
        </w:rPr>
        <w:t xml:space="preserve">на </w:t>
      </w:r>
      <w:r w:rsidRPr="00E95C6F">
        <w:rPr>
          <w:rFonts w:ascii="Times New Roman" w:hAnsi="Times New Roman" w:cs="Times New Roman"/>
          <w:sz w:val="28"/>
          <w:szCs w:val="20"/>
        </w:rPr>
        <w:t>р</w:t>
      </w:r>
      <w:r w:rsidRPr="00E95C6F">
        <w:rPr>
          <w:rFonts w:ascii="Times New Roman" w:hAnsi="Times New Roman" w:cs="Times New Roman"/>
          <w:sz w:val="28"/>
        </w:rPr>
        <w:t>ынк</w:t>
      </w:r>
      <w:r w:rsidR="00E43E8E" w:rsidRPr="00E95C6F">
        <w:rPr>
          <w:rFonts w:ascii="Times New Roman" w:hAnsi="Times New Roman" w:cs="Times New Roman"/>
          <w:sz w:val="28"/>
        </w:rPr>
        <w:t>е особых изменений не произошло, рынок как в 2016 году относится к</w:t>
      </w:r>
      <w:r w:rsidR="007F3CC9" w:rsidRPr="00E95C6F">
        <w:rPr>
          <w:rFonts w:ascii="Times New Roman" w:hAnsi="Times New Roman" w:cs="Times New Roman"/>
          <w:sz w:val="28"/>
        </w:rPr>
        <w:t xml:space="preserve"> категори</w:t>
      </w:r>
      <w:r w:rsidR="00E43E8E" w:rsidRPr="00E95C6F">
        <w:rPr>
          <w:rFonts w:ascii="Times New Roman" w:hAnsi="Times New Roman" w:cs="Times New Roman"/>
          <w:sz w:val="28"/>
        </w:rPr>
        <w:t>и</w:t>
      </w:r>
      <w:r w:rsidRPr="00E95C6F">
        <w:rPr>
          <w:rFonts w:ascii="Times New Roman" w:hAnsi="Times New Roman" w:cs="Times New Roman"/>
          <w:sz w:val="28"/>
        </w:rPr>
        <w:t xml:space="preserve"> </w:t>
      </w:r>
      <w:r w:rsidR="007F3CC9" w:rsidRPr="00E95C6F">
        <w:rPr>
          <w:rFonts w:ascii="Times New Roman" w:hAnsi="Times New Roman" w:cs="Times New Roman"/>
          <w:sz w:val="28"/>
        </w:rPr>
        <w:t>с</w:t>
      </w:r>
      <w:r w:rsidRPr="00E95C6F">
        <w:rPr>
          <w:rFonts w:ascii="Times New Roman" w:hAnsi="Times New Roman" w:cs="Times New Roman"/>
          <w:sz w:val="28"/>
        </w:rPr>
        <w:t xml:space="preserve"> умеренно развит</w:t>
      </w:r>
      <w:r w:rsidR="007F3CC9" w:rsidRPr="00E95C6F">
        <w:rPr>
          <w:rFonts w:ascii="Times New Roman" w:hAnsi="Times New Roman" w:cs="Times New Roman"/>
          <w:sz w:val="28"/>
        </w:rPr>
        <w:t>ой конкуренцией</w:t>
      </w:r>
      <w:r w:rsidRPr="00E95C6F">
        <w:rPr>
          <w:rFonts w:ascii="Times New Roman" w:hAnsi="Times New Roman" w:cs="Times New Roman"/>
          <w:sz w:val="28"/>
        </w:rPr>
        <w:t>.</w:t>
      </w:r>
    </w:p>
    <w:p w:rsidR="009206D1" w:rsidRPr="00E95C6F" w:rsidRDefault="007F3CC9" w:rsidP="00402B00">
      <w:pPr>
        <w:widowControl w:val="0"/>
        <w:autoSpaceDE w:val="0"/>
        <w:autoSpaceDN w:val="0"/>
        <w:adjustRightInd w:val="0"/>
        <w:spacing w:after="0" w:line="240" w:lineRule="auto"/>
        <w:ind w:firstLine="708"/>
        <w:jc w:val="both"/>
        <w:rPr>
          <w:rFonts w:ascii="Times New Roman" w:hAnsi="Times New Roman" w:cs="Times New Roman"/>
          <w:sz w:val="28"/>
          <w:szCs w:val="20"/>
        </w:rPr>
      </w:pPr>
      <w:r w:rsidRPr="00E95C6F">
        <w:rPr>
          <w:rFonts w:ascii="Times New Roman" w:eastAsia="Calibri" w:hAnsi="Times New Roman" w:cs="Times New Roman"/>
          <w:sz w:val="28"/>
          <w:szCs w:val="20"/>
        </w:rPr>
        <w:t>Дальнейшее р</w:t>
      </w:r>
      <w:r w:rsidR="00402B00" w:rsidRPr="00E95C6F">
        <w:rPr>
          <w:rFonts w:ascii="Times New Roman" w:eastAsia="Calibri" w:hAnsi="Times New Roman" w:cs="Times New Roman"/>
          <w:sz w:val="28"/>
          <w:szCs w:val="20"/>
        </w:rPr>
        <w:t>азвитие негосударственного сектора позволит расширить региональную сеть организаций социального обслуживания, повысить обеспеченность населения</w:t>
      </w:r>
      <w:r w:rsidR="00402B00" w:rsidRPr="00E95C6F">
        <w:rPr>
          <w:rFonts w:ascii="Times New Roman" w:hAnsi="Times New Roman" w:cs="Times New Roman"/>
          <w:sz w:val="28"/>
          <w:szCs w:val="20"/>
        </w:rPr>
        <w:t xml:space="preserve"> социальными услугами при рациональном использовании средств регионального бюджета. </w:t>
      </w:r>
    </w:p>
    <w:p w:rsidR="00322A7B" w:rsidRPr="006B323A" w:rsidRDefault="00322A7B" w:rsidP="008C6C15">
      <w:pPr>
        <w:pStyle w:val="ConsPlusNormal"/>
        <w:ind w:firstLine="540"/>
        <w:jc w:val="center"/>
      </w:pPr>
    </w:p>
    <w:p w:rsidR="00584C47" w:rsidRPr="00C42973" w:rsidRDefault="00584C47" w:rsidP="00322A7B">
      <w:pPr>
        <w:pStyle w:val="3"/>
        <w:spacing w:before="0" w:line="240" w:lineRule="auto"/>
        <w:jc w:val="center"/>
        <w:rPr>
          <w:rFonts w:ascii="Times New Roman" w:hAnsi="Times New Roman" w:cs="Times New Roman"/>
          <w:i/>
          <w:color w:val="auto"/>
          <w:sz w:val="28"/>
          <w:szCs w:val="28"/>
        </w:rPr>
      </w:pPr>
      <w:bookmarkStart w:id="32" w:name="_Toc474949047"/>
      <w:bookmarkStart w:id="33" w:name="_Toc506903941"/>
      <w:r w:rsidRPr="00C42973">
        <w:rPr>
          <w:rFonts w:ascii="Times New Roman" w:hAnsi="Times New Roman" w:cs="Times New Roman"/>
          <w:i/>
          <w:color w:val="auto"/>
          <w:sz w:val="28"/>
          <w:szCs w:val="28"/>
        </w:rPr>
        <w:t>2.</w:t>
      </w:r>
      <w:r w:rsidR="00651707" w:rsidRPr="00C42973">
        <w:rPr>
          <w:rFonts w:ascii="Times New Roman" w:hAnsi="Times New Roman" w:cs="Times New Roman"/>
          <w:i/>
          <w:color w:val="auto"/>
          <w:sz w:val="28"/>
          <w:szCs w:val="28"/>
        </w:rPr>
        <w:t>1.</w:t>
      </w:r>
      <w:r w:rsidRPr="00C42973">
        <w:rPr>
          <w:rFonts w:ascii="Times New Roman" w:hAnsi="Times New Roman" w:cs="Times New Roman"/>
          <w:i/>
          <w:color w:val="auto"/>
          <w:sz w:val="28"/>
          <w:szCs w:val="28"/>
        </w:rPr>
        <w:t>7. Рынок услуг в сфере культуры</w:t>
      </w:r>
      <w:bookmarkEnd w:id="31"/>
      <w:bookmarkEnd w:id="32"/>
      <w:bookmarkEnd w:id="33"/>
    </w:p>
    <w:p w:rsidR="00542AF3" w:rsidRPr="00E95C6F" w:rsidRDefault="00542AF3" w:rsidP="00322A7B">
      <w:pPr>
        <w:autoSpaceDE w:val="0"/>
        <w:autoSpaceDN w:val="0"/>
        <w:spacing w:after="0" w:line="240" w:lineRule="auto"/>
        <w:ind w:firstLine="709"/>
        <w:jc w:val="both"/>
        <w:rPr>
          <w:rFonts w:ascii="Times New Roman" w:hAnsi="Times New Roman" w:cs="Times New Roman"/>
          <w:sz w:val="28"/>
          <w:szCs w:val="28"/>
        </w:rPr>
      </w:pPr>
      <w:r w:rsidRPr="00E95C6F">
        <w:rPr>
          <w:rFonts w:ascii="Times New Roman" w:hAnsi="Times New Roman" w:cs="Times New Roman"/>
          <w:sz w:val="28"/>
          <w:szCs w:val="28"/>
        </w:rPr>
        <w:t>Основной спектр услуг в сфере культуры Рязанской области предоставляют населению региона федеральные, государственные и муниципальные учреждения культуры (1238 государственных и муниципальных учреждений). Доля государственного и муниципального сектора в сфере культуры Рязанской области составляет 97,5%.</w:t>
      </w:r>
    </w:p>
    <w:p w:rsidR="00542AF3" w:rsidRPr="00E95C6F" w:rsidRDefault="00542AF3" w:rsidP="00322A7B">
      <w:pPr>
        <w:autoSpaceDE w:val="0"/>
        <w:autoSpaceDN w:val="0"/>
        <w:spacing w:after="0" w:line="240" w:lineRule="auto"/>
        <w:ind w:firstLine="709"/>
        <w:jc w:val="both"/>
        <w:rPr>
          <w:rFonts w:ascii="Times New Roman" w:hAnsi="Times New Roman" w:cs="Times New Roman"/>
          <w:sz w:val="28"/>
          <w:szCs w:val="28"/>
        </w:rPr>
      </w:pPr>
      <w:r w:rsidRPr="00E95C6F">
        <w:rPr>
          <w:rFonts w:ascii="Times New Roman" w:hAnsi="Times New Roman" w:cs="Times New Roman"/>
          <w:sz w:val="28"/>
          <w:szCs w:val="28"/>
        </w:rPr>
        <w:t>Учреждения культуры функционируют в виде автономных (государственные учреждения - 4 театра, Рязанская областная филармония, Государственный музей-заповедник С.А.</w:t>
      </w:r>
      <w:r w:rsidR="004C5E47" w:rsidRPr="00E95C6F">
        <w:rPr>
          <w:rFonts w:ascii="Times New Roman" w:hAnsi="Times New Roman" w:cs="Times New Roman"/>
          <w:sz w:val="28"/>
          <w:szCs w:val="28"/>
        </w:rPr>
        <w:t xml:space="preserve"> </w:t>
      </w:r>
      <w:r w:rsidRPr="00E95C6F">
        <w:rPr>
          <w:rFonts w:ascii="Times New Roman" w:hAnsi="Times New Roman" w:cs="Times New Roman"/>
          <w:sz w:val="28"/>
          <w:szCs w:val="28"/>
        </w:rPr>
        <w:t xml:space="preserve">Есенина) и бюджетных учреждений. Это уникальные по содержанию деятельности учреждения, являющиеся в настоящее время неоспоримыми лидерами на областном рынке культурных услуг. Широкий спектр предоставляемых услуг (и выполняемых работ), </w:t>
      </w:r>
      <w:r w:rsidRPr="00E95C6F">
        <w:rPr>
          <w:rFonts w:ascii="Times New Roman" w:hAnsi="Times New Roman" w:cs="Times New Roman"/>
          <w:sz w:val="28"/>
          <w:szCs w:val="28"/>
        </w:rPr>
        <w:lastRenderedPageBreak/>
        <w:t>наличие профессионального кадрового состава, необходимой материально-технической и научно-методической базы позволяют обеспечивать высокое качество и необходимый объем востребованных у различных групп населения области услуг по доступным ценам. В том числе важной составляющей миссии этих учреждений является воспитательная и социально значимая деятельность, возложенная на них государством.</w:t>
      </w:r>
    </w:p>
    <w:p w:rsidR="00542AF3" w:rsidRPr="00E95C6F" w:rsidRDefault="00283079" w:rsidP="00322A7B">
      <w:pPr>
        <w:autoSpaceDE w:val="0"/>
        <w:autoSpaceDN w:val="0"/>
        <w:spacing w:after="0" w:line="240" w:lineRule="auto"/>
        <w:ind w:firstLine="709"/>
        <w:jc w:val="both"/>
        <w:rPr>
          <w:rFonts w:ascii="Times New Roman" w:hAnsi="Times New Roman" w:cs="Times New Roman"/>
          <w:sz w:val="28"/>
          <w:szCs w:val="28"/>
        </w:rPr>
      </w:pPr>
      <w:r w:rsidRPr="00E95C6F">
        <w:rPr>
          <w:rFonts w:ascii="Times New Roman" w:hAnsi="Times New Roman" w:cs="Times New Roman"/>
          <w:sz w:val="28"/>
          <w:szCs w:val="28"/>
        </w:rPr>
        <w:t>В незначительном объеме в сфере культуры Рязанской области представлен н</w:t>
      </w:r>
      <w:r w:rsidR="00542AF3" w:rsidRPr="00E95C6F">
        <w:rPr>
          <w:rFonts w:ascii="Times New Roman" w:hAnsi="Times New Roman" w:cs="Times New Roman"/>
          <w:sz w:val="28"/>
          <w:szCs w:val="28"/>
        </w:rPr>
        <w:t xml:space="preserve">егосударственный сектор услуг. Из 33 организаций - юридических лиц (2,5%) негосударственной формы собственности наибольшая доля приходится на учреждения, оказывающие услуги населению в сфере музейной (15%), досуговой (15%), театрально-концертной и библиотечной (9%) деятельности. </w:t>
      </w:r>
      <w:r w:rsidRPr="00E95C6F">
        <w:rPr>
          <w:rFonts w:ascii="Times New Roman" w:hAnsi="Times New Roman" w:cs="Times New Roman"/>
          <w:sz w:val="28"/>
          <w:szCs w:val="28"/>
        </w:rPr>
        <w:t>Трудностями</w:t>
      </w:r>
      <w:r w:rsidR="00542AF3" w:rsidRPr="00E95C6F">
        <w:rPr>
          <w:rFonts w:ascii="Times New Roman" w:hAnsi="Times New Roman" w:cs="Times New Roman"/>
          <w:sz w:val="28"/>
          <w:szCs w:val="28"/>
        </w:rPr>
        <w:t xml:space="preserve"> развития рынка </w:t>
      </w:r>
      <w:r w:rsidRPr="00E95C6F">
        <w:rPr>
          <w:rFonts w:ascii="Times New Roman" w:hAnsi="Times New Roman" w:cs="Times New Roman"/>
          <w:sz w:val="28"/>
          <w:szCs w:val="28"/>
        </w:rPr>
        <w:t>является</w:t>
      </w:r>
      <w:r w:rsidR="00542AF3" w:rsidRPr="00E95C6F">
        <w:rPr>
          <w:rFonts w:ascii="Times New Roman" w:hAnsi="Times New Roman" w:cs="Times New Roman"/>
          <w:sz w:val="28"/>
          <w:szCs w:val="28"/>
        </w:rPr>
        <w:t xml:space="preserve"> недостаточн</w:t>
      </w:r>
      <w:r w:rsidRPr="00E95C6F">
        <w:rPr>
          <w:rFonts w:ascii="Times New Roman" w:hAnsi="Times New Roman" w:cs="Times New Roman"/>
          <w:sz w:val="28"/>
          <w:szCs w:val="28"/>
        </w:rPr>
        <w:t>ая</w:t>
      </w:r>
      <w:r w:rsidR="00542AF3" w:rsidRPr="00E95C6F">
        <w:rPr>
          <w:rFonts w:ascii="Times New Roman" w:hAnsi="Times New Roman" w:cs="Times New Roman"/>
          <w:sz w:val="28"/>
          <w:szCs w:val="28"/>
        </w:rPr>
        <w:t xml:space="preserve"> заинтересованность бизнеса в осуществлении деятельности в данной сфере, а также широкое распространение массовой культуры и преобладание материальных потребностей, повлекши</w:t>
      </w:r>
      <w:r w:rsidRPr="00E95C6F">
        <w:rPr>
          <w:rFonts w:ascii="Times New Roman" w:hAnsi="Times New Roman" w:cs="Times New Roman"/>
          <w:sz w:val="28"/>
          <w:szCs w:val="28"/>
        </w:rPr>
        <w:t>х</w:t>
      </w:r>
      <w:r w:rsidR="00542AF3" w:rsidRPr="00E95C6F">
        <w:rPr>
          <w:rFonts w:ascii="Times New Roman" w:hAnsi="Times New Roman" w:cs="Times New Roman"/>
          <w:sz w:val="28"/>
          <w:szCs w:val="28"/>
        </w:rPr>
        <w:t xml:space="preserve"> за собой изменения в структуре индивидуального и организованного досуга. </w:t>
      </w:r>
      <w:proofErr w:type="gramStart"/>
      <w:r w:rsidR="00542AF3" w:rsidRPr="00E95C6F">
        <w:rPr>
          <w:rFonts w:ascii="Times New Roman" w:hAnsi="Times New Roman" w:cs="Times New Roman"/>
          <w:sz w:val="28"/>
          <w:szCs w:val="28"/>
        </w:rPr>
        <w:t>Кроме того, услуги, оказываемые учреждениями негосударственного сектора, имеют ряд ограничений и системных проблем, среди которых: низкая ценовая и территориальная доступность, предоставление услуг только определенной категории населения, отсутствие необходимых площадей (выставочных и концертных залов, фондохранилищ и т.д.) для осуществления деятельности, научно-методической и информационной базы.</w:t>
      </w:r>
      <w:proofErr w:type="gramEnd"/>
    </w:p>
    <w:p w:rsidR="00542AF3" w:rsidRPr="00E95C6F" w:rsidRDefault="00542AF3" w:rsidP="00322A7B">
      <w:pPr>
        <w:autoSpaceDE w:val="0"/>
        <w:autoSpaceDN w:val="0"/>
        <w:spacing w:after="0" w:line="240" w:lineRule="auto"/>
        <w:ind w:firstLine="709"/>
        <w:jc w:val="both"/>
        <w:rPr>
          <w:rFonts w:ascii="Times New Roman" w:hAnsi="Times New Roman" w:cs="Times New Roman"/>
          <w:sz w:val="28"/>
          <w:szCs w:val="28"/>
        </w:rPr>
      </w:pPr>
      <w:r w:rsidRPr="00E95C6F">
        <w:rPr>
          <w:rFonts w:ascii="Times New Roman" w:hAnsi="Times New Roman" w:cs="Times New Roman"/>
          <w:sz w:val="28"/>
          <w:szCs w:val="28"/>
        </w:rPr>
        <w:t>Вместе с тем в Рязанской области налажено взаимодействие государственных учреждений культуры с негосударственным сектором в этой сфере, результатом которого является привлечение последних к реализации социально-культурных проектов.</w:t>
      </w:r>
    </w:p>
    <w:p w:rsidR="00E72919" w:rsidRPr="00E95C6F" w:rsidRDefault="008C6C15" w:rsidP="00283079">
      <w:pPr>
        <w:autoSpaceDE w:val="0"/>
        <w:autoSpaceDN w:val="0"/>
        <w:adjustRightInd w:val="0"/>
        <w:spacing w:after="0" w:line="240" w:lineRule="auto"/>
        <w:ind w:firstLine="709"/>
        <w:jc w:val="both"/>
        <w:rPr>
          <w:rFonts w:ascii="Times New Roman" w:hAnsi="Times New Roman" w:cs="Times New Roman"/>
          <w:sz w:val="36"/>
          <w:szCs w:val="20"/>
        </w:rPr>
      </w:pPr>
      <w:r w:rsidRPr="00E95C6F">
        <w:rPr>
          <w:rFonts w:ascii="Times New Roman" w:hAnsi="Times New Roman"/>
          <w:sz w:val="28"/>
          <w:szCs w:val="28"/>
        </w:rPr>
        <w:t>За прошедший год серьезных изменений в количестве организаций на рынке и доле муниципальных учреждений в их составе за 2017 г. не произошло</w:t>
      </w:r>
      <w:r w:rsidR="00E72919" w:rsidRPr="00E95C6F">
        <w:rPr>
          <w:rFonts w:ascii="Times New Roman" w:hAnsi="Times New Roman"/>
          <w:sz w:val="28"/>
          <w:szCs w:val="28"/>
        </w:rPr>
        <w:t>,</w:t>
      </w:r>
      <w:r w:rsidRPr="00E95C6F">
        <w:rPr>
          <w:rFonts w:ascii="Times New Roman" w:hAnsi="Times New Roman"/>
          <w:sz w:val="28"/>
          <w:szCs w:val="28"/>
        </w:rPr>
        <w:t xml:space="preserve"> </w:t>
      </w:r>
      <w:r w:rsidR="00E72919" w:rsidRPr="00E95C6F">
        <w:rPr>
          <w:rFonts w:ascii="Times New Roman" w:hAnsi="Times New Roman" w:cs="Times New Roman"/>
          <w:sz w:val="28"/>
          <w:szCs w:val="20"/>
        </w:rPr>
        <w:t xml:space="preserve"> р</w:t>
      </w:r>
      <w:r w:rsidR="00E72919" w:rsidRPr="00E95C6F">
        <w:rPr>
          <w:rFonts w:ascii="Times New Roman" w:hAnsi="Times New Roman" w:cs="Times New Roman"/>
          <w:sz w:val="28"/>
        </w:rPr>
        <w:t xml:space="preserve">ынок можно отнести </w:t>
      </w:r>
      <w:r w:rsidR="006127BA" w:rsidRPr="00E95C6F">
        <w:rPr>
          <w:rFonts w:ascii="Times New Roman" w:hAnsi="Times New Roman" w:cs="Times New Roman"/>
          <w:sz w:val="28"/>
        </w:rPr>
        <w:t xml:space="preserve">к  категории </w:t>
      </w:r>
      <w:r w:rsidR="00E72919" w:rsidRPr="00E95C6F">
        <w:rPr>
          <w:rFonts w:ascii="Times New Roman" w:hAnsi="Times New Roman" w:cs="Times New Roman"/>
          <w:sz w:val="28"/>
        </w:rPr>
        <w:t>с умеренно развитой конкуренцией.</w:t>
      </w:r>
    </w:p>
    <w:p w:rsidR="00542AF3" w:rsidRPr="006B323A" w:rsidRDefault="00542AF3" w:rsidP="00322A7B">
      <w:pPr>
        <w:spacing w:after="0" w:line="240" w:lineRule="auto"/>
        <w:ind w:firstLine="709"/>
        <w:jc w:val="both"/>
        <w:rPr>
          <w:rFonts w:ascii="Times New Roman" w:hAnsi="Times New Roman" w:cs="Times New Roman"/>
          <w:sz w:val="28"/>
          <w:szCs w:val="28"/>
        </w:rPr>
      </w:pPr>
    </w:p>
    <w:p w:rsidR="00584C47" w:rsidRPr="00152F87" w:rsidRDefault="00584C47" w:rsidP="00322A7B">
      <w:pPr>
        <w:pStyle w:val="3"/>
        <w:spacing w:before="0" w:line="240" w:lineRule="auto"/>
        <w:jc w:val="center"/>
        <w:rPr>
          <w:rFonts w:ascii="Times New Roman" w:hAnsi="Times New Roman" w:cs="Times New Roman"/>
          <w:i/>
          <w:color w:val="auto"/>
          <w:sz w:val="28"/>
          <w:szCs w:val="28"/>
        </w:rPr>
      </w:pPr>
      <w:bookmarkStart w:id="34" w:name="_Toc442193308"/>
      <w:bookmarkStart w:id="35" w:name="_Toc474949048"/>
      <w:bookmarkStart w:id="36" w:name="_Toc506903942"/>
      <w:r w:rsidRPr="00152F87">
        <w:rPr>
          <w:rFonts w:ascii="Times New Roman" w:hAnsi="Times New Roman" w:cs="Times New Roman"/>
          <w:i/>
          <w:color w:val="auto"/>
          <w:sz w:val="28"/>
          <w:szCs w:val="28"/>
        </w:rPr>
        <w:t>2.</w:t>
      </w:r>
      <w:r w:rsidR="00651707" w:rsidRPr="00152F87">
        <w:rPr>
          <w:rFonts w:ascii="Times New Roman" w:hAnsi="Times New Roman" w:cs="Times New Roman"/>
          <w:i/>
          <w:color w:val="auto"/>
          <w:sz w:val="28"/>
          <w:szCs w:val="28"/>
        </w:rPr>
        <w:t>1.</w:t>
      </w:r>
      <w:r w:rsidRPr="00152F87">
        <w:rPr>
          <w:rFonts w:ascii="Times New Roman" w:hAnsi="Times New Roman" w:cs="Times New Roman"/>
          <w:i/>
          <w:color w:val="auto"/>
          <w:sz w:val="28"/>
          <w:szCs w:val="28"/>
        </w:rPr>
        <w:t>8. Рынок услуг жилищно-коммунального хозяйства</w:t>
      </w:r>
      <w:bookmarkEnd w:id="34"/>
      <w:bookmarkEnd w:id="35"/>
      <w:bookmarkEnd w:id="36"/>
    </w:p>
    <w:p w:rsidR="00651707" w:rsidRPr="00E95C6F" w:rsidRDefault="00651707" w:rsidP="00322A7B">
      <w:pPr>
        <w:spacing w:after="0" w:line="240" w:lineRule="auto"/>
        <w:ind w:firstLine="709"/>
        <w:jc w:val="both"/>
        <w:rPr>
          <w:rFonts w:ascii="Times New Roman" w:hAnsi="Times New Roman" w:cs="Times New Roman"/>
          <w:sz w:val="28"/>
          <w:szCs w:val="28"/>
        </w:rPr>
      </w:pPr>
      <w:r w:rsidRPr="00E95C6F">
        <w:rPr>
          <w:rFonts w:ascii="Times New Roman" w:hAnsi="Times New Roman" w:cs="Times New Roman"/>
          <w:sz w:val="28"/>
          <w:szCs w:val="28"/>
        </w:rPr>
        <w:t>Рынок жилищно-коммунальных услуг охватывает следующие секторы: управление многоквартирными домами, содержание и текущий ремонт общего имущества в многоквартирных домах; водоснабжение и водоотведение; электроснабжение; теплоснабжение; газоснабжение; обращение с твердыми коммунальными отходами.</w:t>
      </w:r>
    </w:p>
    <w:p w:rsidR="00E914D4" w:rsidRPr="00E95C6F" w:rsidRDefault="00651707" w:rsidP="00322A7B">
      <w:pPr>
        <w:spacing w:after="0" w:line="240" w:lineRule="auto"/>
        <w:ind w:firstLine="709"/>
        <w:jc w:val="both"/>
        <w:rPr>
          <w:rFonts w:ascii="Times New Roman" w:hAnsi="Times New Roman" w:cs="Times New Roman"/>
          <w:sz w:val="28"/>
          <w:szCs w:val="28"/>
        </w:rPr>
      </w:pPr>
      <w:r w:rsidRPr="00E95C6F">
        <w:rPr>
          <w:rFonts w:ascii="Times New Roman" w:hAnsi="Times New Roman" w:cs="Times New Roman"/>
          <w:sz w:val="28"/>
          <w:szCs w:val="28"/>
        </w:rPr>
        <w:t xml:space="preserve">Число участников рынка жилищно-коммунального хозяйства на территории Рязанской области </w:t>
      </w:r>
      <w:r w:rsidR="00E914D4" w:rsidRPr="00E95C6F">
        <w:rPr>
          <w:rFonts w:ascii="Times New Roman" w:hAnsi="Times New Roman" w:cs="Times New Roman"/>
          <w:sz w:val="28"/>
          <w:szCs w:val="28"/>
        </w:rPr>
        <w:t>по состоянию на 01.07.2017 года составило 340 единиц. Доля организаций частной формы собственности составляет в сфере управления многоквартирными домами – 98</w:t>
      </w:r>
      <w:r w:rsidR="00E95C6F" w:rsidRPr="00E95C6F">
        <w:rPr>
          <w:rFonts w:ascii="Times New Roman" w:hAnsi="Times New Roman" w:cs="Times New Roman"/>
          <w:sz w:val="28"/>
          <w:szCs w:val="28"/>
        </w:rPr>
        <w:t>%</w:t>
      </w:r>
      <w:r w:rsidR="00E914D4" w:rsidRPr="00E95C6F">
        <w:rPr>
          <w:rFonts w:ascii="Times New Roman" w:hAnsi="Times New Roman" w:cs="Times New Roman"/>
          <w:sz w:val="28"/>
          <w:szCs w:val="28"/>
        </w:rPr>
        <w:t>, в сфере предоставления коммунальных услуг – 76%.</w:t>
      </w:r>
    </w:p>
    <w:p w:rsidR="00402B00" w:rsidRPr="00E95C6F" w:rsidRDefault="00651707" w:rsidP="00322A7B">
      <w:pPr>
        <w:spacing w:after="0" w:line="240" w:lineRule="auto"/>
        <w:ind w:firstLine="709"/>
        <w:jc w:val="both"/>
        <w:rPr>
          <w:rFonts w:ascii="Times New Roman" w:hAnsi="Times New Roman" w:cs="Times New Roman"/>
          <w:sz w:val="28"/>
          <w:szCs w:val="20"/>
        </w:rPr>
      </w:pPr>
      <w:r w:rsidRPr="00E95C6F">
        <w:rPr>
          <w:rFonts w:ascii="Times New Roman" w:hAnsi="Times New Roman" w:cs="Times New Roman"/>
          <w:sz w:val="28"/>
          <w:szCs w:val="28"/>
        </w:rPr>
        <w:t xml:space="preserve">Особенно активно конкуренция развивается в сфере управления многоквартирными домами. </w:t>
      </w:r>
      <w:r w:rsidR="00E914D4" w:rsidRPr="00E95C6F">
        <w:rPr>
          <w:rFonts w:ascii="Times New Roman" w:hAnsi="Times New Roman" w:cs="Times New Roman"/>
          <w:sz w:val="28"/>
          <w:szCs w:val="20"/>
        </w:rPr>
        <w:t>В</w:t>
      </w:r>
      <w:r w:rsidR="00402B00" w:rsidRPr="00E95C6F">
        <w:rPr>
          <w:rFonts w:ascii="Times New Roman" w:hAnsi="Times New Roman" w:cs="Times New Roman"/>
          <w:sz w:val="28"/>
          <w:szCs w:val="20"/>
        </w:rPr>
        <w:t xml:space="preserve"> 2017</w:t>
      </w:r>
      <w:r w:rsidR="00E914D4" w:rsidRPr="00E95C6F">
        <w:rPr>
          <w:rFonts w:ascii="Times New Roman" w:hAnsi="Times New Roman" w:cs="Times New Roman"/>
          <w:sz w:val="28"/>
          <w:szCs w:val="20"/>
        </w:rPr>
        <w:t xml:space="preserve"> году доля многоквартирных </w:t>
      </w:r>
      <w:proofErr w:type="gramStart"/>
      <w:r w:rsidR="00402B00" w:rsidRPr="00E95C6F">
        <w:rPr>
          <w:rFonts w:ascii="Times New Roman" w:hAnsi="Times New Roman" w:cs="Times New Roman"/>
          <w:sz w:val="28"/>
          <w:szCs w:val="20"/>
        </w:rPr>
        <w:t>домов</w:t>
      </w:r>
      <w:proofErr w:type="gramEnd"/>
      <w:r w:rsidR="00E914D4" w:rsidRPr="00E95C6F">
        <w:rPr>
          <w:rFonts w:ascii="Times New Roman" w:hAnsi="Times New Roman" w:cs="Times New Roman"/>
          <w:sz w:val="28"/>
          <w:szCs w:val="20"/>
        </w:rPr>
        <w:t xml:space="preserve"> в которых</w:t>
      </w:r>
      <w:r w:rsidR="00402B00" w:rsidRPr="00E95C6F">
        <w:rPr>
          <w:rFonts w:ascii="Times New Roman" w:hAnsi="Times New Roman" w:cs="Times New Roman"/>
          <w:sz w:val="28"/>
          <w:szCs w:val="20"/>
        </w:rPr>
        <w:t xml:space="preserve"> </w:t>
      </w:r>
      <w:r w:rsidR="00E914D4" w:rsidRPr="00E95C6F">
        <w:rPr>
          <w:rFonts w:ascii="Times New Roman" w:hAnsi="Times New Roman" w:cs="Times New Roman"/>
          <w:sz w:val="28"/>
          <w:szCs w:val="20"/>
        </w:rPr>
        <w:t>собственники помещений выбрали и реализуют способ</w:t>
      </w:r>
      <w:r w:rsidR="00402B00" w:rsidRPr="00E95C6F">
        <w:rPr>
          <w:rFonts w:ascii="Times New Roman" w:hAnsi="Times New Roman" w:cs="Times New Roman"/>
          <w:sz w:val="28"/>
          <w:szCs w:val="20"/>
        </w:rPr>
        <w:t xml:space="preserve"> управлени</w:t>
      </w:r>
      <w:r w:rsidR="00E914D4" w:rsidRPr="00E95C6F">
        <w:rPr>
          <w:rFonts w:ascii="Times New Roman" w:hAnsi="Times New Roman" w:cs="Times New Roman"/>
          <w:sz w:val="28"/>
          <w:szCs w:val="20"/>
        </w:rPr>
        <w:t xml:space="preserve">я </w:t>
      </w:r>
      <w:r w:rsidR="00E914D4" w:rsidRPr="00E95C6F">
        <w:rPr>
          <w:rFonts w:ascii="Times New Roman" w:hAnsi="Times New Roman" w:cs="Times New Roman"/>
          <w:sz w:val="28"/>
          <w:szCs w:val="20"/>
        </w:rPr>
        <w:lastRenderedPageBreak/>
        <w:t>многокв</w:t>
      </w:r>
      <w:r w:rsidR="001B5C1E">
        <w:rPr>
          <w:rFonts w:ascii="Times New Roman" w:hAnsi="Times New Roman" w:cs="Times New Roman"/>
          <w:sz w:val="28"/>
          <w:szCs w:val="20"/>
        </w:rPr>
        <w:t>артирными домами составила 90,4</w:t>
      </w:r>
      <w:r w:rsidR="00402B00" w:rsidRPr="00E95C6F">
        <w:rPr>
          <w:rFonts w:ascii="Times New Roman" w:hAnsi="Times New Roman" w:cs="Times New Roman"/>
          <w:sz w:val="28"/>
          <w:szCs w:val="20"/>
        </w:rPr>
        <w:t>%</w:t>
      </w:r>
      <w:r w:rsidR="00E914D4" w:rsidRPr="00E95C6F">
        <w:rPr>
          <w:rFonts w:ascii="Times New Roman" w:hAnsi="Times New Roman" w:cs="Times New Roman"/>
          <w:sz w:val="28"/>
          <w:szCs w:val="20"/>
        </w:rPr>
        <w:t xml:space="preserve">, что выше уровня 2016 года на </w:t>
      </w:r>
      <w:r w:rsidR="00E914D4" w:rsidRPr="00066A5D">
        <w:rPr>
          <w:rFonts w:ascii="Times New Roman" w:hAnsi="Times New Roman" w:cs="Times New Roman"/>
          <w:sz w:val="28"/>
          <w:szCs w:val="20"/>
        </w:rPr>
        <w:t>0,87</w:t>
      </w:r>
      <w:r w:rsidR="00066A5D">
        <w:rPr>
          <w:rFonts w:ascii="Times New Roman" w:hAnsi="Times New Roman" w:cs="Times New Roman"/>
          <w:sz w:val="28"/>
          <w:szCs w:val="20"/>
        </w:rPr>
        <w:t xml:space="preserve"> </w:t>
      </w:r>
      <w:proofErr w:type="spellStart"/>
      <w:r w:rsidR="00066A5D">
        <w:rPr>
          <w:rFonts w:ascii="Times New Roman" w:hAnsi="Times New Roman" w:cs="Times New Roman"/>
          <w:sz w:val="28"/>
          <w:szCs w:val="20"/>
        </w:rPr>
        <w:t>п.п</w:t>
      </w:r>
      <w:proofErr w:type="spellEnd"/>
      <w:r w:rsidR="00E914D4" w:rsidRPr="00066A5D">
        <w:rPr>
          <w:rFonts w:ascii="Times New Roman" w:hAnsi="Times New Roman" w:cs="Times New Roman"/>
          <w:sz w:val="28"/>
          <w:szCs w:val="20"/>
        </w:rPr>
        <w:t>.</w:t>
      </w:r>
      <w:r w:rsidR="00E914D4" w:rsidRPr="00E95C6F">
        <w:rPr>
          <w:rFonts w:ascii="Times New Roman" w:hAnsi="Times New Roman" w:cs="Times New Roman"/>
          <w:sz w:val="28"/>
          <w:szCs w:val="20"/>
        </w:rPr>
        <w:t xml:space="preserve"> При этом доля </w:t>
      </w:r>
      <w:r w:rsidR="00402B00" w:rsidRPr="00E95C6F">
        <w:rPr>
          <w:rFonts w:ascii="Times New Roman" w:hAnsi="Times New Roman" w:cs="Times New Roman"/>
          <w:sz w:val="28"/>
          <w:szCs w:val="20"/>
        </w:rPr>
        <w:t>многоквартирных домов</w:t>
      </w:r>
      <w:r w:rsidR="00E914D4" w:rsidRPr="00E95C6F">
        <w:rPr>
          <w:rFonts w:ascii="Times New Roman" w:hAnsi="Times New Roman" w:cs="Times New Roman"/>
          <w:sz w:val="28"/>
          <w:szCs w:val="20"/>
        </w:rPr>
        <w:t xml:space="preserve">, в которых собственники помещений </w:t>
      </w:r>
      <w:proofErr w:type="gramStart"/>
      <w:r w:rsidR="00E914D4" w:rsidRPr="00E95C6F">
        <w:rPr>
          <w:rFonts w:ascii="Times New Roman" w:hAnsi="Times New Roman" w:cs="Times New Roman"/>
          <w:sz w:val="28"/>
          <w:szCs w:val="20"/>
        </w:rPr>
        <w:t xml:space="preserve">выбрали в качестве способа управления своими домами управление </w:t>
      </w:r>
      <w:r w:rsidR="0060610B">
        <w:rPr>
          <w:rFonts w:ascii="Times New Roman" w:hAnsi="Times New Roman" w:cs="Times New Roman"/>
          <w:sz w:val="28"/>
          <w:szCs w:val="20"/>
        </w:rPr>
        <w:t xml:space="preserve">управляющими </w:t>
      </w:r>
      <w:r w:rsidR="001B5C1E">
        <w:rPr>
          <w:rFonts w:ascii="Times New Roman" w:hAnsi="Times New Roman" w:cs="Times New Roman"/>
          <w:sz w:val="28"/>
          <w:szCs w:val="20"/>
        </w:rPr>
        <w:t>организациями составила</w:t>
      </w:r>
      <w:proofErr w:type="gramEnd"/>
      <w:r w:rsidR="001B5C1E">
        <w:rPr>
          <w:rFonts w:ascii="Times New Roman" w:hAnsi="Times New Roman" w:cs="Times New Roman"/>
          <w:sz w:val="28"/>
          <w:szCs w:val="20"/>
        </w:rPr>
        <w:t xml:space="preserve"> 57,2</w:t>
      </w:r>
      <w:r w:rsidR="00E914D4" w:rsidRPr="00E95C6F">
        <w:rPr>
          <w:rFonts w:ascii="Times New Roman" w:hAnsi="Times New Roman" w:cs="Times New Roman"/>
          <w:sz w:val="28"/>
          <w:szCs w:val="20"/>
        </w:rPr>
        <w:t>%, в том числе управляющими организациями частной формы собственности – 54,4%</w:t>
      </w:r>
      <w:r w:rsidR="00402B00" w:rsidRPr="00E95C6F">
        <w:rPr>
          <w:rFonts w:ascii="Times New Roman" w:hAnsi="Times New Roman" w:cs="Times New Roman"/>
          <w:sz w:val="28"/>
          <w:szCs w:val="20"/>
        </w:rPr>
        <w:t xml:space="preserve">. </w:t>
      </w:r>
    </w:p>
    <w:p w:rsidR="00651707" w:rsidRPr="00E95C6F" w:rsidRDefault="00651707" w:rsidP="00322A7B">
      <w:pPr>
        <w:spacing w:after="0" w:line="240" w:lineRule="auto"/>
        <w:ind w:firstLine="709"/>
        <w:jc w:val="both"/>
        <w:rPr>
          <w:rFonts w:ascii="Times New Roman" w:hAnsi="Times New Roman" w:cs="Times New Roman"/>
          <w:sz w:val="28"/>
          <w:szCs w:val="28"/>
        </w:rPr>
      </w:pPr>
      <w:r w:rsidRPr="00E95C6F">
        <w:rPr>
          <w:rFonts w:ascii="Times New Roman" w:hAnsi="Times New Roman" w:cs="Times New Roman"/>
          <w:sz w:val="28"/>
          <w:szCs w:val="28"/>
        </w:rPr>
        <w:t>Дальнейшее развитие конкуренции в сфере предоставления коммунальных услуг возможно за счет привлечения концессионеров в эту сферу – посредством передачи в управление частным операторам на основе концессионных соглашений объектов коммунального хозяйства государственных и муниципальных предприятий, осуществляющих неэффективное управление.</w:t>
      </w:r>
    </w:p>
    <w:p w:rsidR="00E914D4" w:rsidRPr="00E95C6F" w:rsidRDefault="00651707" w:rsidP="00322A7B">
      <w:pPr>
        <w:spacing w:after="0" w:line="240" w:lineRule="auto"/>
        <w:ind w:firstLine="709"/>
        <w:jc w:val="both"/>
        <w:rPr>
          <w:rFonts w:ascii="Times New Roman" w:hAnsi="Times New Roman" w:cs="Times New Roman"/>
          <w:sz w:val="28"/>
          <w:szCs w:val="28"/>
        </w:rPr>
      </w:pPr>
      <w:r w:rsidRPr="00E95C6F">
        <w:rPr>
          <w:rFonts w:ascii="Times New Roman" w:hAnsi="Times New Roman" w:cs="Times New Roman"/>
          <w:sz w:val="28"/>
          <w:szCs w:val="28"/>
        </w:rPr>
        <w:t xml:space="preserve">Развитие конкуренции требует информационной открытости отрасли. На территории Рязанской области </w:t>
      </w:r>
      <w:r w:rsidR="00E914D4" w:rsidRPr="00E95C6F">
        <w:rPr>
          <w:rFonts w:ascii="Times New Roman" w:hAnsi="Times New Roman" w:cs="Times New Roman"/>
          <w:sz w:val="28"/>
          <w:szCs w:val="28"/>
        </w:rPr>
        <w:t>активно</w:t>
      </w:r>
      <w:r w:rsidRPr="00E95C6F">
        <w:rPr>
          <w:rFonts w:ascii="Times New Roman" w:hAnsi="Times New Roman" w:cs="Times New Roman"/>
          <w:sz w:val="28"/>
          <w:szCs w:val="28"/>
        </w:rPr>
        <w:t xml:space="preserve"> эксплуат</w:t>
      </w:r>
      <w:r w:rsidR="00E914D4" w:rsidRPr="00E95C6F">
        <w:rPr>
          <w:rFonts w:ascii="Times New Roman" w:hAnsi="Times New Roman" w:cs="Times New Roman"/>
          <w:sz w:val="28"/>
          <w:szCs w:val="28"/>
        </w:rPr>
        <w:t xml:space="preserve">ируется </w:t>
      </w:r>
      <w:r w:rsidRPr="00E95C6F">
        <w:rPr>
          <w:rFonts w:ascii="Times New Roman" w:hAnsi="Times New Roman" w:cs="Times New Roman"/>
          <w:sz w:val="28"/>
          <w:szCs w:val="28"/>
        </w:rPr>
        <w:t>государственн</w:t>
      </w:r>
      <w:r w:rsidR="00E914D4" w:rsidRPr="00E95C6F">
        <w:rPr>
          <w:rFonts w:ascii="Times New Roman" w:hAnsi="Times New Roman" w:cs="Times New Roman"/>
          <w:sz w:val="28"/>
          <w:szCs w:val="28"/>
        </w:rPr>
        <w:t>ая</w:t>
      </w:r>
      <w:r w:rsidRPr="00E95C6F">
        <w:rPr>
          <w:rFonts w:ascii="Times New Roman" w:hAnsi="Times New Roman" w:cs="Times New Roman"/>
          <w:sz w:val="28"/>
          <w:szCs w:val="28"/>
        </w:rPr>
        <w:t xml:space="preserve"> информационн</w:t>
      </w:r>
      <w:r w:rsidR="00E914D4" w:rsidRPr="00E95C6F">
        <w:rPr>
          <w:rFonts w:ascii="Times New Roman" w:hAnsi="Times New Roman" w:cs="Times New Roman"/>
          <w:sz w:val="28"/>
          <w:szCs w:val="28"/>
        </w:rPr>
        <w:t>ая</w:t>
      </w:r>
      <w:r w:rsidRPr="00E95C6F">
        <w:rPr>
          <w:rFonts w:ascii="Times New Roman" w:hAnsi="Times New Roman" w:cs="Times New Roman"/>
          <w:sz w:val="28"/>
          <w:szCs w:val="28"/>
        </w:rPr>
        <w:t xml:space="preserve"> систем</w:t>
      </w:r>
      <w:r w:rsidR="00E914D4" w:rsidRPr="00E95C6F">
        <w:rPr>
          <w:rFonts w:ascii="Times New Roman" w:hAnsi="Times New Roman" w:cs="Times New Roman"/>
          <w:sz w:val="28"/>
          <w:szCs w:val="28"/>
        </w:rPr>
        <w:t>а</w:t>
      </w:r>
      <w:r w:rsidRPr="00E95C6F">
        <w:rPr>
          <w:rFonts w:ascii="Times New Roman" w:hAnsi="Times New Roman" w:cs="Times New Roman"/>
          <w:sz w:val="28"/>
          <w:szCs w:val="28"/>
        </w:rPr>
        <w:t xml:space="preserve"> жилищно-коммунального хозяйства (ГИС ЖКХ). В настоящее время</w:t>
      </w:r>
      <w:r w:rsidR="0018363A" w:rsidRPr="00E95C6F">
        <w:rPr>
          <w:rFonts w:ascii="Times New Roman" w:hAnsi="Times New Roman" w:cs="Times New Roman"/>
          <w:sz w:val="28"/>
          <w:szCs w:val="28"/>
        </w:rPr>
        <w:t xml:space="preserve"> в системе зарегистрированы 100</w:t>
      </w:r>
      <w:r w:rsidRPr="00E95C6F">
        <w:rPr>
          <w:rFonts w:ascii="Times New Roman" w:hAnsi="Times New Roman" w:cs="Times New Roman"/>
          <w:sz w:val="28"/>
          <w:szCs w:val="28"/>
        </w:rPr>
        <w:t>% органов государственно</w:t>
      </w:r>
      <w:r w:rsidR="0018363A" w:rsidRPr="00E95C6F">
        <w:rPr>
          <w:rFonts w:ascii="Times New Roman" w:hAnsi="Times New Roman" w:cs="Times New Roman"/>
          <w:sz w:val="28"/>
          <w:szCs w:val="28"/>
        </w:rPr>
        <w:t>й власти Рязанской области</w:t>
      </w:r>
      <w:r w:rsidR="00E914D4" w:rsidRPr="00E95C6F">
        <w:rPr>
          <w:rFonts w:ascii="Times New Roman" w:hAnsi="Times New Roman" w:cs="Times New Roman"/>
          <w:sz w:val="28"/>
          <w:szCs w:val="28"/>
        </w:rPr>
        <w:t>,</w:t>
      </w:r>
      <w:r w:rsidR="0018363A" w:rsidRPr="00E95C6F">
        <w:rPr>
          <w:rFonts w:ascii="Times New Roman" w:hAnsi="Times New Roman" w:cs="Times New Roman"/>
          <w:sz w:val="28"/>
          <w:szCs w:val="28"/>
        </w:rPr>
        <w:t xml:space="preserve"> </w:t>
      </w:r>
      <w:r w:rsidRPr="00E95C6F">
        <w:rPr>
          <w:rFonts w:ascii="Times New Roman" w:hAnsi="Times New Roman" w:cs="Times New Roman"/>
          <w:sz w:val="28"/>
          <w:szCs w:val="28"/>
        </w:rPr>
        <w:t>органов местного самоуправления</w:t>
      </w:r>
      <w:r w:rsidR="00E914D4" w:rsidRPr="00E95C6F">
        <w:rPr>
          <w:rFonts w:ascii="Times New Roman" w:hAnsi="Times New Roman" w:cs="Times New Roman"/>
          <w:sz w:val="28"/>
          <w:szCs w:val="28"/>
        </w:rPr>
        <w:t xml:space="preserve">, </w:t>
      </w:r>
      <w:proofErr w:type="spellStart"/>
      <w:r w:rsidR="00E914D4" w:rsidRPr="00E95C6F">
        <w:rPr>
          <w:rFonts w:ascii="Times New Roman" w:hAnsi="Times New Roman" w:cs="Times New Roman"/>
          <w:sz w:val="28"/>
          <w:szCs w:val="28"/>
        </w:rPr>
        <w:t>ресурсоснабжающих</w:t>
      </w:r>
      <w:proofErr w:type="spellEnd"/>
      <w:r w:rsidR="00E914D4" w:rsidRPr="00E95C6F">
        <w:rPr>
          <w:rFonts w:ascii="Times New Roman" w:hAnsi="Times New Roman" w:cs="Times New Roman"/>
          <w:sz w:val="28"/>
          <w:szCs w:val="28"/>
        </w:rPr>
        <w:t xml:space="preserve"> организаций и </w:t>
      </w:r>
      <w:r w:rsidRPr="00E95C6F">
        <w:rPr>
          <w:rFonts w:ascii="Times New Roman" w:hAnsi="Times New Roman" w:cs="Times New Roman"/>
          <w:sz w:val="28"/>
          <w:szCs w:val="28"/>
        </w:rPr>
        <w:t xml:space="preserve">организаций, получивших лицензию на осуществление деятельности по управлению многоквартирными домами, </w:t>
      </w:r>
      <w:r w:rsidR="00E914D4" w:rsidRPr="00E95C6F">
        <w:rPr>
          <w:rFonts w:ascii="Times New Roman" w:hAnsi="Times New Roman" w:cs="Times New Roman"/>
          <w:sz w:val="28"/>
          <w:szCs w:val="28"/>
        </w:rPr>
        <w:t>ТСЖ и ЖСК.</w:t>
      </w:r>
    </w:p>
    <w:p w:rsidR="00E914D4" w:rsidRPr="00E95C6F" w:rsidRDefault="00E914D4" w:rsidP="00322A7B">
      <w:pPr>
        <w:spacing w:after="0" w:line="240" w:lineRule="auto"/>
        <w:ind w:firstLine="709"/>
        <w:jc w:val="both"/>
        <w:rPr>
          <w:rFonts w:ascii="Times New Roman" w:hAnsi="Times New Roman" w:cs="Times New Roman"/>
          <w:sz w:val="28"/>
          <w:szCs w:val="28"/>
        </w:rPr>
      </w:pPr>
      <w:r w:rsidRPr="00E95C6F">
        <w:rPr>
          <w:rFonts w:ascii="Times New Roman" w:hAnsi="Times New Roman" w:cs="Times New Roman"/>
          <w:sz w:val="28"/>
          <w:szCs w:val="28"/>
        </w:rPr>
        <w:t>Всеми поставщиками обеспечивается размещение информации в соответствии с требованиями законодательства о ГИС ЖКХ.</w:t>
      </w:r>
    </w:p>
    <w:p w:rsidR="00E914D4" w:rsidRPr="00E95C6F" w:rsidRDefault="00E914D4" w:rsidP="00322A7B">
      <w:pPr>
        <w:spacing w:after="0" w:line="240" w:lineRule="auto"/>
        <w:ind w:firstLine="709"/>
        <w:jc w:val="both"/>
        <w:rPr>
          <w:rFonts w:ascii="Times New Roman" w:hAnsi="Times New Roman" w:cs="Times New Roman"/>
          <w:sz w:val="28"/>
          <w:szCs w:val="28"/>
        </w:rPr>
      </w:pPr>
      <w:r w:rsidRPr="00E95C6F">
        <w:rPr>
          <w:rFonts w:ascii="Times New Roman" w:hAnsi="Times New Roman" w:cs="Times New Roman"/>
          <w:sz w:val="28"/>
          <w:szCs w:val="28"/>
        </w:rPr>
        <w:t>Ведется работа по рассмотрению обращений граждан, поступающих по каналам ГИС ЖКХ.</w:t>
      </w:r>
    </w:p>
    <w:p w:rsidR="00E72919" w:rsidRPr="00E95C6F" w:rsidRDefault="008C6C15" w:rsidP="00E72919">
      <w:pPr>
        <w:widowControl w:val="0"/>
        <w:autoSpaceDE w:val="0"/>
        <w:autoSpaceDN w:val="0"/>
        <w:adjustRightInd w:val="0"/>
        <w:spacing w:after="0" w:line="240" w:lineRule="auto"/>
        <w:ind w:firstLine="708"/>
        <w:jc w:val="both"/>
        <w:rPr>
          <w:rFonts w:ascii="Times New Roman" w:hAnsi="Times New Roman" w:cs="Times New Roman"/>
          <w:sz w:val="36"/>
          <w:szCs w:val="20"/>
        </w:rPr>
      </w:pPr>
      <w:bookmarkStart w:id="37" w:name="_Toc442193309"/>
      <w:r w:rsidRPr="00E95C6F">
        <w:rPr>
          <w:rFonts w:ascii="Times New Roman" w:hAnsi="Times New Roman"/>
          <w:sz w:val="28"/>
          <w:szCs w:val="28"/>
        </w:rPr>
        <w:t xml:space="preserve">За </w:t>
      </w:r>
      <w:r w:rsidR="008807C0" w:rsidRPr="00E95C6F">
        <w:rPr>
          <w:rFonts w:ascii="Times New Roman" w:hAnsi="Times New Roman"/>
          <w:sz w:val="28"/>
          <w:szCs w:val="28"/>
        </w:rPr>
        <w:t xml:space="preserve">2017 </w:t>
      </w:r>
      <w:r w:rsidRPr="00E95C6F">
        <w:rPr>
          <w:rFonts w:ascii="Times New Roman" w:hAnsi="Times New Roman"/>
          <w:sz w:val="28"/>
          <w:szCs w:val="28"/>
        </w:rPr>
        <w:t xml:space="preserve">год серьезных изменений в количестве организаций на рынке и доле муниципальных учреждений в их составе не произошло, </w:t>
      </w:r>
      <w:r w:rsidR="00FE17E6" w:rsidRPr="00E95C6F">
        <w:rPr>
          <w:rFonts w:ascii="Times New Roman" w:hAnsi="Times New Roman"/>
          <w:sz w:val="28"/>
          <w:szCs w:val="28"/>
        </w:rPr>
        <w:t xml:space="preserve">таким образом, </w:t>
      </w:r>
      <w:r w:rsidR="00E72919" w:rsidRPr="00E95C6F">
        <w:rPr>
          <w:rFonts w:ascii="Times New Roman" w:hAnsi="Times New Roman" w:cs="Times New Roman"/>
          <w:sz w:val="28"/>
          <w:szCs w:val="20"/>
        </w:rPr>
        <w:t>р</w:t>
      </w:r>
      <w:r w:rsidR="00E72919" w:rsidRPr="00E95C6F">
        <w:rPr>
          <w:rFonts w:ascii="Times New Roman" w:hAnsi="Times New Roman" w:cs="Times New Roman"/>
          <w:sz w:val="28"/>
        </w:rPr>
        <w:t xml:space="preserve">ынок можно отнести </w:t>
      </w:r>
      <w:r w:rsidR="006B1D25" w:rsidRPr="00E95C6F">
        <w:rPr>
          <w:rFonts w:ascii="Times New Roman" w:hAnsi="Times New Roman" w:cs="Times New Roman"/>
          <w:sz w:val="28"/>
        </w:rPr>
        <w:t xml:space="preserve">к категории </w:t>
      </w:r>
      <w:r w:rsidR="00E72919" w:rsidRPr="00E95C6F">
        <w:rPr>
          <w:rFonts w:ascii="Times New Roman" w:hAnsi="Times New Roman" w:cs="Times New Roman"/>
          <w:sz w:val="28"/>
        </w:rPr>
        <w:t>с умеренно развитой конкуренцией.</w:t>
      </w:r>
    </w:p>
    <w:p w:rsidR="00322A7B" w:rsidRPr="006B323A" w:rsidRDefault="00322A7B" w:rsidP="00E7291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84C47" w:rsidRPr="00152F87" w:rsidRDefault="00584C47" w:rsidP="00322A7B">
      <w:pPr>
        <w:pStyle w:val="3"/>
        <w:spacing w:before="0" w:line="240" w:lineRule="auto"/>
        <w:jc w:val="center"/>
        <w:rPr>
          <w:rFonts w:ascii="Times New Roman" w:hAnsi="Times New Roman" w:cs="Times New Roman"/>
          <w:i/>
          <w:color w:val="auto"/>
          <w:sz w:val="28"/>
          <w:szCs w:val="28"/>
        </w:rPr>
      </w:pPr>
      <w:bookmarkStart w:id="38" w:name="_Toc474949049"/>
      <w:bookmarkStart w:id="39" w:name="_Toc506903943"/>
      <w:r w:rsidRPr="00152F87">
        <w:rPr>
          <w:rFonts w:ascii="Times New Roman" w:hAnsi="Times New Roman" w:cs="Times New Roman"/>
          <w:i/>
          <w:color w:val="auto"/>
          <w:sz w:val="28"/>
          <w:szCs w:val="28"/>
        </w:rPr>
        <w:t>2.</w:t>
      </w:r>
      <w:r w:rsidR="00654CC2" w:rsidRPr="00152F87">
        <w:rPr>
          <w:rFonts w:ascii="Times New Roman" w:hAnsi="Times New Roman" w:cs="Times New Roman"/>
          <w:i/>
          <w:color w:val="auto"/>
          <w:sz w:val="28"/>
          <w:szCs w:val="28"/>
        </w:rPr>
        <w:t>1.</w:t>
      </w:r>
      <w:r w:rsidRPr="00152F87">
        <w:rPr>
          <w:rFonts w:ascii="Times New Roman" w:hAnsi="Times New Roman" w:cs="Times New Roman"/>
          <w:i/>
          <w:color w:val="auto"/>
          <w:sz w:val="28"/>
          <w:szCs w:val="28"/>
        </w:rPr>
        <w:t>9. Рынок розничной торговли</w:t>
      </w:r>
      <w:bookmarkEnd w:id="37"/>
      <w:bookmarkEnd w:id="38"/>
      <w:bookmarkEnd w:id="39"/>
    </w:p>
    <w:p w:rsidR="00654CC2" w:rsidRPr="006972CA" w:rsidRDefault="00654CC2" w:rsidP="00322A7B">
      <w:pPr>
        <w:pStyle w:val="ConsPlusNormal"/>
        <w:ind w:firstLine="709"/>
        <w:jc w:val="both"/>
      </w:pPr>
      <w:bookmarkStart w:id="40" w:name="_Toc442193310"/>
      <w:r w:rsidRPr="006972CA">
        <w:t xml:space="preserve">Состояние розничной торговли в Рязанской области характеризуется высокой предпринимательской и инвестиционной активностью, благодаря чему сложился разнообразный ассортимент предлагаемых товаров и услуг, а также </w:t>
      </w:r>
      <w:proofErr w:type="spellStart"/>
      <w:r w:rsidRPr="006972CA">
        <w:t>мультиформатная</w:t>
      </w:r>
      <w:proofErr w:type="spellEnd"/>
      <w:r w:rsidRPr="006972CA">
        <w:t xml:space="preserve"> инфраструктура.</w:t>
      </w:r>
    </w:p>
    <w:p w:rsidR="00654CC2" w:rsidRPr="006972CA" w:rsidRDefault="00654CC2" w:rsidP="00322A7B">
      <w:pPr>
        <w:pStyle w:val="ConsPlusNormal"/>
        <w:ind w:firstLine="709"/>
        <w:jc w:val="both"/>
      </w:pPr>
      <w:r w:rsidRPr="006972CA">
        <w:t>Функционируют 9</w:t>
      </w:r>
      <w:r w:rsidR="00E42950" w:rsidRPr="006972CA">
        <w:t>609</w:t>
      </w:r>
      <w:r w:rsidRPr="006972CA">
        <w:t xml:space="preserve"> объектов розничной торговли общей торговой </w:t>
      </w:r>
      <w:r w:rsidR="00725869" w:rsidRPr="006972CA">
        <w:t>площадью около 108</w:t>
      </w:r>
      <w:r w:rsidR="00E42950" w:rsidRPr="006972CA">
        <w:t>7,2</w:t>
      </w:r>
      <w:r w:rsidR="00725869" w:rsidRPr="006972CA">
        <w:t xml:space="preserve"> тыс. кв. м</w:t>
      </w:r>
      <w:r w:rsidRPr="006972CA">
        <w:t>:</w:t>
      </w:r>
    </w:p>
    <w:p w:rsidR="00654CC2" w:rsidRPr="006972CA" w:rsidRDefault="00654CC2" w:rsidP="00322A7B">
      <w:pPr>
        <w:pStyle w:val="ConsPlusNormal"/>
        <w:ind w:firstLine="709"/>
        <w:jc w:val="both"/>
      </w:pPr>
      <w:r w:rsidRPr="006972CA">
        <w:t>- более 150 торговых центров, из них 16 - площадью более 5 тыс. кв. м;</w:t>
      </w:r>
    </w:p>
    <w:p w:rsidR="00654CC2" w:rsidRPr="006972CA" w:rsidRDefault="0018363A" w:rsidP="00322A7B">
      <w:pPr>
        <w:pStyle w:val="ConsPlusNormal"/>
        <w:ind w:firstLine="709"/>
        <w:jc w:val="both"/>
      </w:pPr>
      <w:r w:rsidRPr="006972CA">
        <w:t>- </w:t>
      </w:r>
      <w:r w:rsidR="00654CC2" w:rsidRPr="006972CA">
        <w:t>4</w:t>
      </w:r>
      <w:r w:rsidR="00E42950" w:rsidRPr="006972CA">
        <w:t>6</w:t>
      </w:r>
      <w:r w:rsidR="00654CC2" w:rsidRPr="006972CA">
        <w:t xml:space="preserve">0 торговых предприятий </w:t>
      </w:r>
      <w:r w:rsidR="00E42950" w:rsidRPr="006972CA">
        <w:t>20</w:t>
      </w:r>
      <w:r w:rsidR="00654CC2" w:rsidRPr="006972CA">
        <w:t xml:space="preserve"> крупных продовольственных федеральных (</w:t>
      </w:r>
      <w:r w:rsidR="00E42950" w:rsidRPr="006972CA">
        <w:t>3</w:t>
      </w:r>
      <w:r w:rsidR="00654CC2" w:rsidRPr="006972CA">
        <w:t>4</w:t>
      </w:r>
      <w:r w:rsidR="00E42950" w:rsidRPr="006972CA">
        <w:t>9</w:t>
      </w:r>
      <w:r w:rsidR="00654CC2" w:rsidRPr="006972CA">
        <w:t xml:space="preserve"> магазин</w:t>
      </w:r>
      <w:r w:rsidR="00E42950" w:rsidRPr="006972CA">
        <w:t>ов</w:t>
      </w:r>
      <w:r w:rsidR="00654CC2" w:rsidRPr="006972CA">
        <w:t>) и региональных (</w:t>
      </w:r>
      <w:r w:rsidR="00E42950" w:rsidRPr="006972CA">
        <w:t>111</w:t>
      </w:r>
      <w:r w:rsidR="00654CC2" w:rsidRPr="006972CA">
        <w:t xml:space="preserve"> магазинов) торговых сетей;</w:t>
      </w:r>
    </w:p>
    <w:p w:rsidR="00654CC2" w:rsidRPr="006972CA" w:rsidRDefault="00654CC2" w:rsidP="00322A7B">
      <w:pPr>
        <w:pStyle w:val="ConsPlusNormal"/>
        <w:ind w:firstLine="709"/>
        <w:jc w:val="both"/>
      </w:pPr>
      <w:r w:rsidRPr="006972CA">
        <w:t>- около 3000 магазинов шаговой доступности;</w:t>
      </w:r>
    </w:p>
    <w:p w:rsidR="00654CC2" w:rsidRPr="006972CA" w:rsidRDefault="00654CC2" w:rsidP="00322A7B">
      <w:pPr>
        <w:pStyle w:val="ConsPlusNormal"/>
        <w:ind w:firstLine="709"/>
        <w:jc w:val="both"/>
      </w:pPr>
      <w:r w:rsidRPr="006972CA">
        <w:t>- 13 розничных рынков на 5372 торговых места;</w:t>
      </w:r>
    </w:p>
    <w:p w:rsidR="00654CC2" w:rsidRPr="006972CA" w:rsidRDefault="00654CC2" w:rsidP="00322A7B">
      <w:pPr>
        <w:pStyle w:val="ConsPlusNormal"/>
        <w:ind w:firstLine="709"/>
        <w:jc w:val="both"/>
      </w:pPr>
      <w:r w:rsidRPr="006972CA">
        <w:t xml:space="preserve">- </w:t>
      </w:r>
      <w:r w:rsidR="00E42950" w:rsidRPr="006972CA">
        <w:t>92</w:t>
      </w:r>
      <w:r w:rsidRPr="006972CA">
        <w:t xml:space="preserve"> ярмарк</w:t>
      </w:r>
      <w:r w:rsidR="00E42950" w:rsidRPr="006972CA">
        <w:t>и</w:t>
      </w:r>
      <w:r w:rsidRPr="006972CA">
        <w:t xml:space="preserve"> на 5</w:t>
      </w:r>
      <w:r w:rsidR="00E42950" w:rsidRPr="006972CA">
        <w:t>965</w:t>
      </w:r>
      <w:r w:rsidRPr="006972CA">
        <w:t xml:space="preserve"> торговых мест;</w:t>
      </w:r>
    </w:p>
    <w:p w:rsidR="00654CC2" w:rsidRPr="006972CA" w:rsidRDefault="00654CC2" w:rsidP="00322A7B">
      <w:pPr>
        <w:pStyle w:val="ConsPlusNormal"/>
        <w:ind w:firstLine="709"/>
        <w:jc w:val="both"/>
      </w:pPr>
      <w:r w:rsidRPr="006972CA">
        <w:t>- 1</w:t>
      </w:r>
      <w:r w:rsidR="00E42950" w:rsidRPr="006972CA">
        <w:t>533</w:t>
      </w:r>
      <w:r w:rsidRPr="006972CA">
        <w:t xml:space="preserve"> нестационарных торговых объектов.</w:t>
      </w:r>
    </w:p>
    <w:p w:rsidR="00725869" w:rsidRPr="006972CA" w:rsidRDefault="00725869" w:rsidP="00322A7B">
      <w:pPr>
        <w:pStyle w:val="ConsPlusNormal"/>
        <w:ind w:firstLine="709"/>
        <w:jc w:val="both"/>
      </w:pPr>
      <w:r w:rsidRPr="006972CA">
        <w:t xml:space="preserve">В сфере торговли занято более 65 тыс. человек. </w:t>
      </w:r>
    </w:p>
    <w:p w:rsidR="00654CC2" w:rsidRPr="006972CA" w:rsidRDefault="00654CC2" w:rsidP="00322A7B">
      <w:pPr>
        <w:pStyle w:val="ConsPlusNormal"/>
        <w:ind w:firstLine="709"/>
        <w:jc w:val="both"/>
      </w:pPr>
      <w:r w:rsidRPr="006972CA">
        <w:t>В 201</w:t>
      </w:r>
      <w:r w:rsidR="00E42950" w:rsidRPr="006972CA">
        <w:t>3</w:t>
      </w:r>
      <w:r w:rsidRPr="006972CA">
        <w:t>-201</w:t>
      </w:r>
      <w:r w:rsidR="00E42950" w:rsidRPr="006972CA">
        <w:t>7 годах открыто более 1,4</w:t>
      </w:r>
      <w:r w:rsidRPr="006972CA">
        <w:t xml:space="preserve"> тыс. </w:t>
      </w:r>
      <w:r w:rsidR="00556EA1" w:rsidRPr="006972CA">
        <w:t xml:space="preserve">предприятий розничной торговли, что позволило </w:t>
      </w:r>
      <w:r w:rsidRPr="006972CA">
        <w:t>создать дополнительно</w:t>
      </w:r>
      <w:r w:rsidR="00556EA1" w:rsidRPr="006972CA">
        <w:t xml:space="preserve"> </w:t>
      </w:r>
      <w:r w:rsidRPr="006972CA">
        <w:t xml:space="preserve">более </w:t>
      </w:r>
      <w:r w:rsidR="00E42950" w:rsidRPr="006972CA">
        <w:t>6</w:t>
      </w:r>
      <w:r w:rsidRPr="006972CA">
        <w:t>,</w:t>
      </w:r>
      <w:r w:rsidR="00E42950" w:rsidRPr="006972CA">
        <w:t>6</w:t>
      </w:r>
      <w:r w:rsidRPr="006972CA">
        <w:t xml:space="preserve"> тыс. рабочих мест.</w:t>
      </w:r>
    </w:p>
    <w:p w:rsidR="00654CC2" w:rsidRPr="006972CA" w:rsidRDefault="00654CC2" w:rsidP="00322A7B">
      <w:pPr>
        <w:pStyle w:val="ConsPlusNormal"/>
        <w:ind w:firstLine="709"/>
        <w:jc w:val="both"/>
      </w:pPr>
      <w:proofErr w:type="spellStart"/>
      <w:r w:rsidRPr="006972CA">
        <w:lastRenderedPageBreak/>
        <w:t>Среднеобластной</w:t>
      </w:r>
      <w:proofErr w:type="spellEnd"/>
      <w:r w:rsidRPr="006972CA">
        <w:t xml:space="preserve"> показатель обеспеченности торговыми площадями составляет 9</w:t>
      </w:r>
      <w:r w:rsidR="00E42950" w:rsidRPr="006972CA">
        <w:t>70</w:t>
      </w:r>
      <w:r w:rsidRPr="006972CA">
        <w:t xml:space="preserve"> </w:t>
      </w:r>
      <w:r w:rsidR="0018363A" w:rsidRPr="006972CA">
        <w:t>кв. м на 1000 жителей или 19</w:t>
      </w:r>
      <w:r w:rsidR="00E42950" w:rsidRPr="006972CA">
        <w:t>2</w:t>
      </w:r>
      <w:r w:rsidR="0018363A" w:rsidRPr="006972CA">
        <w:t>,</w:t>
      </w:r>
      <w:r w:rsidR="00E42950" w:rsidRPr="006972CA">
        <w:t>5</w:t>
      </w:r>
      <w:r w:rsidRPr="006972CA">
        <w:t>% от расчетного норматива.</w:t>
      </w:r>
    </w:p>
    <w:p w:rsidR="00654CC2" w:rsidRPr="006972CA" w:rsidRDefault="00654CC2" w:rsidP="00322A7B">
      <w:pPr>
        <w:pStyle w:val="ConsPlusNormal"/>
        <w:ind w:firstLine="709"/>
        <w:jc w:val="both"/>
      </w:pPr>
      <w:r w:rsidRPr="006972CA">
        <w:t>Доля торговли в валовом региональном продукте составляет более 18%.</w:t>
      </w:r>
    </w:p>
    <w:p w:rsidR="00654CC2" w:rsidRPr="006972CA" w:rsidRDefault="00654CC2" w:rsidP="00322A7B">
      <w:pPr>
        <w:pStyle w:val="ConsPlusNormal"/>
        <w:ind w:firstLine="709"/>
        <w:jc w:val="both"/>
      </w:pPr>
      <w:r w:rsidRPr="006972CA">
        <w:t>Основной проблемой в сфере рынка розничной торговли является диспропорция в доступности торговых объектов для жителей городов, поселков городского типа и сельских населенных пунктов.</w:t>
      </w:r>
    </w:p>
    <w:p w:rsidR="002B4A40" w:rsidRPr="006972CA" w:rsidRDefault="00012780" w:rsidP="002B4A40">
      <w:pPr>
        <w:widowControl w:val="0"/>
        <w:autoSpaceDE w:val="0"/>
        <w:autoSpaceDN w:val="0"/>
        <w:adjustRightInd w:val="0"/>
        <w:spacing w:after="0" w:line="240" w:lineRule="auto"/>
        <w:ind w:firstLine="708"/>
        <w:jc w:val="both"/>
        <w:rPr>
          <w:rFonts w:ascii="Times New Roman" w:hAnsi="Times New Roman" w:cs="Times New Roman"/>
          <w:sz w:val="36"/>
          <w:szCs w:val="20"/>
        </w:rPr>
      </w:pPr>
      <w:r w:rsidRPr="006972CA">
        <w:rPr>
          <w:rFonts w:ascii="Times New Roman" w:hAnsi="Times New Roman"/>
          <w:sz w:val="28"/>
          <w:szCs w:val="28"/>
        </w:rPr>
        <w:t>Значительн</w:t>
      </w:r>
      <w:r w:rsidR="008C6C15" w:rsidRPr="006972CA">
        <w:rPr>
          <w:rFonts w:ascii="Times New Roman" w:hAnsi="Times New Roman"/>
          <w:sz w:val="28"/>
          <w:szCs w:val="28"/>
        </w:rPr>
        <w:t xml:space="preserve">ых изменений в количестве организаций на </w:t>
      </w:r>
      <w:r w:rsidRPr="006972CA">
        <w:rPr>
          <w:rFonts w:ascii="Times New Roman" w:hAnsi="Times New Roman"/>
          <w:sz w:val="28"/>
          <w:szCs w:val="28"/>
        </w:rPr>
        <w:t xml:space="preserve">данном </w:t>
      </w:r>
      <w:r w:rsidR="008C6C15" w:rsidRPr="006972CA">
        <w:rPr>
          <w:rFonts w:ascii="Times New Roman" w:hAnsi="Times New Roman"/>
          <w:sz w:val="28"/>
          <w:szCs w:val="28"/>
        </w:rPr>
        <w:t xml:space="preserve">рынке за 2017 г. не произошло, </w:t>
      </w:r>
      <w:r w:rsidRPr="006972CA">
        <w:rPr>
          <w:rFonts w:ascii="Times New Roman" w:hAnsi="Times New Roman"/>
          <w:sz w:val="28"/>
          <w:szCs w:val="28"/>
        </w:rPr>
        <w:t xml:space="preserve">таким образом, </w:t>
      </w:r>
      <w:r w:rsidR="002B4A40" w:rsidRPr="006972CA">
        <w:rPr>
          <w:rFonts w:ascii="Times New Roman" w:hAnsi="Times New Roman" w:cs="Times New Roman"/>
          <w:sz w:val="28"/>
          <w:szCs w:val="20"/>
        </w:rPr>
        <w:t>р</w:t>
      </w:r>
      <w:r w:rsidR="002B4A40" w:rsidRPr="006972CA">
        <w:rPr>
          <w:rFonts w:ascii="Times New Roman" w:hAnsi="Times New Roman" w:cs="Times New Roman"/>
          <w:sz w:val="28"/>
        </w:rPr>
        <w:t xml:space="preserve">ынок можно отнести </w:t>
      </w:r>
      <w:r w:rsidR="006B1D25" w:rsidRPr="006972CA">
        <w:rPr>
          <w:rFonts w:ascii="Times New Roman" w:hAnsi="Times New Roman" w:cs="Times New Roman"/>
          <w:sz w:val="28"/>
        </w:rPr>
        <w:t xml:space="preserve">к категории </w:t>
      </w:r>
      <w:r w:rsidR="002B4A40" w:rsidRPr="006972CA">
        <w:rPr>
          <w:rFonts w:ascii="Times New Roman" w:hAnsi="Times New Roman" w:cs="Times New Roman"/>
          <w:sz w:val="28"/>
        </w:rPr>
        <w:t>с развитой конкуренцией.</w:t>
      </w:r>
    </w:p>
    <w:p w:rsidR="00322A7B" w:rsidRPr="00E42950" w:rsidRDefault="00322A7B" w:rsidP="00322A7B">
      <w:pPr>
        <w:pStyle w:val="ConsPlusNormal"/>
        <w:ind w:firstLine="540"/>
        <w:jc w:val="both"/>
        <w:rPr>
          <w:color w:val="00B050"/>
        </w:rPr>
      </w:pPr>
    </w:p>
    <w:p w:rsidR="00584C47" w:rsidRPr="00845E89" w:rsidRDefault="00584C47" w:rsidP="00322A7B">
      <w:pPr>
        <w:pStyle w:val="3"/>
        <w:spacing w:before="0" w:line="240" w:lineRule="auto"/>
        <w:jc w:val="center"/>
        <w:rPr>
          <w:rFonts w:ascii="Times New Roman" w:hAnsi="Times New Roman" w:cs="Times New Roman"/>
          <w:i/>
          <w:color w:val="auto"/>
          <w:sz w:val="28"/>
          <w:szCs w:val="28"/>
        </w:rPr>
      </w:pPr>
      <w:bookmarkStart w:id="41" w:name="_Toc474949050"/>
      <w:bookmarkStart w:id="42" w:name="_Toc506903944"/>
      <w:r w:rsidRPr="00845E89">
        <w:rPr>
          <w:rFonts w:ascii="Times New Roman" w:hAnsi="Times New Roman" w:cs="Times New Roman"/>
          <w:i/>
          <w:color w:val="auto"/>
          <w:sz w:val="28"/>
          <w:szCs w:val="28"/>
        </w:rPr>
        <w:t>2.</w:t>
      </w:r>
      <w:r w:rsidR="00651707" w:rsidRPr="00845E89">
        <w:rPr>
          <w:rFonts w:ascii="Times New Roman" w:hAnsi="Times New Roman" w:cs="Times New Roman"/>
          <w:i/>
          <w:color w:val="auto"/>
          <w:sz w:val="28"/>
          <w:szCs w:val="28"/>
        </w:rPr>
        <w:t>1.</w:t>
      </w:r>
      <w:r w:rsidRPr="00845E89">
        <w:rPr>
          <w:rFonts w:ascii="Times New Roman" w:hAnsi="Times New Roman" w:cs="Times New Roman"/>
          <w:i/>
          <w:color w:val="auto"/>
          <w:sz w:val="28"/>
          <w:szCs w:val="28"/>
        </w:rPr>
        <w:t>10. Рынок услуг перевозок пассажиров наземным транспортом</w:t>
      </w:r>
      <w:bookmarkEnd w:id="40"/>
      <w:bookmarkEnd w:id="41"/>
      <w:bookmarkEnd w:id="42"/>
    </w:p>
    <w:p w:rsidR="00BE237B" w:rsidRPr="006972CA" w:rsidRDefault="0018363A" w:rsidP="00322A7B">
      <w:pPr>
        <w:spacing w:after="0" w:line="240" w:lineRule="auto"/>
        <w:ind w:firstLine="709"/>
        <w:jc w:val="both"/>
        <w:rPr>
          <w:rFonts w:ascii="Times New Roman" w:hAnsi="Times New Roman" w:cs="Times New Roman"/>
          <w:sz w:val="28"/>
          <w:szCs w:val="28"/>
        </w:rPr>
      </w:pPr>
      <w:bookmarkStart w:id="43" w:name="_Toc442193311"/>
      <w:r w:rsidRPr="006972CA">
        <w:rPr>
          <w:rFonts w:ascii="Times New Roman" w:hAnsi="Times New Roman" w:cs="Times New Roman"/>
          <w:sz w:val="28"/>
          <w:szCs w:val="28"/>
        </w:rPr>
        <w:t>На 01.01.201</w:t>
      </w:r>
      <w:r w:rsidR="00BE237B" w:rsidRPr="006972CA">
        <w:rPr>
          <w:rFonts w:ascii="Times New Roman" w:hAnsi="Times New Roman" w:cs="Times New Roman"/>
          <w:sz w:val="28"/>
          <w:szCs w:val="28"/>
        </w:rPr>
        <w:t>8</w:t>
      </w:r>
      <w:r w:rsidRPr="006972CA">
        <w:rPr>
          <w:rFonts w:ascii="Times New Roman" w:hAnsi="Times New Roman" w:cs="Times New Roman"/>
          <w:sz w:val="28"/>
          <w:szCs w:val="28"/>
        </w:rPr>
        <w:t xml:space="preserve"> </w:t>
      </w:r>
      <w:r w:rsidR="00845E89" w:rsidRPr="006972CA">
        <w:rPr>
          <w:rFonts w:ascii="Times New Roman" w:hAnsi="Times New Roman" w:cs="Times New Roman"/>
          <w:sz w:val="28"/>
          <w:szCs w:val="28"/>
        </w:rPr>
        <w:t xml:space="preserve">года </w:t>
      </w:r>
      <w:r w:rsidR="00651707" w:rsidRPr="006972CA">
        <w:rPr>
          <w:rFonts w:ascii="Times New Roman" w:hAnsi="Times New Roman" w:cs="Times New Roman"/>
          <w:sz w:val="28"/>
          <w:szCs w:val="28"/>
        </w:rPr>
        <w:t>в Рязанской области зарегистрировано 16</w:t>
      </w:r>
      <w:r w:rsidR="00BE237B" w:rsidRPr="006972CA">
        <w:rPr>
          <w:rFonts w:ascii="Times New Roman" w:hAnsi="Times New Roman" w:cs="Times New Roman"/>
          <w:sz w:val="28"/>
          <w:szCs w:val="28"/>
        </w:rPr>
        <w:t>9</w:t>
      </w:r>
      <w:r w:rsidR="00651707" w:rsidRPr="006972CA">
        <w:rPr>
          <w:rFonts w:ascii="Times New Roman" w:hAnsi="Times New Roman" w:cs="Times New Roman"/>
          <w:sz w:val="28"/>
          <w:szCs w:val="28"/>
        </w:rPr>
        <w:t xml:space="preserve"> единиц городского электрического транспорта, 1850 автобусов, осуществляющих регулярные перевозки пассажиров. </w:t>
      </w:r>
    </w:p>
    <w:p w:rsidR="00651707" w:rsidRPr="006972CA" w:rsidRDefault="00651707" w:rsidP="00322A7B">
      <w:pPr>
        <w:spacing w:after="0" w:line="240" w:lineRule="auto"/>
        <w:ind w:firstLine="709"/>
        <w:jc w:val="both"/>
        <w:rPr>
          <w:rStyle w:val="FontStyle12"/>
          <w:sz w:val="28"/>
          <w:szCs w:val="28"/>
        </w:rPr>
      </w:pPr>
      <w:r w:rsidRPr="006972CA">
        <w:rPr>
          <w:rStyle w:val="FontStyle12"/>
          <w:sz w:val="28"/>
          <w:szCs w:val="28"/>
        </w:rPr>
        <w:t xml:space="preserve">Услуги по осуществлению регулярных перевозок пассажиров автомобильным транспортом на территории Рязанской </w:t>
      </w:r>
      <w:r w:rsidR="00476A73" w:rsidRPr="006972CA">
        <w:rPr>
          <w:rStyle w:val="FontStyle12"/>
          <w:sz w:val="28"/>
          <w:szCs w:val="28"/>
        </w:rPr>
        <w:t>области оказывают 211 лицензиатов</w:t>
      </w:r>
      <w:r w:rsidRPr="006972CA">
        <w:rPr>
          <w:rStyle w:val="FontStyle12"/>
          <w:sz w:val="28"/>
          <w:szCs w:val="28"/>
        </w:rPr>
        <w:t>, в том числе 54 юридических лица, из которых 3</w:t>
      </w:r>
      <w:r w:rsidRPr="006972CA">
        <w:rPr>
          <w:rFonts w:ascii="Times New Roman" w:hAnsi="Times New Roman" w:cs="Times New Roman"/>
          <w:sz w:val="28"/>
          <w:szCs w:val="28"/>
        </w:rPr>
        <w:t xml:space="preserve"> </w:t>
      </w:r>
      <w:r w:rsidRPr="006972CA">
        <w:rPr>
          <w:rStyle w:val="FontStyle40"/>
          <w:sz w:val="28"/>
          <w:szCs w:val="28"/>
        </w:rPr>
        <w:t xml:space="preserve">муниципальных предприятия </w:t>
      </w:r>
      <w:r w:rsidRPr="006972CA">
        <w:rPr>
          <w:rStyle w:val="FontStyle12"/>
          <w:sz w:val="28"/>
          <w:szCs w:val="28"/>
        </w:rPr>
        <w:t>и 157 индивидуальных предпринимателей. Во всех видах сообщений функционирует 452 маршрута автомобильного и городского наземного электрического транспорта, в том числе: 129 городских, 280 пригородных и 43 междугородных внутриобластных маршрута. Общая протяженность всех маршрутов составляет 23,5 тыс. километров.</w:t>
      </w:r>
    </w:p>
    <w:p w:rsidR="00651707" w:rsidRPr="006972CA" w:rsidRDefault="00651707" w:rsidP="00322A7B">
      <w:pPr>
        <w:spacing w:after="0" w:line="240" w:lineRule="auto"/>
        <w:ind w:firstLine="709"/>
        <w:jc w:val="both"/>
        <w:rPr>
          <w:rFonts w:ascii="Times New Roman" w:hAnsi="Times New Roman" w:cs="Times New Roman"/>
          <w:sz w:val="28"/>
          <w:szCs w:val="28"/>
        </w:rPr>
      </w:pPr>
      <w:r w:rsidRPr="006972CA">
        <w:rPr>
          <w:rStyle w:val="FontStyle12"/>
          <w:sz w:val="28"/>
          <w:szCs w:val="28"/>
        </w:rPr>
        <w:t>Особенностью автотранспортного комплекса Рязанской области является его структура по форме собственности: отсутствие государственных предприятий (имеется 3 муниципальных предприятия), все предприятия, оказывающие услуги населению и производственному комплексу – частной формы собственности, индивидуальные предприниматели.</w:t>
      </w:r>
      <w:r w:rsidRPr="006972CA">
        <w:rPr>
          <w:rFonts w:ascii="Times New Roman" w:hAnsi="Times New Roman" w:cs="Times New Roman"/>
          <w:sz w:val="28"/>
          <w:szCs w:val="28"/>
        </w:rPr>
        <w:t xml:space="preserve"> Доля негосударственных автотранспортных предприятий в настоящий момент составляет 9</w:t>
      </w:r>
      <w:r w:rsidR="00BE237B" w:rsidRPr="006972CA">
        <w:rPr>
          <w:rFonts w:ascii="Times New Roman" w:hAnsi="Times New Roman" w:cs="Times New Roman"/>
          <w:sz w:val="28"/>
          <w:szCs w:val="28"/>
        </w:rPr>
        <w:t>5</w:t>
      </w:r>
      <w:r w:rsidRPr="006972CA">
        <w:rPr>
          <w:rFonts w:ascii="Times New Roman" w:hAnsi="Times New Roman" w:cs="Times New Roman"/>
          <w:sz w:val="28"/>
          <w:szCs w:val="28"/>
        </w:rPr>
        <w:t>%.</w:t>
      </w:r>
    </w:p>
    <w:p w:rsidR="00651707" w:rsidRPr="006972CA" w:rsidRDefault="00651707" w:rsidP="00322A7B">
      <w:pPr>
        <w:adjustRightInd w:val="0"/>
        <w:spacing w:after="0" w:line="240" w:lineRule="auto"/>
        <w:ind w:firstLine="709"/>
        <w:jc w:val="both"/>
        <w:rPr>
          <w:rFonts w:ascii="Times New Roman" w:hAnsi="Times New Roman" w:cs="Times New Roman"/>
          <w:sz w:val="28"/>
          <w:szCs w:val="28"/>
        </w:rPr>
      </w:pPr>
      <w:r w:rsidRPr="006972CA">
        <w:rPr>
          <w:rFonts w:ascii="Times New Roman" w:hAnsi="Times New Roman" w:cs="Times New Roman"/>
          <w:sz w:val="28"/>
          <w:szCs w:val="28"/>
        </w:rPr>
        <w:t>Имеется ряд маршрутов с низким пассажиропотоком (часто убыточные), но которые являются социально значимыми ввиду отсутствия альтернативных видов сообщения, что не позволяет привлечь к данному виду услуг более широкий круг перевозчиков на условиях развитой конкуренции. Большинство жалоб и обращений граждан связано с отсутствием транспортного сообщения с небольшими населенными пунктами.</w:t>
      </w:r>
    </w:p>
    <w:p w:rsidR="00651707" w:rsidRPr="006972CA" w:rsidRDefault="00651707" w:rsidP="00322A7B">
      <w:pPr>
        <w:adjustRightInd w:val="0"/>
        <w:spacing w:after="0" w:line="240" w:lineRule="auto"/>
        <w:ind w:firstLine="709"/>
        <w:jc w:val="both"/>
        <w:rPr>
          <w:rFonts w:ascii="Times New Roman" w:hAnsi="Times New Roman" w:cs="Times New Roman"/>
          <w:sz w:val="28"/>
          <w:szCs w:val="28"/>
        </w:rPr>
      </w:pPr>
      <w:r w:rsidRPr="006972CA">
        <w:rPr>
          <w:rFonts w:ascii="Times New Roman" w:hAnsi="Times New Roman" w:cs="Times New Roman"/>
          <w:sz w:val="28"/>
          <w:szCs w:val="28"/>
        </w:rPr>
        <w:t>Для развития конкуренции необходимо привлекать перевозчиков, имеющих более новые транспо</w:t>
      </w:r>
      <w:r w:rsidR="0018363A" w:rsidRPr="006972CA">
        <w:rPr>
          <w:rFonts w:ascii="Times New Roman" w:hAnsi="Times New Roman" w:cs="Times New Roman"/>
          <w:sz w:val="28"/>
          <w:szCs w:val="28"/>
        </w:rPr>
        <w:t>ртные средства. С 1 июля 2016 года</w:t>
      </w:r>
      <w:r w:rsidRPr="006972CA">
        <w:rPr>
          <w:rFonts w:ascii="Times New Roman" w:hAnsi="Times New Roman" w:cs="Times New Roman"/>
          <w:sz w:val="28"/>
          <w:szCs w:val="28"/>
        </w:rPr>
        <w:t xml:space="preserve"> закупка транспортных сре</w:t>
      </w:r>
      <w:proofErr w:type="gramStart"/>
      <w:r w:rsidRPr="006972CA">
        <w:rPr>
          <w:rFonts w:ascii="Times New Roman" w:hAnsi="Times New Roman" w:cs="Times New Roman"/>
          <w:sz w:val="28"/>
          <w:szCs w:val="28"/>
        </w:rPr>
        <w:t>дств дл</w:t>
      </w:r>
      <w:proofErr w:type="gramEnd"/>
      <w:r w:rsidRPr="006972CA">
        <w:rPr>
          <w:rFonts w:ascii="Times New Roman" w:hAnsi="Times New Roman" w:cs="Times New Roman"/>
          <w:sz w:val="28"/>
          <w:szCs w:val="28"/>
        </w:rPr>
        <w:t>я обслуживания населения осуществляется только с соблюдением требований к их доступности инвалидам.</w:t>
      </w:r>
    </w:p>
    <w:p w:rsidR="00651707" w:rsidRPr="006972CA" w:rsidRDefault="0018363A" w:rsidP="00322A7B">
      <w:pPr>
        <w:spacing w:after="0" w:line="240" w:lineRule="auto"/>
        <w:ind w:firstLine="709"/>
        <w:jc w:val="both"/>
        <w:rPr>
          <w:rFonts w:ascii="Times New Roman" w:hAnsi="Times New Roman" w:cs="Times New Roman"/>
          <w:sz w:val="28"/>
          <w:szCs w:val="28"/>
        </w:rPr>
      </w:pPr>
      <w:r w:rsidRPr="006972CA">
        <w:rPr>
          <w:rFonts w:ascii="Times New Roman" w:hAnsi="Times New Roman" w:cs="Times New Roman"/>
          <w:sz w:val="28"/>
          <w:szCs w:val="28"/>
        </w:rPr>
        <w:t>В 2014-</w:t>
      </w:r>
      <w:r w:rsidR="00651707" w:rsidRPr="006972CA">
        <w:rPr>
          <w:rFonts w:ascii="Times New Roman" w:hAnsi="Times New Roman" w:cs="Times New Roman"/>
          <w:sz w:val="28"/>
          <w:szCs w:val="28"/>
        </w:rPr>
        <w:t xml:space="preserve">2016 годах создана региональная навигационно-информационная система Рязанской области (РНИС) и проведена работа по подключению транспортных средств, обслуживающих пассажирские перевозки к системе ГЛОНАСС, что позволило организовать диспетчеризацию и мониторинг </w:t>
      </w:r>
      <w:r w:rsidR="00651707" w:rsidRPr="006972CA">
        <w:rPr>
          <w:rFonts w:ascii="Times New Roman" w:hAnsi="Times New Roman" w:cs="Times New Roman"/>
          <w:sz w:val="28"/>
          <w:szCs w:val="28"/>
        </w:rPr>
        <w:lastRenderedPageBreak/>
        <w:t>работы транспорта. Регулярность перевозок по межмуниципальным маршр</w:t>
      </w:r>
      <w:r w:rsidRPr="006972CA">
        <w:rPr>
          <w:rFonts w:ascii="Times New Roman" w:hAnsi="Times New Roman" w:cs="Times New Roman"/>
          <w:sz w:val="28"/>
          <w:szCs w:val="28"/>
        </w:rPr>
        <w:t>утам за 201</w:t>
      </w:r>
      <w:r w:rsidR="00BE237B" w:rsidRPr="006972CA">
        <w:rPr>
          <w:rFonts w:ascii="Times New Roman" w:hAnsi="Times New Roman" w:cs="Times New Roman"/>
          <w:sz w:val="28"/>
          <w:szCs w:val="28"/>
        </w:rPr>
        <w:t xml:space="preserve">7 </w:t>
      </w:r>
      <w:r w:rsidRPr="006972CA">
        <w:rPr>
          <w:rFonts w:ascii="Times New Roman" w:hAnsi="Times New Roman" w:cs="Times New Roman"/>
          <w:sz w:val="28"/>
          <w:szCs w:val="28"/>
        </w:rPr>
        <w:t>год составила 99,3</w:t>
      </w:r>
      <w:r w:rsidR="00651707" w:rsidRPr="006972CA">
        <w:rPr>
          <w:rFonts w:ascii="Times New Roman" w:hAnsi="Times New Roman" w:cs="Times New Roman"/>
          <w:sz w:val="28"/>
          <w:szCs w:val="28"/>
        </w:rPr>
        <w:t>%.</w:t>
      </w:r>
    </w:p>
    <w:p w:rsidR="000C62C0" w:rsidRPr="006972CA" w:rsidRDefault="000C62C0" w:rsidP="000C62C0">
      <w:pPr>
        <w:spacing w:after="0" w:line="240" w:lineRule="auto"/>
        <w:ind w:firstLine="709"/>
        <w:jc w:val="both"/>
        <w:rPr>
          <w:rFonts w:ascii="Times New Roman" w:hAnsi="Times New Roman" w:cs="Times New Roman"/>
          <w:sz w:val="36"/>
          <w:szCs w:val="20"/>
        </w:rPr>
      </w:pPr>
      <w:r w:rsidRPr="006972CA">
        <w:rPr>
          <w:rFonts w:ascii="Times New Roman" w:hAnsi="Times New Roman" w:cs="Times New Roman"/>
          <w:sz w:val="28"/>
          <w:szCs w:val="28"/>
        </w:rPr>
        <w:t xml:space="preserve">За прошлый год количество городского электрического транспорта, </w:t>
      </w:r>
      <w:r w:rsidRPr="006972CA">
        <w:rPr>
          <w:rFonts w:ascii="Times New Roman" w:hAnsi="Times New Roman" w:cs="Times New Roman"/>
          <w:sz w:val="28"/>
        </w:rPr>
        <w:t xml:space="preserve">несколько снизилось по сравнению с 2016 годом, тем не менее, рынок остается </w:t>
      </w:r>
      <w:r w:rsidR="00BF410D" w:rsidRPr="006972CA">
        <w:rPr>
          <w:rFonts w:ascii="Times New Roman" w:hAnsi="Times New Roman" w:cs="Times New Roman"/>
          <w:sz w:val="28"/>
        </w:rPr>
        <w:t xml:space="preserve">в категории </w:t>
      </w:r>
      <w:r w:rsidRPr="006972CA">
        <w:rPr>
          <w:rFonts w:ascii="Times New Roman" w:hAnsi="Times New Roman" w:cs="Times New Roman"/>
          <w:sz w:val="28"/>
        </w:rPr>
        <w:t>с развитой конкуренцией.</w:t>
      </w:r>
    </w:p>
    <w:p w:rsidR="00651707" w:rsidRPr="006B323A" w:rsidRDefault="00651707" w:rsidP="00322A7B">
      <w:pPr>
        <w:spacing w:after="0" w:line="240" w:lineRule="auto"/>
        <w:rPr>
          <w:rFonts w:ascii="Times New Roman" w:hAnsi="Times New Roman" w:cs="Times New Roman"/>
          <w:sz w:val="28"/>
          <w:szCs w:val="28"/>
        </w:rPr>
      </w:pPr>
    </w:p>
    <w:p w:rsidR="00584C47" w:rsidRPr="00152F87" w:rsidRDefault="00584C47" w:rsidP="00B34430">
      <w:pPr>
        <w:pStyle w:val="3"/>
        <w:spacing w:before="0" w:line="240" w:lineRule="auto"/>
        <w:jc w:val="center"/>
        <w:rPr>
          <w:rFonts w:ascii="Times New Roman" w:hAnsi="Times New Roman" w:cs="Times New Roman"/>
          <w:i/>
          <w:color w:val="auto"/>
          <w:sz w:val="28"/>
          <w:szCs w:val="28"/>
        </w:rPr>
      </w:pPr>
      <w:bookmarkStart w:id="44" w:name="_Toc474949051"/>
      <w:bookmarkStart w:id="45" w:name="_Toc506903945"/>
      <w:r w:rsidRPr="00152F87">
        <w:rPr>
          <w:rFonts w:ascii="Times New Roman" w:hAnsi="Times New Roman" w:cs="Times New Roman"/>
          <w:i/>
          <w:color w:val="auto"/>
          <w:sz w:val="28"/>
          <w:szCs w:val="28"/>
        </w:rPr>
        <w:t>2.</w:t>
      </w:r>
      <w:r w:rsidR="00651707" w:rsidRPr="00152F87">
        <w:rPr>
          <w:rFonts w:ascii="Times New Roman" w:hAnsi="Times New Roman" w:cs="Times New Roman"/>
          <w:i/>
          <w:color w:val="auto"/>
          <w:sz w:val="28"/>
          <w:szCs w:val="28"/>
        </w:rPr>
        <w:t>1.</w:t>
      </w:r>
      <w:r w:rsidRPr="00152F87">
        <w:rPr>
          <w:rFonts w:ascii="Times New Roman" w:hAnsi="Times New Roman" w:cs="Times New Roman"/>
          <w:i/>
          <w:color w:val="auto"/>
          <w:sz w:val="28"/>
          <w:szCs w:val="28"/>
        </w:rPr>
        <w:t>11. Рынок услуг связи</w:t>
      </w:r>
      <w:bookmarkEnd w:id="43"/>
      <w:bookmarkEnd w:id="44"/>
      <w:bookmarkEnd w:id="45"/>
    </w:p>
    <w:p w:rsidR="00542AF3" w:rsidRPr="006972CA" w:rsidRDefault="00542AF3" w:rsidP="00322A7B">
      <w:pPr>
        <w:shd w:val="clear" w:color="auto" w:fill="FFFFFF"/>
        <w:spacing w:after="0" w:line="240" w:lineRule="auto"/>
        <w:ind w:firstLine="709"/>
        <w:jc w:val="both"/>
        <w:rPr>
          <w:rFonts w:ascii="Times New Roman" w:hAnsi="Times New Roman" w:cs="Times New Roman"/>
          <w:sz w:val="28"/>
          <w:szCs w:val="28"/>
        </w:rPr>
      </w:pPr>
      <w:r w:rsidRPr="006972CA">
        <w:rPr>
          <w:rFonts w:ascii="Times New Roman" w:hAnsi="Times New Roman" w:cs="Times New Roman"/>
          <w:sz w:val="28"/>
          <w:szCs w:val="28"/>
        </w:rPr>
        <w:t xml:space="preserve">Ситуация в отрасли связи определяется несколькими ключевыми факторами: быстрым ростом сегмента мобильной связи, развитием широкополосного доступа к сети Интернет и усилением конкуренции. </w:t>
      </w:r>
    </w:p>
    <w:p w:rsidR="00542AF3" w:rsidRPr="006972CA" w:rsidRDefault="00542AF3" w:rsidP="00322A7B">
      <w:pPr>
        <w:shd w:val="clear" w:color="auto" w:fill="FFFFFF"/>
        <w:spacing w:after="0" w:line="240" w:lineRule="auto"/>
        <w:ind w:firstLine="709"/>
        <w:jc w:val="both"/>
        <w:rPr>
          <w:rFonts w:ascii="Times New Roman" w:hAnsi="Times New Roman" w:cs="Times New Roman"/>
          <w:sz w:val="28"/>
          <w:szCs w:val="28"/>
        </w:rPr>
      </w:pPr>
      <w:r w:rsidRPr="006972CA">
        <w:rPr>
          <w:rFonts w:ascii="Times New Roman" w:hAnsi="Times New Roman" w:cs="Times New Roman"/>
          <w:sz w:val="28"/>
          <w:szCs w:val="28"/>
        </w:rPr>
        <w:t>На рынке услуг связи Рязанской области сохраняется общая тенденция замещения фиксированной электросвязи на услуги подвижной радиотелефонной связи. В Рязанской области функционирует 2900 базовых станций сотовой свя</w:t>
      </w:r>
      <w:r w:rsidR="0018363A" w:rsidRPr="006972CA">
        <w:rPr>
          <w:rFonts w:ascii="Times New Roman" w:hAnsi="Times New Roman" w:cs="Times New Roman"/>
          <w:sz w:val="28"/>
          <w:szCs w:val="28"/>
        </w:rPr>
        <w:t>зи с покрытием территории на 95</w:t>
      </w:r>
      <w:r w:rsidRPr="006972CA">
        <w:rPr>
          <w:rFonts w:ascii="Times New Roman" w:hAnsi="Times New Roman" w:cs="Times New Roman"/>
          <w:sz w:val="28"/>
          <w:szCs w:val="28"/>
        </w:rPr>
        <w:t>%.</w:t>
      </w:r>
    </w:p>
    <w:p w:rsidR="00542AF3" w:rsidRPr="006972CA" w:rsidRDefault="00542AF3" w:rsidP="00322A7B">
      <w:pPr>
        <w:shd w:val="clear" w:color="auto" w:fill="FFFFFF"/>
        <w:spacing w:after="0" w:line="240" w:lineRule="auto"/>
        <w:ind w:firstLine="709"/>
        <w:jc w:val="both"/>
        <w:rPr>
          <w:rFonts w:ascii="Times New Roman" w:hAnsi="Times New Roman" w:cs="Times New Roman"/>
          <w:sz w:val="28"/>
          <w:szCs w:val="28"/>
        </w:rPr>
      </w:pPr>
      <w:r w:rsidRPr="006972CA">
        <w:rPr>
          <w:rFonts w:ascii="Times New Roman" w:hAnsi="Times New Roman" w:cs="Times New Roman"/>
          <w:sz w:val="28"/>
          <w:szCs w:val="28"/>
        </w:rPr>
        <w:t>Суще</w:t>
      </w:r>
      <w:r w:rsidR="0018363A" w:rsidRPr="006972CA">
        <w:rPr>
          <w:rFonts w:ascii="Times New Roman" w:hAnsi="Times New Roman" w:cs="Times New Roman"/>
          <w:sz w:val="28"/>
          <w:szCs w:val="28"/>
        </w:rPr>
        <w:t xml:space="preserve">ственное положение на социально </w:t>
      </w:r>
      <w:r w:rsidRPr="006972CA">
        <w:rPr>
          <w:rFonts w:ascii="Times New Roman" w:hAnsi="Times New Roman" w:cs="Times New Roman"/>
          <w:sz w:val="28"/>
          <w:szCs w:val="28"/>
        </w:rPr>
        <w:t>значимом рынке среди операторов связи занимает ПАО «Ростелеком», оказывающее услуги электросвязи в сети связи общего пользования.</w:t>
      </w:r>
    </w:p>
    <w:p w:rsidR="00542AF3" w:rsidRPr="006972CA" w:rsidRDefault="00542AF3" w:rsidP="00322A7B">
      <w:pPr>
        <w:shd w:val="clear" w:color="auto" w:fill="FFFFFF"/>
        <w:spacing w:after="0" w:line="240" w:lineRule="auto"/>
        <w:ind w:firstLine="709"/>
        <w:jc w:val="both"/>
        <w:rPr>
          <w:rFonts w:ascii="Times New Roman" w:hAnsi="Times New Roman" w:cs="Times New Roman"/>
          <w:sz w:val="28"/>
          <w:szCs w:val="28"/>
        </w:rPr>
      </w:pPr>
      <w:r w:rsidRPr="006972CA">
        <w:rPr>
          <w:rFonts w:ascii="Times New Roman" w:hAnsi="Times New Roman" w:cs="Times New Roman"/>
          <w:sz w:val="28"/>
          <w:szCs w:val="28"/>
        </w:rPr>
        <w:t xml:space="preserve">Услуги подвижной радиотелефонной связи, в том числе доступ в информационно-телекоммуникационную сеть «Интернет», предоставляют 4 оператора связи (ПАО «Мобильные </w:t>
      </w:r>
      <w:proofErr w:type="spellStart"/>
      <w:r w:rsidRPr="006972CA">
        <w:rPr>
          <w:rFonts w:ascii="Times New Roman" w:hAnsi="Times New Roman" w:cs="Times New Roman"/>
          <w:sz w:val="28"/>
          <w:szCs w:val="28"/>
        </w:rPr>
        <w:t>ТелеСистемы</w:t>
      </w:r>
      <w:proofErr w:type="spellEnd"/>
      <w:r w:rsidRPr="006972CA">
        <w:rPr>
          <w:rFonts w:ascii="Times New Roman" w:hAnsi="Times New Roman" w:cs="Times New Roman"/>
          <w:sz w:val="28"/>
          <w:szCs w:val="28"/>
        </w:rPr>
        <w:t>», ПАО «Вымпел-Коммуникации», ПАО «МегаФон» и ООО</w:t>
      </w:r>
      <w:r w:rsidR="00512711" w:rsidRPr="006972CA">
        <w:rPr>
          <w:rFonts w:ascii="Times New Roman" w:hAnsi="Times New Roman" w:cs="Times New Roman"/>
          <w:sz w:val="28"/>
          <w:szCs w:val="28"/>
        </w:rPr>
        <w:t xml:space="preserve"> </w:t>
      </w:r>
      <w:r w:rsidRPr="006972CA">
        <w:rPr>
          <w:rFonts w:ascii="Times New Roman" w:hAnsi="Times New Roman" w:cs="Times New Roman"/>
          <w:sz w:val="28"/>
          <w:szCs w:val="28"/>
        </w:rPr>
        <w:t>«Т</w:t>
      </w:r>
      <w:proofErr w:type="gramStart"/>
      <w:r w:rsidRPr="006972CA">
        <w:rPr>
          <w:rFonts w:ascii="Times New Roman" w:hAnsi="Times New Roman" w:cs="Times New Roman"/>
          <w:sz w:val="28"/>
          <w:szCs w:val="28"/>
        </w:rPr>
        <w:t>2</w:t>
      </w:r>
      <w:proofErr w:type="gramEnd"/>
      <w:r w:rsidRPr="006972CA">
        <w:rPr>
          <w:rFonts w:ascii="Times New Roman" w:hAnsi="Times New Roman" w:cs="Times New Roman"/>
          <w:sz w:val="28"/>
          <w:szCs w:val="28"/>
        </w:rPr>
        <w:t xml:space="preserve"> </w:t>
      </w:r>
      <w:proofErr w:type="spellStart"/>
      <w:r w:rsidRPr="006972CA">
        <w:rPr>
          <w:rFonts w:ascii="Times New Roman" w:hAnsi="Times New Roman" w:cs="Times New Roman"/>
          <w:sz w:val="28"/>
          <w:szCs w:val="28"/>
        </w:rPr>
        <w:t>Мобайл</w:t>
      </w:r>
      <w:proofErr w:type="spellEnd"/>
      <w:r w:rsidRPr="006972CA">
        <w:rPr>
          <w:rFonts w:ascii="Times New Roman" w:hAnsi="Times New Roman" w:cs="Times New Roman"/>
          <w:sz w:val="28"/>
          <w:szCs w:val="28"/>
        </w:rPr>
        <w:t>»).</w:t>
      </w:r>
    </w:p>
    <w:p w:rsidR="00542AF3" w:rsidRPr="006972CA" w:rsidRDefault="00542AF3" w:rsidP="00322A7B">
      <w:pPr>
        <w:widowControl w:val="0"/>
        <w:spacing w:after="0" w:line="240" w:lineRule="auto"/>
        <w:ind w:firstLine="709"/>
        <w:jc w:val="both"/>
        <w:rPr>
          <w:rFonts w:ascii="Times New Roman" w:hAnsi="Times New Roman" w:cs="Times New Roman"/>
          <w:sz w:val="28"/>
          <w:szCs w:val="28"/>
        </w:rPr>
      </w:pPr>
      <w:r w:rsidRPr="006972CA">
        <w:rPr>
          <w:rFonts w:ascii="Times New Roman" w:hAnsi="Times New Roman" w:cs="Times New Roman"/>
          <w:sz w:val="28"/>
          <w:szCs w:val="28"/>
        </w:rPr>
        <w:t>В целях обеспечения нового качества жизни жителей малых населенных пунктов</w:t>
      </w:r>
      <w:r w:rsidR="00012780" w:rsidRPr="006972CA">
        <w:rPr>
          <w:rFonts w:ascii="Times New Roman" w:hAnsi="Times New Roman" w:cs="Times New Roman"/>
          <w:sz w:val="28"/>
          <w:szCs w:val="28"/>
        </w:rPr>
        <w:t>,</w:t>
      </w:r>
      <w:r w:rsidRPr="006972CA">
        <w:rPr>
          <w:rFonts w:ascii="Times New Roman" w:hAnsi="Times New Roman" w:cs="Times New Roman"/>
          <w:sz w:val="28"/>
          <w:szCs w:val="28"/>
        </w:rPr>
        <w:t xml:space="preserve"> </w:t>
      </w:r>
      <w:r w:rsidR="00512711" w:rsidRPr="006972CA">
        <w:rPr>
          <w:rFonts w:ascii="Times New Roman" w:hAnsi="Times New Roman" w:cs="Times New Roman"/>
          <w:sz w:val="28"/>
          <w:szCs w:val="28"/>
        </w:rPr>
        <w:t xml:space="preserve">с числом жителей от 250 до 500 человек </w:t>
      </w:r>
      <w:r w:rsidRPr="006972CA">
        <w:rPr>
          <w:rFonts w:ascii="Times New Roman" w:hAnsi="Times New Roman" w:cs="Times New Roman"/>
          <w:sz w:val="28"/>
          <w:szCs w:val="28"/>
        </w:rPr>
        <w:t>на территории региона реализуется проект Федерального агентства связи (</w:t>
      </w:r>
      <w:proofErr w:type="spellStart"/>
      <w:r w:rsidRPr="006972CA">
        <w:rPr>
          <w:rFonts w:ascii="Times New Roman" w:hAnsi="Times New Roman" w:cs="Times New Roman"/>
          <w:sz w:val="28"/>
          <w:szCs w:val="28"/>
        </w:rPr>
        <w:t>Россвязь</w:t>
      </w:r>
      <w:proofErr w:type="spellEnd"/>
      <w:r w:rsidRPr="006972CA">
        <w:rPr>
          <w:rFonts w:ascii="Times New Roman" w:hAnsi="Times New Roman" w:cs="Times New Roman"/>
          <w:sz w:val="28"/>
          <w:szCs w:val="28"/>
        </w:rPr>
        <w:t xml:space="preserve">) и </w:t>
      </w:r>
      <w:r w:rsidR="00512711" w:rsidRPr="006972CA">
        <w:rPr>
          <w:rFonts w:ascii="Times New Roman" w:hAnsi="Times New Roman" w:cs="Times New Roman"/>
          <w:sz w:val="28"/>
          <w:szCs w:val="28"/>
        </w:rPr>
        <w:t xml:space="preserve">                          </w:t>
      </w:r>
      <w:r w:rsidRPr="006972CA">
        <w:rPr>
          <w:rFonts w:ascii="Times New Roman" w:hAnsi="Times New Roman" w:cs="Times New Roman"/>
          <w:sz w:val="28"/>
          <w:szCs w:val="28"/>
        </w:rPr>
        <w:t>ПАО «Ростелеком». В результате его исполнения современные услуги связи станут доступны более 80</w:t>
      </w:r>
      <w:r w:rsidR="00512711" w:rsidRPr="006972CA">
        <w:rPr>
          <w:rFonts w:ascii="Times New Roman" w:hAnsi="Times New Roman" w:cs="Times New Roman"/>
          <w:sz w:val="28"/>
          <w:szCs w:val="28"/>
        </w:rPr>
        <w:t xml:space="preserve"> </w:t>
      </w:r>
      <w:r w:rsidRPr="006972CA">
        <w:rPr>
          <w:rFonts w:ascii="Times New Roman" w:hAnsi="Times New Roman" w:cs="Times New Roman"/>
          <w:sz w:val="28"/>
          <w:szCs w:val="28"/>
        </w:rPr>
        <w:t>тыс. сельских жителей Рязанской области, а всего в</w:t>
      </w:r>
      <w:r w:rsidR="0018363A" w:rsidRPr="006972CA">
        <w:rPr>
          <w:rFonts w:ascii="Times New Roman" w:hAnsi="Times New Roman" w:cs="Times New Roman"/>
          <w:sz w:val="28"/>
          <w:szCs w:val="28"/>
        </w:rPr>
        <w:t xml:space="preserve"> Рязанской области 93</w:t>
      </w:r>
      <w:r w:rsidRPr="006972CA">
        <w:rPr>
          <w:rFonts w:ascii="Times New Roman" w:hAnsi="Times New Roman" w:cs="Times New Roman"/>
          <w:sz w:val="28"/>
          <w:szCs w:val="28"/>
        </w:rPr>
        <w:t>% населения будет иметь возможность скоростного доступа в сеть Интернет.</w:t>
      </w:r>
    </w:p>
    <w:p w:rsidR="00542AF3" w:rsidRPr="006972CA" w:rsidRDefault="00542AF3" w:rsidP="00322A7B">
      <w:pPr>
        <w:spacing w:after="0" w:line="240" w:lineRule="auto"/>
        <w:ind w:firstLine="709"/>
        <w:jc w:val="both"/>
        <w:rPr>
          <w:rFonts w:ascii="Times New Roman" w:hAnsi="Times New Roman" w:cs="Times New Roman"/>
          <w:sz w:val="28"/>
          <w:szCs w:val="28"/>
        </w:rPr>
      </w:pPr>
      <w:r w:rsidRPr="006972CA">
        <w:rPr>
          <w:rFonts w:ascii="Times New Roman" w:hAnsi="Times New Roman" w:cs="Times New Roman"/>
          <w:sz w:val="28"/>
          <w:szCs w:val="28"/>
        </w:rPr>
        <w:t xml:space="preserve">В ближайшее время кардинальных изменений в структуре рынка не предвидится. Конкуренция переходит из ценовой плоскости в область качества услуг и обслуживания, а также дополнительных возможностей, которые операторы готовы предложить жителям региона. </w:t>
      </w:r>
    </w:p>
    <w:p w:rsidR="00AF2FDE" w:rsidRPr="006972CA" w:rsidRDefault="000F3AED" w:rsidP="00255307">
      <w:pPr>
        <w:spacing w:after="0" w:line="240" w:lineRule="auto"/>
        <w:ind w:firstLine="709"/>
        <w:jc w:val="both"/>
        <w:rPr>
          <w:rFonts w:ascii="Times New Roman" w:hAnsi="Times New Roman" w:cs="Times New Roman"/>
          <w:sz w:val="28"/>
        </w:rPr>
      </w:pPr>
      <w:r w:rsidRPr="006972CA">
        <w:rPr>
          <w:rFonts w:ascii="Times New Roman" w:hAnsi="Times New Roman"/>
          <w:sz w:val="28"/>
          <w:szCs w:val="28"/>
        </w:rPr>
        <w:t xml:space="preserve">В силу специфики рынка, количество </w:t>
      </w:r>
      <w:r w:rsidR="00512711" w:rsidRPr="006972CA">
        <w:rPr>
          <w:rFonts w:ascii="Times New Roman" w:hAnsi="Times New Roman"/>
          <w:sz w:val="28"/>
          <w:szCs w:val="28"/>
        </w:rPr>
        <w:t xml:space="preserve">организаций на рынке за 2017 г. не </w:t>
      </w:r>
      <w:r w:rsidRPr="006972CA">
        <w:rPr>
          <w:rFonts w:ascii="Times New Roman" w:hAnsi="Times New Roman"/>
          <w:sz w:val="28"/>
          <w:szCs w:val="28"/>
        </w:rPr>
        <w:t>изменилось</w:t>
      </w:r>
      <w:r w:rsidR="00512711" w:rsidRPr="006972CA">
        <w:rPr>
          <w:rFonts w:ascii="Times New Roman" w:hAnsi="Times New Roman"/>
          <w:sz w:val="28"/>
          <w:szCs w:val="28"/>
        </w:rPr>
        <w:t>,</w:t>
      </w:r>
      <w:r w:rsidRPr="006972CA">
        <w:rPr>
          <w:rFonts w:ascii="Times New Roman" w:hAnsi="Times New Roman"/>
          <w:sz w:val="28"/>
          <w:szCs w:val="28"/>
        </w:rPr>
        <w:t xml:space="preserve"> </w:t>
      </w:r>
      <w:r w:rsidR="00255307" w:rsidRPr="006972CA">
        <w:rPr>
          <w:rFonts w:ascii="Times New Roman" w:hAnsi="Times New Roman" w:cs="Times New Roman"/>
          <w:sz w:val="28"/>
        </w:rPr>
        <w:t>рынок</w:t>
      </w:r>
      <w:r w:rsidR="00AF2FDE" w:rsidRPr="006972CA">
        <w:rPr>
          <w:rFonts w:ascii="Times New Roman" w:hAnsi="Times New Roman" w:cs="Times New Roman"/>
          <w:sz w:val="28"/>
        </w:rPr>
        <w:t>,</w:t>
      </w:r>
      <w:r w:rsidR="00255307" w:rsidRPr="006972CA">
        <w:rPr>
          <w:rFonts w:ascii="Times New Roman" w:hAnsi="Times New Roman" w:cs="Times New Roman"/>
          <w:sz w:val="28"/>
        </w:rPr>
        <w:t xml:space="preserve"> как и в 2016 году остается </w:t>
      </w:r>
      <w:r w:rsidR="00AF2FDE" w:rsidRPr="006972CA">
        <w:rPr>
          <w:rFonts w:ascii="Times New Roman" w:hAnsi="Times New Roman" w:cs="Times New Roman"/>
          <w:sz w:val="28"/>
        </w:rPr>
        <w:t xml:space="preserve">в категории </w:t>
      </w:r>
      <w:r w:rsidR="00255307" w:rsidRPr="006972CA">
        <w:rPr>
          <w:rFonts w:ascii="Times New Roman" w:hAnsi="Times New Roman" w:cs="Times New Roman"/>
          <w:sz w:val="28"/>
        </w:rPr>
        <w:t>с развитой конкуренцией.</w:t>
      </w:r>
    </w:p>
    <w:p w:rsidR="00AF2FDE" w:rsidRPr="006972CA" w:rsidRDefault="00AF2FDE" w:rsidP="00255307">
      <w:pPr>
        <w:spacing w:after="0" w:line="240" w:lineRule="auto"/>
        <w:ind w:firstLine="709"/>
        <w:jc w:val="both"/>
        <w:rPr>
          <w:rFonts w:ascii="Times New Roman" w:hAnsi="Times New Roman" w:cs="Times New Roman"/>
          <w:sz w:val="28"/>
        </w:rPr>
      </w:pPr>
    </w:p>
    <w:p w:rsidR="0035745C" w:rsidRPr="00152F87" w:rsidRDefault="0035745C" w:rsidP="00DB0841">
      <w:pPr>
        <w:pStyle w:val="2"/>
        <w:spacing w:before="0" w:line="240" w:lineRule="auto"/>
        <w:jc w:val="center"/>
        <w:rPr>
          <w:rFonts w:ascii="Times New Roman" w:hAnsi="Times New Roman" w:cs="Times New Roman"/>
          <w:color w:val="auto"/>
          <w:sz w:val="28"/>
          <w:szCs w:val="28"/>
        </w:rPr>
      </w:pPr>
      <w:bookmarkStart w:id="46" w:name="_Toc474949052"/>
      <w:bookmarkStart w:id="47" w:name="_Toc506903946"/>
      <w:r w:rsidRPr="00152F87">
        <w:rPr>
          <w:rFonts w:ascii="Times New Roman" w:hAnsi="Times New Roman" w:cs="Times New Roman"/>
          <w:color w:val="auto"/>
          <w:sz w:val="28"/>
          <w:szCs w:val="28"/>
        </w:rPr>
        <w:t>2.2. Характеристика состояния и развития конкурентной среды</w:t>
      </w:r>
      <w:bookmarkStart w:id="48" w:name="_Toc474949053"/>
      <w:bookmarkEnd w:id="46"/>
      <w:r w:rsidR="00322A7B" w:rsidRPr="00152F87">
        <w:rPr>
          <w:rFonts w:ascii="Times New Roman" w:hAnsi="Times New Roman" w:cs="Times New Roman"/>
          <w:color w:val="auto"/>
          <w:sz w:val="28"/>
          <w:szCs w:val="28"/>
        </w:rPr>
        <w:t xml:space="preserve"> </w:t>
      </w:r>
      <w:r w:rsidRPr="00152F87">
        <w:rPr>
          <w:rFonts w:ascii="Times New Roman" w:hAnsi="Times New Roman" w:cs="Times New Roman"/>
          <w:color w:val="auto"/>
          <w:sz w:val="28"/>
          <w:szCs w:val="28"/>
        </w:rPr>
        <w:t>на приоритетных рынках Рязанской области</w:t>
      </w:r>
      <w:bookmarkEnd w:id="48"/>
      <w:bookmarkEnd w:id="47"/>
    </w:p>
    <w:p w:rsidR="00DB0841" w:rsidRPr="00152F87" w:rsidRDefault="00DB0841" w:rsidP="00DB0841">
      <w:pPr>
        <w:spacing w:after="0"/>
      </w:pPr>
    </w:p>
    <w:p w:rsidR="0035745C" w:rsidRPr="00A10429" w:rsidRDefault="000B0311" w:rsidP="00DB0841">
      <w:pPr>
        <w:pStyle w:val="3"/>
        <w:spacing w:before="0" w:line="240" w:lineRule="auto"/>
        <w:jc w:val="center"/>
        <w:rPr>
          <w:rFonts w:ascii="Times New Roman" w:hAnsi="Times New Roman" w:cs="Times New Roman"/>
          <w:b w:val="0"/>
          <w:bCs w:val="0"/>
          <w:i/>
          <w:color w:val="auto"/>
          <w:sz w:val="28"/>
          <w:szCs w:val="28"/>
        </w:rPr>
      </w:pPr>
      <w:bookmarkStart w:id="49" w:name="_Toc474949054"/>
      <w:bookmarkStart w:id="50" w:name="_Toc506903947"/>
      <w:r w:rsidRPr="00A10429">
        <w:rPr>
          <w:rFonts w:ascii="Times New Roman" w:hAnsi="Times New Roman" w:cs="Times New Roman"/>
          <w:i/>
          <w:color w:val="auto"/>
          <w:sz w:val="28"/>
          <w:szCs w:val="28"/>
        </w:rPr>
        <w:t>2.2</w:t>
      </w:r>
      <w:r w:rsidR="0035745C" w:rsidRPr="00A10429">
        <w:rPr>
          <w:rFonts w:ascii="Times New Roman" w:hAnsi="Times New Roman" w:cs="Times New Roman"/>
          <w:i/>
          <w:color w:val="auto"/>
          <w:sz w:val="28"/>
          <w:szCs w:val="28"/>
        </w:rPr>
        <w:t>.</w:t>
      </w:r>
      <w:r w:rsidRPr="00A10429">
        <w:rPr>
          <w:rFonts w:ascii="Times New Roman" w:hAnsi="Times New Roman" w:cs="Times New Roman"/>
          <w:i/>
          <w:color w:val="auto"/>
          <w:sz w:val="28"/>
          <w:szCs w:val="28"/>
        </w:rPr>
        <w:t>1</w:t>
      </w:r>
      <w:r w:rsidR="0035745C" w:rsidRPr="00A10429">
        <w:rPr>
          <w:rFonts w:ascii="Times New Roman" w:hAnsi="Times New Roman" w:cs="Times New Roman"/>
          <w:i/>
          <w:color w:val="auto"/>
          <w:sz w:val="28"/>
          <w:szCs w:val="28"/>
        </w:rPr>
        <w:t xml:space="preserve"> Рынок производства и переработки</w:t>
      </w:r>
      <w:bookmarkEnd w:id="49"/>
      <w:r w:rsidR="00556EA1" w:rsidRPr="00A10429">
        <w:rPr>
          <w:rFonts w:ascii="Times New Roman" w:hAnsi="Times New Roman" w:cs="Times New Roman"/>
          <w:i/>
          <w:color w:val="auto"/>
          <w:sz w:val="28"/>
          <w:szCs w:val="28"/>
        </w:rPr>
        <w:t xml:space="preserve"> </w:t>
      </w:r>
      <w:r w:rsidR="0035745C" w:rsidRPr="00A10429">
        <w:rPr>
          <w:rFonts w:ascii="Times New Roman" w:hAnsi="Times New Roman" w:cs="Times New Roman"/>
          <w:i/>
          <w:color w:val="auto"/>
          <w:sz w:val="28"/>
          <w:szCs w:val="28"/>
        </w:rPr>
        <w:t>сельскохозяйственной продукции</w:t>
      </w:r>
      <w:bookmarkEnd w:id="50"/>
    </w:p>
    <w:p w:rsidR="0035745C" w:rsidRPr="00B478FC" w:rsidRDefault="0035745C" w:rsidP="00DB0841">
      <w:pPr>
        <w:autoSpaceDE w:val="0"/>
        <w:autoSpaceDN w:val="0"/>
        <w:adjustRightInd w:val="0"/>
        <w:spacing w:after="0" w:line="240" w:lineRule="auto"/>
        <w:ind w:firstLine="709"/>
        <w:jc w:val="both"/>
        <w:rPr>
          <w:rFonts w:ascii="Times New Roman" w:hAnsi="Times New Roman" w:cs="Times New Roman"/>
          <w:bCs/>
          <w:sz w:val="28"/>
          <w:szCs w:val="28"/>
        </w:rPr>
      </w:pPr>
      <w:r w:rsidRPr="006972CA">
        <w:rPr>
          <w:rFonts w:ascii="Times New Roman" w:hAnsi="Times New Roman" w:cs="Times New Roman"/>
          <w:bCs/>
          <w:sz w:val="28"/>
          <w:szCs w:val="28"/>
        </w:rPr>
        <w:t>Рязанская область - регион с развитым сельским хозяйством, расположенный в непосредственной близости от Москвы - крупнейшего рынка сбыта сельскохозяйственной продукции. В сельском хозяйстве работает свыше 14 тыс. человек. Общ</w:t>
      </w:r>
      <w:r w:rsidR="0060610B">
        <w:rPr>
          <w:rFonts w:ascii="Times New Roman" w:hAnsi="Times New Roman" w:cs="Times New Roman"/>
          <w:bCs/>
          <w:sz w:val="28"/>
          <w:szCs w:val="28"/>
        </w:rPr>
        <w:t>ая</w:t>
      </w:r>
      <w:r w:rsidRPr="006972CA">
        <w:rPr>
          <w:rFonts w:ascii="Times New Roman" w:hAnsi="Times New Roman" w:cs="Times New Roman"/>
          <w:bCs/>
          <w:sz w:val="28"/>
          <w:szCs w:val="28"/>
        </w:rPr>
        <w:t xml:space="preserve"> </w:t>
      </w:r>
      <w:r w:rsidR="0060610B">
        <w:rPr>
          <w:rFonts w:ascii="Times New Roman" w:hAnsi="Times New Roman" w:cs="Times New Roman"/>
          <w:bCs/>
          <w:sz w:val="28"/>
          <w:szCs w:val="28"/>
        </w:rPr>
        <w:t>площадь земель</w:t>
      </w:r>
      <w:r w:rsidRPr="006972CA">
        <w:rPr>
          <w:rFonts w:ascii="Times New Roman" w:hAnsi="Times New Roman" w:cs="Times New Roman"/>
          <w:bCs/>
          <w:sz w:val="28"/>
          <w:szCs w:val="28"/>
        </w:rPr>
        <w:t xml:space="preserve"> сель</w:t>
      </w:r>
      <w:r w:rsidR="0060610B">
        <w:rPr>
          <w:rFonts w:ascii="Times New Roman" w:hAnsi="Times New Roman" w:cs="Times New Roman"/>
          <w:bCs/>
          <w:sz w:val="28"/>
          <w:szCs w:val="28"/>
        </w:rPr>
        <w:t>ско</w:t>
      </w:r>
      <w:r w:rsidRPr="006972CA">
        <w:rPr>
          <w:rFonts w:ascii="Times New Roman" w:hAnsi="Times New Roman" w:cs="Times New Roman"/>
          <w:bCs/>
          <w:sz w:val="28"/>
          <w:szCs w:val="28"/>
        </w:rPr>
        <w:t>хо</w:t>
      </w:r>
      <w:r w:rsidR="0060610B">
        <w:rPr>
          <w:rFonts w:ascii="Times New Roman" w:hAnsi="Times New Roman" w:cs="Times New Roman"/>
          <w:bCs/>
          <w:sz w:val="28"/>
          <w:szCs w:val="28"/>
        </w:rPr>
        <w:t xml:space="preserve">зяйственного назначения в </w:t>
      </w:r>
      <w:r w:rsidR="0060610B">
        <w:rPr>
          <w:rFonts w:ascii="Times New Roman" w:hAnsi="Times New Roman" w:cs="Times New Roman"/>
          <w:bCs/>
          <w:sz w:val="28"/>
          <w:szCs w:val="28"/>
        </w:rPr>
        <w:lastRenderedPageBreak/>
        <w:t>Рязанской области</w:t>
      </w:r>
      <w:r w:rsidRPr="006972CA">
        <w:rPr>
          <w:rFonts w:ascii="Times New Roman" w:hAnsi="Times New Roman" w:cs="Times New Roman"/>
          <w:bCs/>
          <w:sz w:val="28"/>
          <w:szCs w:val="28"/>
        </w:rPr>
        <w:t xml:space="preserve"> составляет </w:t>
      </w:r>
      <w:r w:rsidRPr="00B478FC">
        <w:rPr>
          <w:rFonts w:ascii="Times New Roman" w:hAnsi="Times New Roman" w:cs="Times New Roman"/>
          <w:bCs/>
          <w:sz w:val="28"/>
          <w:szCs w:val="28"/>
        </w:rPr>
        <w:t>25</w:t>
      </w:r>
      <w:r w:rsidR="00B478FC" w:rsidRPr="00B478FC">
        <w:rPr>
          <w:rFonts w:ascii="Times New Roman" w:hAnsi="Times New Roman" w:cs="Times New Roman"/>
          <w:bCs/>
          <w:sz w:val="28"/>
          <w:szCs w:val="28"/>
        </w:rPr>
        <w:t>30</w:t>
      </w:r>
      <w:r w:rsidRPr="00B478FC">
        <w:rPr>
          <w:rFonts w:ascii="Times New Roman" w:hAnsi="Times New Roman" w:cs="Times New Roman"/>
          <w:bCs/>
          <w:sz w:val="28"/>
          <w:szCs w:val="28"/>
        </w:rPr>
        <w:t>,</w:t>
      </w:r>
      <w:r w:rsidR="00B478FC" w:rsidRPr="00B478FC">
        <w:rPr>
          <w:rFonts w:ascii="Times New Roman" w:hAnsi="Times New Roman" w:cs="Times New Roman"/>
          <w:bCs/>
          <w:sz w:val="28"/>
          <w:szCs w:val="28"/>
        </w:rPr>
        <w:t>0</w:t>
      </w:r>
      <w:r w:rsidRPr="00B478FC">
        <w:rPr>
          <w:rFonts w:ascii="Times New Roman" w:hAnsi="Times New Roman" w:cs="Times New Roman"/>
          <w:bCs/>
          <w:sz w:val="28"/>
          <w:szCs w:val="28"/>
        </w:rPr>
        <w:t xml:space="preserve"> тыс. га, из них сельскохозяйственные угодья занимают 2</w:t>
      </w:r>
      <w:r w:rsidR="00B478FC" w:rsidRPr="00B478FC">
        <w:rPr>
          <w:rFonts w:ascii="Times New Roman" w:hAnsi="Times New Roman" w:cs="Times New Roman"/>
          <w:bCs/>
          <w:sz w:val="28"/>
          <w:szCs w:val="28"/>
        </w:rPr>
        <w:t>279,</w:t>
      </w:r>
      <w:r w:rsidRPr="00B478FC">
        <w:rPr>
          <w:rFonts w:ascii="Times New Roman" w:hAnsi="Times New Roman" w:cs="Times New Roman"/>
          <w:bCs/>
          <w:sz w:val="28"/>
          <w:szCs w:val="28"/>
        </w:rPr>
        <w:t>5 тыс. га, пашня - 14</w:t>
      </w:r>
      <w:r w:rsidR="00B478FC" w:rsidRPr="00B478FC">
        <w:rPr>
          <w:rFonts w:ascii="Times New Roman" w:hAnsi="Times New Roman" w:cs="Times New Roman"/>
          <w:bCs/>
          <w:sz w:val="28"/>
          <w:szCs w:val="28"/>
        </w:rPr>
        <w:t>48</w:t>
      </w:r>
      <w:r w:rsidRPr="00B478FC">
        <w:rPr>
          <w:rFonts w:ascii="Times New Roman" w:hAnsi="Times New Roman" w:cs="Times New Roman"/>
          <w:bCs/>
          <w:sz w:val="28"/>
          <w:szCs w:val="28"/>
        </w:rPr>
        <w:t>,</w:t>
      </w:r>
      <w:r w:rsidR="00B478FC" w:rsidRPr="00B478FC">
        <w:rPr>
          <w:rFonts w:ascii="Times New Roman" w:hAnsi="Times New Roman" w:cs="Times New Roman"/>
          <w:bCs/>
          <w:sz w:val="28"/>
          <w:szCs w:val="28"/>
        </w:rPr>
        <w:t>7</w:t>
      </w:r>
      <w:r w:rsidRPr="00B478FC">
        <w:rPr>
          <w:rFonts w:ascii="Times New Roman" w:hAnsi="Times New Roman" w:cs="Times New Roman"/>
          <w:bCs/>
          <w:sz w:val="28"/>
          <w:szCs w:val="28"/>
        </w:rPr>
        <w:t xml:space="preserve"> тыс. га.</w:t>
      </w:r>
    </w:p>
    <w:p w:rsidR="00C2252E" w:rsidRPr="006972CA" w:rsidRDefault="00C2252E" w:rsidP="00C2252E">
      <w:pPr>
        <w:autoSpaceDE w:val="0"/>
        <w:autoSpaceDN w:val="0"/>
        <w:adjustRightInd w:val="0"/>
        <w:spacing w:after="0" w:line="240" w:lineRule="auto"/>
        <w:ind w:firstLine="709"/>
        <w:jc w:val="both"/>
        <w:rPr>
          <w:rFonts w:ascii="Times New Roman" w:eastAsia="Times New Roman" w:hAnsi="Times New Roman" w:cs="Times New Roman"/>
          <w:bCs/>
          <w:sz w:val="28"/>
          <w:szCs w:val="20"/>
        </w:rPr>
      </w:pPr>
      <w:r w:rsidRPr="006972CA">
        <w:rPr>
          <w:rFonts w:ascii="Times New Roman" w:eastAsia="Times New Roman" w:hAnsi="Times New Roman" w:cs="Times New Roman"/>
          <w:bCs/>
          <w:sz w:val="28"/>
          <w:szCs w:val="20"/>
        </w:rPr>
        <w:t>В Рязанской области функционирует 25</w:t>
      </w:r>
      <w:r w:rsidR="0060610B">
        <w:rPr>
          <w:rFonts w:ascii="Times New Roman" w:eastAsia="Times New Roman" w:hAnsi="Times New Roman" w:cs="Times New Roman"/>
          <w:bCs/>
          <w:sz w:val="28"/>
          <w:szCs w:val="20"/>
        </w:rPr>
        <w:t>9</w:t>
      </w:r>
      <w:r w:rsidRPr="006972CA">
        <w:rPr>
          <w:rFonts w:ascii="Times New Roman" w:eastAsia="Times New Roman" w:hAnsi="Times New Roman" w:cs="Times New Roman"/>
          <w:bCs/>
          <w:sz w:val="28"/>
          <w:szCs w:val="20"/>
        </w:rPr>
        <w:t xml:space="preserve"> сельскохозяйственных организаций, 25</w:t>
      </w:r>
      <w:r w:rsidR="00FB2623" w:rsidRPr="006972CA">
        <w:rPr>
          <w:rFonts w:ascii="Times New Roman" w:eastAsia="Times New Roman" w:hAnsi="Times New Roman" w:cs="Times New Roman"/>
          <w:bCs/>
          <w:sz w:val="28"/>
          <w:szCs w:val="20"/>
        </w:rPr>
        <w:t>3</w:t>
      </w:r>
      <w:r w:rsidRPr="006972CA">
        <w:rPr>
          <w:rFonts w:ascii="Times New Roman" w:eastAsia="Times New Roman" w:hAnsi="Times New Roman" w:cs="Times New Roman"/>
          <w:bCs/>
          <w:sz w:val="28"/>
          <w:szCs w:val="20"/>
        </w:rPr>
        <w:t xml:space="preserve"> </w:t>
      </w:r>
      <w:r w:rsidR="00FB2623" w:rsidRPr="006972CA">
        <w:rPr>
          <w:rFonts w:ascii="Times New Roman" w:eastAsia="Times New Roman" w:hAnsi="Times New Roman" w:cs="Times New Roman"/>
          <w:bCs/>
          <w:sz w:val="28"/>
          <w:szCs w:val="20"/>
        </w:rPr>
        <w:t xml:space="preserve">действующих </w:t>
      </w:r>
      <w:r w:rsidRPr="006972CA">
        <w:rPr>
          <w:rFonts w:ascii="Times New Roman" w:eastAsia="Times New Roman" w:hAnsi="Times New Roman" w:cs="Times New Roman"/>
          <w:bCs/>
          <w:sz w:val="28"/>
          <w:szCs w:val="20"/>
        </w:rPr>
        <w:t>крестьянских (фермерских) хозяйства,</w:t>
      </w:r>
      <w:r w:rsidR="00FB2623" w:rsidRPr="006972CA">
        <w:rPr>
          <w:rFonts w:ascii="Times New Roman" w:eastAsia="Times New Roman" w:hAnsi="Times New Roman" w:cs="Times New Roman"/>
          <w:bCs/>
          <w:sz w:val="28"/>
          <w:szCs w:val="20"/>
        </w:rPr>
        <w:t xml:space="preserve"> 274</w:t>
      </w:r>
      <w:r w:rsidR="0060610B">
        <w:rPr>
          <w:rFonts w:ascii="Times New Roman" w:eastAsia="Times New Roman" w:hAnsi="Times New Roman" w:cs="Times New Roman"/>
          <w:bCs/>
          <w:sz w:val="28"/>
          <w:szCs w:val="20"/>
        </w:rPr>
        <w:t>,</w:t>
      </w:r>
      <w:r w:rsidR="00FB2623" w:rsidRPr="006972CA">
        <w:rPr>
          <w:rFonts w:ascii="Times New Roman" w:eastAsia="Times New Roman" w:hAnsi="Times New Roman" w:cs="Times New Roman"/>
          <w:bCs/>
          <w:sz w:val="28"/>
          <w:szCs w:val="20"/>
        </w:rPr>
        <w:t>3 личных подсобных хозяйств,</w:t>
      </w:r>
      <w:r w:rsidRPr="006972CA">
        <w:rPr>
          <w:rFonts w:ascii="Times New Roman" w:eastAsia="Times New Roman" w:hAnsi="Times New Roman" w:cs="Times New Roman"/>
          <w:bCs/>
          <w:sz w:val="28"/>
          <w:szCs w:val="20"/>
        </w:rPr>
        <w:t xml:space="preserve"> 1</w:t>
      </w:r>
      <w:r w:rsidR="0060610B">
        <w:rPr>
          <w:rFonts w:ascii="Times New Roman" w:eastAsia="Times New Roman" w:hAnsi="Times New Roman" w:cs="Times New Roman"/>
          <w:bCs/>
          <w:sz w:val="28"/>
          <w:szCs w:val="20"/>
        </w:rPr>
        <w:t>70</w:t>
      </w:r>
      <w:r w:rsidRPr="006972CA">
        <w:rPr>
          <w:rFonts w:ascii="Times New Roman" w:eastAsia="Times New Roman" w:hAnsi="Times New Roman" w:cs="Times New Roman"/>
          <w:bCs/>
          <w:sz w:val="28"/>
          <w:szCs w:val="20"/>
        </w:rPr>
        <w:t xml:space="preserve"> предприятия пищевой и перерабатывающей промышленности всех форм собственности.</w:t>
      </w:r>
    </w:p>
    <w:p w:rsidR="00C2252E" w:rsidRPr="006972CA" w:rsidRDefault="00C2252E" w:rsidP="00C2252E">
      <w:pPr>
        <w:autoSpaceDE w:val="0"/>
        <w:autoSpaceDN w:val="0"/>
        <w:adjustRightInd w:val="0"/>
        <w:spacing w:after="0" w:line="240" w:lineRule="auto"/>
        <w:ind w:firstLine="709"/>
        <w:jc w:val="both"/>
        <w:rPr>
          <w:rFonts w:ascii="Times New Roman" w:eastAsia="Times New Roman" w:hAnsi="Times New Roman" w:cs="Times New Roman"/>
          <w:sz w:val="28"/>
          <w:szCs w:val="20"/>
          <w:lang w:eastAsia="ar-SA"/>
        </w:rPr>
      </w:pPr>
      <w:r w:rsidRPr="006972CA">
        <w:rPr>
          <w:rFonts w:ascii="Times New Roman" w:hAnsi="Times New Roman" w:cs="Times New Roman"/>
          <w:bCs/>
          <w:sz w:val="28"/>
          <w:szCs w:val="28"/>
        </w:rPr>
        <w:t xml:space="preserve">Предприятиями пищевой промышленности особое внимание уделяется расширению ассортимента выпускаемой продукции </w:t>
      </w:r>
      <w:r w:rsidRPr="006972CA">
        <w:rPr>
          <w:rFonts w:ascii="Times New Roman" w:eastAsia="Times New Roman" w:hAnsi="Times New Roman" w:cs="Times New Roman"/>
          <w:sz w:val="28"/>
          <w:szCs w:val="20"/>
          <w:lang w:eastAsia="ar-SA"/>
        </w:rPr>
        <w:t>внедрению в производство продукции с длительными сроками хранения, высокой степени готовности, соответствующей всем современным требованиям и удовлетворяющей взыскательный спрос потребителя.</w:t>
      </w:r>
    </w:p>
    <w:p w:rsidR="0035745C" w:rsidRPr="006972CA" w:rsidRDefault="0035745C" w:rsidP="00322A7B">
      <w:pPr>
        <w:autoSpaceDE w:val="0"/>
        <w:autoSpaceDN w:val="0"/>
        <w:adjustRightInd w:val="0"/>
        <w:spacing w:after="0" w:line="240" w:lineRule="auto"/>
        <w:ind w:firstLine="709"/>
        <w:jc w:val="both"/>
        <w:rPr>
          <w:rFonts w:ascii="Times New Roman" w:hAnsi="Times New Roman" w:cs="Times New Roman"/>
          <w:bCs/>
          <w:sz w:val="28"/>
          <w:szCs w:val="28"/>
        </w:rPr>
      </w:pPr>
      <w:r w:rsidRPr="006972CA">
        <w:rPr>
          <w:rFonts w:ascii="Times New Roman" w:hAnsi="Times New Roman" w:cs="Times New Roman"/>
          <w:bCs/>
          <w:sz w:val="28"/>
          <w:szCs w:val="28"/>
        </w:rPr>
        <w:t>Агроклиматический, почвенный, трудовой потенциалы, производственные мощности пищеперерабатывающих предприятий Рязанской области позволяют полностью обеспечивать потребности населения региона в основных социально значимых продуктах.</w:t>
      </w:r>
    </w:p>
    <w:p w:rsidR="0035745C" w:rsidRPr="006972CA" w:rsidRDefault="0035745C" w:rsidP="00322A7B">
      <w:pPr>
        <w:autoSpaceDE w:val="0"/>
        <w:autoSpaceDN w:val="0"/>
        <w:adjustRightInd w:val="0"/>
        <w:spacing w:after="0" w:line="240" w:lineRule="auto"/>
        <w:ind w:firstLine="709"/>
        <w:jc w:val="both"/>
        <w:rPr>
          <w:rFonts w:ascii="Times New Roman" w:hAnsi="Times New Roman" w:cs="Times New Roman"/>
          <w:bCs/>
          <w:sz w:val="28"/>
          <w:szCs w:val="28"/>
        </w:rPr>
      </w:pPr>
      <w:r w:rsidRPr="006972CA">
        <w:rPr>
          <w:rFonts w:ascii="Times New Roman" w:hAnsi="Times New Roman" w:cs="Times New Roman"/>
          <w:bCs/>
          <w:sz w:val="28"/>
          <w:szCs w:val="28"/>
        </w:rPr>
        <w:t>Товарная насыщенность продовольственного рынка основными товарами носит устойчивый характер. Рязанская область полностью обеспечена собственным производством молока и молочной продукции, картофелем, яйцом, хлебом и хлебопродуктами. При выборе продовольственных товаров покупатели отдают предпочтение качественным товарам российских производителей.</w:t>
      </w:r>
    </w:p>
    <w:p w:rsidR="0035745C" w:rsidRPr="006972CA" w:rsidRDefault="0035745C" w:rsidP="00322A7B">
      <w:pPr>
        <w:autoSpaceDE w:val="0"/>
        <w:autoSpaceDN w:val="0"/>
        <w:adjustRightInd w:val="0"/>
        <w:spacing w:after="0" w:line="240" w:lineRule="auto"/>
        <w:ind w:firstLine="709"/>
        <w:jc w:val="both"/>
        <w:rPr>
          <w:rFonts w:ascii="Times New Roman" w:hAnsi="Times New Roman" w:cs="Times New Roman"/>
          <w:bCs/>
          <w:sz w:val="28"/>
          <w:szCs w:val="28"/>
        </w:rPr>
      </w:pPr>
      <w:r w:rsidRPr="006972CA">
        <w:rPr>
          <w:rFonts w:ascii="Times New Roman" w:hAnsi="Times New Roman" w:cs="Times New Roman"/>
          <w:bCs/>
          <w:sz w:val="28"/>
          <w:szCs w:val="28"/>
        </w:rPr>
        <w:t>Развитие конкурентной среды на агропродовольственном рынке является одним из основных рыночных методов стимулирования производства товаров, ограничения возможностей отдельных хозяйствующих субъектов негативно воздействовать на продовольственный рынок, сокращения излишних посреднических структур при реализации продовольственных товаров.</w:t>
      </w:r>
    </w:p>
    <w:p w:rsidR="0035745C" w:rsidRPr="006972CA" w:rsidRDefault="0035745C" w:rsidP="00322A7B">
      <w:pPr>
        <w:autoSpaceDE w:val="0"/>
        <w:autoSpaceDN w:val="0"/>
        <w:adjustRightInd w:val="0"/>
        <w:spacing w:after="0" w:line="240" w:lineRule="auto"/>
        <w:ind w:firstLine="709"/>
        <w:jc w:val="both"/>
        <w:rPr>
          <w:rFonts w:ascii="Times New Roman" w:hAnsi="Times New Roman" w:cs="Times New Roman"/>
          <w:bCs/>
          <w:sz w:val="28"/>
          <w:szCs w:val="28"/>
        </w:rPr>
      </w:pPr>
      <w:r w:rsidRPr="006972CA">
        <w:rPr>
          <w:rFonts w:ascii="Times New Roman" w:hAnsi="Times New Roman" w:cs="Times New Roman"/>
          <w:bCs/>
          <w:sz w:val="28"/>
          <w:szCs w:val="28"/>
        </w:rPr>
        <w:t>Расширение возможностей выхода на рынок товаропроизводителям обеспечивается за счет применения практики прямых продаж сельскохозяйственных товаров и продовольствия, в том числе через рынки, ярмарки выходного дня и предприятия фирменной торговли.</w:t>
      </w:r>
    </w:p>
    <w:p w:rsidR="0035745C" w:rsidRPr="006972CA" w:rsidRDefault="0035745C" w:rsidP="00322A7B">
      <w:pPr>
        <w:autoSpaceDE w:val="0"/>
        <w:autoSpaceDN w:val="0"/>
        <w:adjustRightInd w:val="0"/>
        <w:spacing w:after="0" w:line="240" w:lineRule="auto"/>
        <w:ind w:firstLine="709"/>
        <w:jc w:val="both"/>
        <w:rPr>
          <w:rFonts w:ascii="Times New Roman" w:hAnsi="Times New Roman" w:cs="Times New Roman"/>
          <w:bCs/>
          <w:sz w:val="28"/>
          <w:szCs w:val="28"/>
        </w:rPr>
      </w:pPr>
      <w:r w:rsidRPr="006972CA">
        <w:rPr>
          <w:rFonts w:ascii="Times New Roman" w:hAnsi="Times New Roman" w:cs="Times New Roman"/>
          <w:bCs/>
          <w:sz w:val="28"/>
          <w:szCs w:val="28"/>
        </w:rPr>
        <w:t>На ярмарках выходного дня реализуют свою продукцию от 1</w:t>
      </w:r>
      <w:r w:rsidR="00FB2623" w:rsidRPr="006972CA">
        <w:rPr>
          <w:rFonts w:ascii="Times New Roman" w:hAnsi="Times New Roman" w:cs="Times New Roman"/>
          <w:bCs/>
          <w:sz w:val="28"/>
          <w:szCs w:val="28"/>
        </w:rPr>
        <w:t>75</w:t>
      </w:r>
      <w:r w:rsidRPr="006972CA">
        <w:rPr>
          <w:rFonts w:ascii="Times New Roman" w:hAnsi="Times New Roman" w:cs="Times New Roman"/>
          <w:bCs/>
          <w:sz w:val="28"/>
          <w:szCs w:val="28"/>
        </w:rPr>
        <w:t xml:space="preserve"> до </w:t>
      </w:r>
      <w:r w:rsidR="00FB2623" w:rsidRPr="006972CA">
        <w:rPr>
          <w:rFonts w:ascii="Times New Roman" w:hAnsi="Times New Roman" w:cs="Times New Roman"/>
          <w:bCs/>
          <w:sz w:val="28"/>
          <w:szCs w:val="28"/>
        </w:rPr>
        <w:t>2</w:t>
      </w:r>
      <w:r w:rsidR="0060610B">
        <w:rPr>
          <w:rFonts w:ascii="Times New Roman" w:hAnsi="Times New Roman" w:cs="Times New Roman"/>
          <w:bCs/>
          <w:sz w:val="28"/>
          <w:szCs w:val="28"/>
        </w:rPr>
        <w:t>4</w:t>
      </w:r>
      <w:r w:rsidRPr="006972CA">
        <w:rPr>
          <w:rFonts w:ascii="Times New Roman" w:hAnsi="Times New Roman" w:cs="Times New Roman"/>
          <w:bCs/>
          <w:sz w:val="28"/>
          <w:szCs w:val="28"/>
        </w:rPr>
        <w:t>0 товаропроизводителей разных форм собственности, средние цены на реализуемую продукцию значительно ниже средних цен в розничной сети.</w:t>
      </w:r>
    </w:p>
    <w:p w:rsidR="0035745C" w:rsidRPr="006972CA" w:rsidRDefault="0035745C" w:rsidP="00322A7B">
      <w:pPr>
        <w:autoSpaceDE w:val="0"/>
        <w:autoSpaceDN w:val="0"/>
        <w:adjustRightInd w:val="0"/>
        <w:spacing w:after="0" w:line="240" w:lineRule="auto"/>
        <w:ind w:firstLine="709"/>
        <w:jc w:val="both"/>
        <w:rPr>
          <w:rFonts w:ascii="Times New Roman" w:hAnsi="Times New Roman" w:cs="Times New Roman"/>
          <w:bCs/>
          <w:sz w:val="28"/>
          <w:szCs w:val="28"/>
        </w:rPr>
      </w:pPr>
      <w:r w:rsidRPr="006972CA">
        <w:rPr>
          <w:rFonts w:ascii="Times New Roman" w:hAnsi="Times New Roman" w:cs="Times New Roman"/>
          <w:bCs/>
          <w:sz w:val="28"/>
          <w:szCs w:val="28"/>
        </w:rPr>
        <w:t>Продолжительный производственный цикл определяет инерционность предложения сельскохозяйственной продукции при изменении цен. Сезонность производства приводит к неравномерной реализации продукции в течение года. Значительная доля скоропортящейся продукции (овощи, молоко) требует ее скорейшей реализации, что обостряет конкуренцию в период массового поступления этих товаров на рынок.</w:t>
      </w:r>
    </w:p>
    <w:p w:rsidR="0035745C" w:rsidRPr="006972CA" w:rsidRDefault="0035745C" w:rsidP="00322A7B">
      <w:pPr>
        <w:autoSpaceDE w:val="0"/>
        <w:autoSpaceDN w:val="0"/>
        <w:adjustRightInd w:val="0"/>
        <w:spacing w:after="0" w:line="240" w:lineRule="auto"/>
        <w:ind w:firstLine="709"/>
        <w:jc w:val="both"/>
        <w:rPr>
          <w:rFonts w:ascii="Times New Roman" w:hAnsi="Times New Roman" w:cs="Times New Roman"/>
          <w:bCs/>
          <w:sz w:val="28"/>
          <w:szCs w:val="28"/>
        </w:rPr>
      </w:pPr>
      <w:r w:rsidRPr="006972CA">
        <w:rPr>
          <w:rFonts w:ascii="Times New Roman" w:hAnsi="Times New Roman" w:cs="Times New Roman"/>
          <w:bCs/>
          <w:sz w:val="28"/>
          <w:szCs w:val="28"/>
        </w:rPr>
        <w:t xml:space="preserve">Большая часть сельских производителей региона - это малые и средние предприятия, в основном коллективные хозяйства. </w:t>
      </w:r>
      <w:r w:rsidR="00FB2623" w:rsidRPr="006972CA">
        <w:rPr>
          <w:rFonts w:ascii="Times New Roman" w:hAnsi="Times New Roman" w:cs="Times New Roman"/>
          <w:bCs/>
          <w:sz w:val="28"/>
          <w:szCs w:val="28"/>
        </w:rPr>
        <w:t>Существующие</w:t>
      </w:r>
      <w:r w:rsidRPr="006972CA">
        <w:rPr>
          <w:rFonts w:ascii="Times New Roman" w:hAnsi="Times New Roman" w:cs="Times New Roman"/>
          <w:bCs/>
          <w:sz w:val="28"/>
          <w:szCs w:val="28"/>
        </w:rPr>
        <w:t xml:space="preserve"> крупные хозяйства и объединения хозяйств - агрохолдинги, не могут организовываться таким образом, чтобы воздействовать на рынок.</w:t>
      </w:r>
    </w:p>
    <w:p w:rsidR="0035745C" w:rsidRPr="006972CA" w:rsidRDefault="0035745C" w:rsidP="00322A7B">
      <w:pPr>
        <w:autoSpaceDE w:val="0"/>
        <w:autoSpaceDN w:val="0"/>
        <w:adjustRightInd w:val="0"/>
        <w:spacing w:after="0" w:line="240" w:lineRule="auto"/>
        <w:ind w:firstLine="709"/>
        <w:jc w:val="both"/>
        <w:rPr>
          <w:rFonts w:ascii="Times New Roman" w:hAnsi="Times New Roman" w:cs="Times New Roman"/>
          <w:bCs/>
          <w:sz w:val="28"/>
          <w:szCs w:val="28"/>
        </w:rPr>
      </w:pPr>
      <w:r w:rsidRPr="006972CA">
        <w:rPr>
          <w:rFonts w:ascii="Times New Roman" w:hAnsi="Times New Roman" w:cs="Times New Roman"/>
          <w:bCs/>
          <w:sz w:val="28"/>
          <w:szCs w:val="28"/>
        </w:rPr>
        <w:lastRenderedPageBreak/>
        <w:t>В случае резкого падения цен либо длительного периода с низкими ценами на сельскохозяйственную продукцию сельский товаропроизводитель не может отвечать адекватным сокращением производства и проявить гибкость и способность к быстрому обновлению.</w:t>
      </w:r>
    </w:p>
    <w:p w:rsidR="0035745C" w:rsidRPr="006972CA" w:rsidRDefault="0035745C" w:rsidP="00322A7B">
      <w:pPr>
        <w:autoSpaceDE w:val="0"/>
        <w:autoSpaceDN w:val="0"/>
        <w:adjustRightInd w:val="0"/>
        <w:spacing w:after="0" w:line="240" w:lineRule="auto"/>
        <w:ind w:firstLine="709"/>
        <w:jc w:val="both"/>
        <w:rPr>
          <w:rFonts w:ascii="Times New Roman" w:hAnsi="Times New Roman" w:cs="Times New Roman"/>
          <w:bCs/>
          <w:sz w:val="28"/>
          <w:szCs w:val="28"/>
        </w:rPr>
      </w:pPr>
      <w:r w:rsidRPr="006972CA">
        <w:rPr>
          <w:rFonts w:ascii="Times New Roman" w:hAnsi="Times New Roman" w:cs="Times New Roman"/>
          <w:bCs/>
          <w:sz w:val="28"/>
          <w:szCs w:val="28"/>
        </w:rPr>
        <w:t>Важнейшими факторами, препятствующими развитию конкуренции на агропродовольственном рынке, являются:</w:t>
      </w:r>
    </w:p>
    <w:p w:rsidR="0035745C" w:rsidRPr="006972CA" w:rsidRDefault="0035745C" w:rsidP="00322A7B">
      <w:pPr>
        <w:autoSpaceDE w:val="0"/>
        <w:autoSpaceDN w:val="0"/>
        <w:adjustRightInd w:val="0"/>
        <w:spacing w:after="0" w:line="240" w:lineRule="auto"/>
        <w:ind w:firstLine="709"/>
        <w:jc w:val="both"/>
        <w:rPr>
          <w:rFonts w:ascii="Times New Roman" w:hAnsi="Times New Roman" w:cs="Times New Roman"/>
          <w:bCs/>
          <w:sz w:val="28"/>
          <w:szCs w:val="28"/>
        </w:rPr>
      </w:pPr>
      <w:r w:rsidRPr="006972CA">
        <w:rPr>
          <w:rFonts w:ascii="Times New Roman" w:hAnsi="Times New Roman" w:cs="Times New Roman"/>
          <w:bCs/>
          <w:sz w:val="28"/>
          <w:szCs w:val="28"/>
        </w:rPr>
        <w:t>-</w:t>
      </w:r>
      <w:r w:rsidR="00FB2623" w:rsidRPr="006972CA">
        <w:rPr>
          <w:rFonts w:ascii="Times New Roman" w:hAnsi="Times New Roman" w:cs="Times New Roman"/>
          <w:bCs/>
          <w:sz w:val="28"/>
          <w:szCs w:val="28"/>
        </w:rPr>
        <w:t> </w:t>
      </w:r>
      <w:r w:rsidRPr="006972CA">
        <w:rPr>
          <w:rFonts w:ascii="Times New Roman" w:hAnsi="Times New Roman" w:cs="Times New Roman"/>
          <w:bCs/>
          <w:sz w:val="28"/>
          <w:szCs w:val="28"/>
        </w:rPr>
        <w:t>нехватка перерабатывающих мощностей для отдельных видов продукции;</w:t>
      </w:r>
    </w:p>
    <w:p w:rsidR="0035745C" w:rsidRPr="006972CA" w:rsidRDefault="0035745C" w:rsidP="00322A7B">
      <w:pPr>
        <w:autoSpaceDE w:val="0"/>
        <w:autoSpaceDN w:val="0"/>
        <w:adjustRightInd w:val="0"/>
        <w:spacing w:after="0" w:line="240" w:lineRule="auto"/>
        <w:ind w:firstLine="709"/>
        <w:jc w:val="both"/>
        <w:rPr>
          <w:rFonts w:ascii="Times New Roman" w:hAnsi="Times New Roman" w:cs="Times New Roman"/>
          <w:bCs/>
          <w:sz w:val="28"/>
          <w:szCs w:val="28"/>
        </w:rPr>
      </w:pPr>
      <w:r w:rsidRPr="006972CA">
        <w:rPr>
          <w:rFonts w:ascii="Times New Roman" w:hAnsi="Times New Roman" w:cs="Times New Roman"/>
          <w:bCs/>
          <w:sz w:val="28"/>
          <w:szCs w:val="28"/>
        </w:rPr>
        <w:t>-</w:t>
      </w:r>
      <w:r w:rsidR="00FB2623" w:rsidRPr="006972CA">
        <w:rPr>
          <w:rFonts w:ascii="Times New Roman" w:hAnsi="Times New Roman" w:cs="Times New Roman"/>
          <w:bCs/>
          <w:sz w:val="28"/>
          <w:szCs w:val="28"/>
        </w:rPr>
        <w:t> </w:t>
      </w:r>
      <w:r w:rsidRPr="006972CA">
        <w:rPr>
          <w:rFonts w:ascii="Times New Roman" w:hAnsi="Times New Roman" w:cs="Times New Roman"/>
          <w:bCs/>
          <w:sz w:val="28"/>
          <w:szCs w:val="28"/>
        </w:rPr>
        <w:t>высокие риски утраты урожая вследствие неблагоприятных метеорологическ</w:t>
      </w:r>
      <w:r w:rsidR="000B0311" w:rsidRPr="006972CA">
        <w:rPr>
          <w:rFonts w:ascii="Times New Roman" w:hAnsi="Times New Roman" w:cs="Times New Roman"/>
          <w:bCs/>
          <w:sz w:val="28"/>
          <w:szCs w:val="28"/>
        </w:rPr>
        <w:t>их условий</w:t>
      </w:r>
      <w:r w:rsidRPr="006972CA">
        <w:rPr>
          <w:rFonts w:ascii="Times New Roman" w:hAnsi="Times New Roman" w:cs="Times New Roman"/>
          <w:bCs/>
          <w:sz w:val="28"/>
          <w:szCs w:val="28"/>
        </w:rPr>
        <w:t>;</w:t>
      </w:r>
    </w:p>
    <w:p w:rsidR="0035745C" w:rsidRPr="006972CA" w:rsidRDefault="0035745C" w:rsidP="00322A7B">
      <w:pPr>
        <w:autoSpaceDE w:val="0"/>
        <w:autoSpaceDN w:val="0"/>
        <w:adjustRightInd w:val="0"/>
        <w:spacing w:after="0" w:line="240" w:lineRule="auto"/>
        <w:ind w:firstLine="709"/>
        <w:jc w:val="both"/>
        <w:rPr>
          <w:rFonts w:ascii="Times New Roman" w:hAnsi="Times New Roman" w:cs="Times New Roman"/>
          <w:bCs/>
          <w:sz w:val="28"/>
          <w:szCs w:val="28"/>
        </w:rPr>
      </w:pPr>
      <w:r w:rsidRPr="006972CA">
        <w:rPr>
          <w:rFonts w:ascii="Times New Roman" w:hAnsi="Times New Roman" w:cs="Times New Roman"/>
          <w:bCs/>
          <w:sz w:val="28"/>
          <w:szCs w:val="28"/>
        </w:rPr>
        <w:t>-</w:t>
      </w:r>
      <w:r w:rsidR="00FB2623" w:rsidRPr="006972CA">
        <w:rPr>
          <w:rFonts w:ascii="Times New Roman" w:hAnsi="Times New Roman" w:cs="Times New Roman"/>
          <w:bCs/>
          <w:sz w:val="28"/>
          <w:szCs w:val="28"/>
        </w:rPr>
        <w:t> </w:t>
      </w:r>
      <w:r w:rsidRPr="006972CA">
        <w:rPr>
          <w:rFonts w:ascii="Times New Roman" w:hAnsi="Times New Roman" w:cs="Times New Roman"/>
          <w:bCs/>
          <w:sz w:val="28"/>
          <w:szCs w:val="28"/>
        </w:rPr>
        <w:t>высокая степень изношенности основных фондов предприятий агропромышленного комплекса;</w:t>
      </w:r>
    </w:p>
    <w:p w:rsidR="0035745C" w:rsidRPr="006972CA" w:rsidRDefault="0035745C" w:rsidP="00322A7B">
      <w:pPr>
        <w:autoSpaceDE w:val="0"/>
        <w:autoSpaceDN w:val="0"/>
        <w:adjustRightInd w:val="0"/>
        <w:spacing w:after="0" w:line="240" w:lineRule="auto"/>
        <w:ind w:firstLine="709"/>
        <w:jc w:val="both"/>
        <w:rPr>
          <w:rFonts w:ascii="Times New Roman" w:hAnsi="Times New Roman" w:cs="Times New Roman"/>
          <w:bCs/>
          <w:sz w:val="28"/>
          <w:szCs w:val="28"/>
        </w:rPr>
      </w:pPr>
      <w:r w:rsidRPr="006972CA">
        <w:rPr>
          <w:rFonts w:ascii="Times New Roman" w:hAnsi="Times New Roman" w:cs="Times New Roman"/>
          <w:bCs/>
          <w:sz w:val="28"/>
          <w:szCs w:val="28"/>
        </w:rPr>
        <w:t>-</w:t>
      </w:r>
      <w:r w:rsidR="00FB2623" w:rsidRPr="006972CA">
        <w:rPr>
          <w:rFonts w:ascii="Times New Roman" w:hAnsi="Times New Roman" w:cs="Times New Roman"/>
          <w:bCs/>
          <w:sz w:val="28"/>
          <w:szCs w:val="28"/>
        </w:rPr>
        <w:t> </w:t>
      </w:r>
      <w:r w:rsidRPr="006972CA">
        <w:rPr>
          <w:rFonts w:ascii="Times New Roman" w:hAnsi="Times New Roman" w:cs="Times New Roman"/>
          <w:bCs/>
          <w:sz w:val="28"/>
          <w:szCs w:val="28"/>
        </w:rPr>
        <w:t xml:space="preserve">недостаток материальных и финансовых ресурсов у </w:t>
      </w:r>
      <w:proofErr w:type="spellStart"/>
      <w:r w:rsidRPr="006972CA">
        <w:rPr>
          <w:rFonts w:ascii="Times New Roman" w:hAnsi="Times New Roman" w:cs="Times New Roman"/>
          <w:bCs/>
          <w:sz w:val="28"/>
          <w:szCs w:val="28"/>
        </w:rPr>
        <w:t>сельхозтоваропроизводителей</w:t>
      </w:r>
      <w:proofErr w:type="spellEnd"/>
      <w:r w:rsidRPr="006972CA">
        <w:rPr>
          <w:rFonts w:ascii="Times New Roman" w:hAnsi="Times New Roman" w:cs="Times New Roman"/>
          <w:bCs/>
          <w:sz w:val="28"/>
          <w:szCs w:val="28"/>
        </w:rPr>
        <w:t xml:space="preserve"> и перерабатывающих предприятий.</w:t>
      </w:r>
    </w:p>
    <w:p w:rsidR="0035745C" w:rsidRPr="006972CA" w:rsidRDefault="0035745C" w:rsidP="00322A7B">
      <w:pPr>
        <w:autoSpaceDE w:val="0"/>
        <w:autoSpaceDN w:val="0"/>
        <w:adjustRightInd w:val="0"/>
        <w:spacing w:after="0" w:line="240" w:lineRule="auto"/>
        <w:ind w:firstLine="709"/>
        <w:jc w:val="both"/>
        <w:rPr>
          <w:rFonts w:ascii="Times New Roman" w:hAnsi="Times New Roman" w:cs="Times New Roman"/>
          <w:bCs/>
          <w:sz w:val="28"/>
          <w:szCs w:val="28"/>
        </w:rPr>
      </w:pPr>
      <w:r w:rsidRPr="006972CA">
        <w:rPr>
          <w:rFonts w:ascii="Times New Roman" w:hAnsi="Times New Roman" w:cs="Times New Roman"/>
          <w:bCs/>
          <w:sz w:val="28"/>
          <w:szCs w:val="28"/>
        </w:rPr>
        <w:t>Основными задачами, направленными на развитие конкуренции на агропродовольственном рынке региона, являются:</w:t>
      </w:r>
    </w:p>
    <w:p w:rsidR="0035745C" w:rsidRPr="006972CA" w:rsidRDefault="0035745C" w:rsidP="00322A7B">
      <w:pPr>
        <w:autoSpaceDE w:val="0"/>
        <w:autoSpaceDN w:val="0"/>
        <w:adjustRightInd w:val="0"/>
        <w:spacing w:after="0" w:line="240" w:lineRule="auto"/>
        <w:ind w:firstLine="709"/>
        <w:jc w:val="both"/>
        <w:rPr>
          <w:rFonts w:ascii="Times New Roman" w:hAnsi="Times New Roman" w:cs="Times New Roman"/>
          <w:bCs/>
          <w:sz w:val="28"/>
          <w:szCs w:val="28"/>
        </w:rPr>
      </w:pPr>
      <w:r w:rsidRPr="006972CA">
        <w:rPr>
          <w:rFonts w:ascii="Times New Roman" w:hAnsi="Times New Roman" w:cs="Times New Roman"/>
          <w:bCs/>
          <w:sz w:val="28"/>
          <w:szCs w:val="28"/>
        </w:rPr>
        <w:t>- стимулирование и поддержка сельскохозяйственных организаций и предприятий пищевой промышленности в инвестировании финансовых средств в модернизацию и техническое перевооружение производства, внедрение высокопроизводительных и ресурсосберегающих технологий, строительство новых предприятий;</w:t>
      </w:r>
    </w:p>
    <w:p w:rsidR="0035745C" w:rsidRPr="006972CA" w:rsidRDefault="0035745C" w:rsidP="00322A7B">
      <w:pPr>
        <w:autoSpaceDE w:val="0"/>
        <w:autoSpaceDN w:val="0"/>
        <w:adjustRightInd w:val="0"/>
        <w:spacing w:after="0" w:line="240" w:lineRule="auto"/>
        <w:ind w:firstLine="709"/>
        <w:jc w:val="both"/>
        <w:rPr>
          <w:rFonts w:ascii="Times New Roman" w:hAnsi="Times New Roman" w:cs="Times New Roman"/>
          <w:bCs/>
          <w:sz w:val="28"/>
          <w:szCs w:val="28"/>
        </w:rPr>
      </w:pPr>
      <w:r w:rsidRPr="006972CA">
        <w:rPr>
          <w:rFonts w:ascii="Times New Roman" w:hAnsi="Times New Roman" w:cs="Times New Roman"/>
          <w:bCs/>
          <w:sz w:val="28"/>
          <w:szCs w:val="28"/>
        </w:rPr>
        <w:t>- расширение возможностей входа на рынок для товаропроизводителей за счет применения практики прямых продаж сельскохозяйственных товаров и продовольствия, в том числе через рынки, ярмарки выходного дня и</w:t>
      </w:r>
      <w:r w:rsidR="00C2252E" w:rsidRPr="006972CA">
        <w:rPr>
          <w:rFonts w:ascii="Times New Roman" w:hAnsi="Times New Roman" w:cs="Times New Roman"/>
          <w:bCs/>
          <w:sz w:val="28"/>
          <w:szCs w:val="28"/>
        </w:rPr>
        <w:t xml:space="preserve"> предприятия фирменной торговли.</w:t>
      </w:r>
    </w:p>
    <w:p w:rsidR="0035745C" w:rsidRPr="006B323A" w:rsidRDefault="0035745C" w:rsidP="00322A7B">
      <w:pPr>
        <w:autoSpaceDE w:val="0"/>
        <w:autoSpaceDN w:val="0"/>
        <w:adjustRightInd w:val="0"/>
        <w:spacing w:after="0" w:line="240" w:lineRule="auto"/>
        <w:ind w:firstLine="709"/>
        <w:jc w:val="both"/>
        <w:rPr>
          <w:rFonts w:ascii="Times New Roman" w:hAnsi="Times New Roman" w:cs="Times New Roman"/>
          <w:bCs/>
          <w:sz w:val="28"/>
          <w:szCs w:val="28"/>
        </w:rPr>
      </w:pPr>
    </w:p>
    <w:p w:rsidR="0035745C" w:rsidRPr="006972CA" w:rsidRDefault="0035745C" w:rsidP="00322A7B">
      <w:pPr>
        <w:pStyle w:val="3"/>
        <w:spacing w:before="0" w:line="240" w:lineRule="auto"/>
        <w:jc w:val="center"/>
        <w:rPr>
          <w:rFonts w:ascii="Times New Roman" w:hAnsi="Times New Roman" w:cs="Times New Roman"/>
          <w:bCs w:val="0"/>
          <w:i/>
          <w:color w:val="auto"/>
          <w:sz w:val="28"/>
          <w:szCs w:val="28"/>
        </w:rPr>
      </w:pPr>
      <w:bookmarkStart w:id="51" w:name="_Toc474949055"/>
      <w:bookmarkStart w:id="52" w:name="_Toc506903948"/>
      <w:r w:rsidRPr="006972CA">
        <w:rPr>
          <w:rFonts w:ascii="Times New Roman" w:hAnsi="Times New Roman" w:cs="Times New Roman"/>
          <w:i/>
          <w:color w:val="auto"/>
          <w:sz w:val="28"/>
          <w:szCs w:val="28"/>
        </w:rPr>
        <w:t>2.</w:t>
      </w:r>
      <w:r w:rsidR="000B0311" w:rsidRPr="006972CA">
        <w:rPr>
          <w:rFonts w:ascii="Times New Roman" w:hAnsi="Times New Roman" w:cs="Times New Roman"/>
          <w:i/>
          <w:color w:val="auto"/>
          <w:sz w:val="28"/>
          <w:szCs w:val="28"/>
        </w:rPr>
        <w:t>2.2.</w:t>
      </w:r>
      <w:r w:rsidRPr="006972CA">
        <w:rPr>
          <w:rFonts w:ascii="Times New Roman" w:hAnsi="Times New Roman" w:cs="Times New Roman"/>
          <w:i/>
          <w:color w:val="auto"/>
          <w:sz w:val="28"/>
          <w:szCs w:val="28"/>
        </w:rPr>
        <w:t xml:space="preserve"> Рынок туристических услуг</w:t>
      </w:r>
      <w:bookmarkEnd w:id="51"/>
      <w:bookmarkEnd w:id="52"/>
    </w:p>
    <w:p w:rsidR="0035745C" w:rsidRPr="006972CA" w:rsidRDefault="0035745C" w:rsidP="00322A7B">
      <w:pPr>
        <w:autoSpaceDE w:val="0"/>
        <w:autoSpaceDN w:val="0"/>
        <w:adjustRightInd w:val="0"/>
        <w:spacing w:after="0" w:line="240" w:lineRule="auto"/>
        <w:ind w:firstLine="709"/>
        <w:jc w:val="both"/>
        <w:rPr>
          <w:rFonts w:ascii="Times New Roman" w:hAnsi="Times New Roman" w:cs="Times New Roman"/>
          <w:bCs/>
          <w:sz w:val="28"/>
          <w:szCs w:val="28"/>
        </w:rPr>
      </w:pPr>
      <w:r w:rsidRPr="006972CA">
        <w:rPr>
          <w:rFonts w:ascii="Times New Roman" w:hAnsi="Times New Roman" w:cs="Times New Roman"/>
          <w:bCs/>
          <w:sz w:val="28"/>
          <w:szCs w:val="28"/>
        </w:rPr>
        <w:t>В Рязанской области в последние годы отмечается устойчивый рост показателей, характеризующих развитие туристской отрасли.</w:t>
      </w:r>
    </w:p>
    <w:p w:rsidR="000B0311" w:rsidRPr="006972CA" w:rsidRDefault="000B0311" w:rsidP="00322A7B">
      <w:pPr>
        <w:autoSpaceDE w:val="0"/>
        <w:autoSpaceDN w:val="0"/>
        <w:adjustRightInd w:val="0"/>
        <w:spacing w:after="0" w:line="240" w:lineRule="auto"/>
        <w:ind w:firstLine="709"/>
        <w:jc w:val="both"/>
        <w:rPr>
          <w:rFonts w:ascii="Times New Roman" w:hAnsi="Times New Roman" w:cs="Times New Roman"/>
          <w:bCs/>
          <w:sz w:val="28"/>
          <w:szCs w:val="28"/>
        </w:rPr>
      </w:pPr>
      <w:r w:rsidRPr="006972CA">
        <w:rPr>
          <w:rFonts w:ascii="Times New Roman" w:hAnsi="Times New Roman" w:cs="Times New Roman"/>
          <w:sz w:val="28"/>
          <w:szCs w:val="28"/>
        </w:rPr>
        <w:t>Объем туристического потока в Рязанской области в 201</w:t>
      </w:r>
      <w:r w:rsidR="00CA0E98" w:rsidRPr="006972CA">
        <w:rPr>
          <w:rFonts w:ascii="Times New Roman" w:hAnsi="Times New Roman" w:cs="Times New Roman"/>
          <w:sz w:val="28"/>
          <w:szCs w:val="28"/>
        </w:rPr>
        <w:t>7</w:t>
      </w:r>
      <w:r w:rsidRPr="006972CA">
        <w:rPr>
          <w:rFonts w:ascii="Times New Roman" w:hAnsi="Times New Roman" w:cs="Times New Roman"/>
          <w:sz w:val="28"/>
          <w:szCs w:val="28"/>
        </w:rPr>
        <w:t xml:space="preserve"> году по оценке составил 3</w:t>
      </w:r>
      <w:r w:rsidR="00CA0E98" w:rsidRPr="006972CA">
        <w:rPr>
          <w:rFonts w:ascii="Times New Roman" w:hAnsi="Times New Roman" w:cs="Times New Roman"/>
          <w:sz w:val="28"/>
          <w:szCs w:val="28"/>
        </w:rPr>
        <w:t>7</w:t>
      </w:r>
      <w:r w:rsidRPr="006972CA">
        <w:rPr>
          <w:rFonts w:ascii="Times New Roman" w:hAnsi="Times New Roman" w:cs="Times New Roman"/>
          <w:sz w:val="28"/>
          <w:szCs w:val="28"/>
        </w:rPr>
        <w:t>0</w:t>
      </w:r>
      <w:r w:rsidR="00CA0E98" w:rsidRPr="006972CA">
        <w:rPr>
          <w:rFonts w:ascii="Times New Roman" w:hAnsi="Times New Roman" w:cs="Times New Roman"/>
          <w:sz w:val="28"/>
          <w:szCs w:val="28"/>
        </w:rPr>
        <w:t>,8</w:t>
      </w:r>
      <w:r w:rsidRPr="006972CA">
        <w:rPr>
          <w:rFonts w:ascii="Times New Roman" w:hAnsi="Times New Roman" w:cs="Times New Roman"/>
          <w:sz w:val="28"/>
          <w:szCs w:val="28"/>
        </w:rPr>
        <w:t xml:space="preserve"> тыс. человек, что на 6% больше аналогичного</w:t>
      </w:r>
      <w:r w:rsidR="00334390" w:rsidRPr="006972CA">
        <w:rPr>
          <w:rFonts w:ascii="Times New Roman" w:hAnsi="Times New Roman" w:cs="Times New Roman"/>
          <w:sz w:val="28"/>
          <w:szCs w:val="28"/>
        </w:rPr>
        <w:t xml:space="preserve"> показателя 201</w:t>
      </w:r>
      <w:r w:rsidR="00CA0E98" w:rsidRPr="006972CA">
        <w:rPr>
          <w:rFonts w:ascii="Times New Roman" w:hAnsi="Times New Roman" w:cs="Times New Roman"/>
          <w:sz w:val="28"/>
          <w:szCs w:val="28"/>
        </w:rPr>
        <w:t>6</w:t>
      </w:r>
      <w:r w:rsidR="00334390" w:rsidRPr="006972CA">
        <w:rPr>
          <w:rFonts w:ascii="Times New Roman" w:hAnsi="Times New Roman" w:cs="Times New Roman"/>
          <w:sz w:val="28"/>
          <w:szCs w:val="28"/>
        </w:rPr>
        <w:t xml:space="preserve"> года и на </w:t>
      </w:r>
      <w:r w:rsidR="00CA0E98" w:rsidRPr="006972CA">
        <w:rPr>
          <w:rFonts w:ascii="Times New Roman" w:hAnsi="Times New Roman" w:cs="Times New Roman"/>
          <w:sz w:val="28"/>
          <w:szCs w:val="28"/>
        </w:rPr>
        <w:t>27</w:t>
      </w:r>
      <w:r w:rsidR="00334390" w:rsidRPr="006972CA">
        <w:rPr>
          <w:rFonts w:ascii="Times New Roman" w:hAnsi="Times New Roman" w:cs="Times New Roman"/>
          <w:sz w:val="28"/>
          <w:szCs w:val="28"/>
        </w:rPr>
        <w:t>,</w:t>
      </w:r>
      <w:r w:rsidR="00CA0E98" w:rsidRPr="006972CA">
        <w:rPr>
          <w:rFonts w:ascii="Times New Roman" w:hAnsi="Times New Roman" w:cs="Times New Roman"/>
          <w:sz w:val="28"/>
          <w:szCs w:val="28"/>
        </w:rPr>
        <w:t>6</w:t>
      </w:r>
      <w:r w:rsidRPr="006972CA">
        <w:rPr>
          <w:rFonts w:ascii="Times New Roman" w:hAnsi="Times New Roman" w:cs="Times New Roman"/>
          <w:sz w:val="28"/>
          <w:szCs w:val="28"/>
        </w:rPr>
        <w:t>% больше показателя 201</w:t>
      </w:r>
      <w:r w:rsidR="00CA0E98" w:rsidRPr="006972CA">
        <w:rPr>
          <w:rFonts w:ascii="Times New Roman" w:hAnsi="Times New Roman" w:cs="Times New Roman"/>
          <w:sz w:val="28"/>
          <w:szCs w:val="28"/>
        </w:rPr>
        <w:t>5</w:t>
      </w:r>
      <w:r w:rsidRPr="006972CA">
        <w:rPr>
          <w:rFonts w:ascii="Times New Roman" w:hAnsi="Times New Roman" w:cs="Times New Roman"/>
          <w:sz w:val="28"/>
          <w:szCs w:val="28"/>
        </w:rPr>
        <w:t xml:space="preserve"> года. </w:t>
      </w:r>
      <w:r w:rsidR="00CA0E98" w:rsidRPr="006972CA">
        <w:rPr>
          <w:rFonts w:ascii="Times New Roman" w:hAnsi="Times New Roman" w:cs="Times New Roman"/>
          <w:sz w:val="28"/>
          <w:szCs w:val="28"/>
        </w:rPr>
        <w:t>Н</w:t>
      </w:r>
      <w:r w:rsidRPr="006972CA">
        <w:rPr>
          <w:rFonts w:ascii="Times New Roman" w:hAnsi="Times New Roman" w:cs="Times New Roman"/>
          <w:sz w:val="28"/>
          <w:szCs w:val="28"/>
        </w:rPr>
        <w:t>аблюдается рост экскурсантов, посетивших регион, число которых в 201</w:t>
      </w:r>
      <w:r w:rsidR="00CA0E98" w:rsidRPr="006972CA">
        <w:rPr>
          <w:rFonts w:ascii="Times New Roman" w:hAnsi="Times New Roman" w:cs="Times New Roman"/>
          <w:sz w:val="28"/>
          <w:szCs w:val="28"/>
        </w:rPr>
        <w:t>7</w:t>
      </w:r>
      <w:r w:rsidRPr="006972CA">
        <w:rPr>
          <w:rFonts w:ascii="Times New Roman" w:hAnsi="Times New Roman" w:cs="Times New Roman"/>
          <w:sz w:val="28"/>
          <w:szCs w:val="28"/>
        </w:rPr>
        <w:t xml:space="preserve"> году увеличилось</w:t>
      </w:r>
      <w:r w:rsidR="00334390" w:rsidRPr="006972CA">
        <w:rPr>
          <w:rFonts w:ascii="Times New Roman" w:hAnsi="Times New Roman" w:cs="Times New Roman"/>
          <w:sz w:val="28"/>
          <w:szCs w:val="28"/>
        </w:rPr>
        <w:t xml:space="preserve"> по сравнению с 201</w:t>
      </w:r>
      <w:r w:rsidR="00CA0E98" w:rsidRPr="006972CA">
        <w:rPr>
          <w:rFonts w:ascii="Times New Roman" w:hAnsi="Times New Roman" w:cs="Times New Roman"/>
          <w:sz w:val="28"/>
          <w:szCs w:val="28"/>
        </w:rPr>
        <w:t>6</w:t>
      </w:r>
      <w:r w:rsidR="00334390" w:rsidRPr="006972CA">
        <w:rPr>
          <w:rFonts w:ascii="Times New Roman" w:hAnsi="Times New Roman" w:cs="Times New Roman"/>
          <w:sz w:val="28"/>
          <w:szCs w:val="28"/>
        </w:rPr>
        <w:t xml:space="preserve"> годом на </w:t>
      </w:r>
      <w:r w:rsidR="00CA0E98" w:rsidRPr="006972CA">
        <w:rPr>
          <w:rFonts w:ascii="Times New Roman" w:hAnsi="Times New Roman" w:cs="Times New Roman"/>
          <w:sz w:val="28"/>
          <w:szCs w:val="28"/>
        </w:rPr>
        <w:t>3</w:t>
      </w:r>
      <w:r w:rsidRPr="006972CA">
        <w:rPr>
          <w:rFonts w:ascii="Times New Roman" w:hAnsi="Times New Roman" w:cs="Times New Roman"/>
          <w:sz w:val="28"/>
          <w:szCs w:val="28"/>
        </w:rPr>
        <w:t>% и составило 9</w:t>
      </w:r>
      <w:r w:rsidR="00CA0E98" w:rsidRPr="006972CA">
        <w:rPr>
          <w:rFonts w:ascii="Times New Roman" w:hAnsi="Times New Roman" w:cs="Times New Roman"/>
          <w:sz w:val="28"/>
          <w:szCs w:val="28"/>
        </w:rPr>
        <w:t>5</w:t>
      </w:r>
      <w:r w:rsidRPr="006972CA">
        <w:rPr>
          <w:rFonts w:ascii="Times New Roman" w:hAnsi="Times New Roman" w:cs="Times New Roman"/>
          <w:sz w:val="28"/>
          <w:szCs w:val="28"/>
        </w:rPr>
        <w:t>2</w:t>
      </w:r>
      <w:r w:rsidR="00CA0E98" w:rsidRPr="006972CA">
        <w:rPr>
          <w:rFonts w:ascii="Times New Roman" w:hAnsi="Times New Roman" w:cs="Times New Roman"/>
          <w:sz w:val="28"/>
          <w:szCs w:val="28"/>
        </w:rPr>
        <w:t>,7</w:t>
      </w:r>
      <w:r w:rsidRPr="006972CA">
        <w:rPr>
          <w:rFonts w:ascii="Times New Roman" w:hAnsi="Times New Roman" w:cs="Times New Roman"/>
          <w:sz w:val="28"/>
          <w:szCs w:val="28"/>
        </w:rPr>
        <w:t xml:space="preserve"> тыс. человек.</w:t>
      </w:r>
    </w:p>
    <w:p w:rsidR="0035745C" w:rsidRPr="006972CA" w:rsidRDefault="0035745C" w:rsidP="00322A7B">
      <w:pPr>
        <w:autoSpaceDE w:val="0"/>
        <w:autoSpaceDN w:val="0"/>
        <w:adjustRightInd w:val="0"/>
        <w:spacing w:after="0" w:line="240" w:lineRule="auto"/>
        <w:ind w:firstLine="709"/>
        <w:jc w:val="both"/>
        <w:rPr>
          <w:rFonts w:ascii="Times New Roman" w:hAnsi="Times New Roman" w:cs="Times New Roman"/>
          <w:bCs/>
          <w:sz w:val="28"/>
          <w:szCs w:val="28"/>
        </w:rPr>
      </w:pPr>
      <w:r w:rsidRPr="006972CA">
        <w:rPr>
          <w:rFonts w:ascii="Times New Roman" w:hAnsi="Times New Roman" w:cs="Times New Roman"/>
          <w:bCs/>
          <w:sz w:val="28"/>
          <w:szCs w:val="28"/>
        </w:rPr>
        <w:t>Приоритетным направлением в Рязанской области является туризм с культурно-познавательными целями. На данный сегмент приходится около 60% от всего туристического спроса.</w:t>
      </w:r>
    </w:p>
    <w:p w:rsidR="0035745C" w:rsidRPr="006972CA" w:rsidRDefault="0035745C" w:rsidP="00322A7B">
      <w:pPr>
        <w:autoSpaceDE w:val="0"/>
        <w:autoSpaceDN w:val="0"/>
        <w:adjustRightInd w:val="0"/>
        <w:spacing w:after="0" w:line="240" w:lineRule="auto"/>
        <w:ind w:firstLine="709"/>
        <w:jc w:val="both"/>
        <w:rPr>
          <w:rFonts w:ascii="Times New Roman" w:hAnsi="Times New Roman" w:cs="Times New Roman"/>
          <w:bCs/>
          <w:sz w:val="28"/>
          <w:szCs w:val="28"/>
        </w:rPr>
      </w:pPr>
      <w:r w:rsidRPr="006972CA">
        <w:rPr>
          <w:rFonts w:ascii="Times New Roman" w:hAnsi="Times New Roman" w:cs="Times New Roman"/>
          <w:bCs/>
          <w:sz w:val="28"/>
          <w:szCs w:val="28"/>
        </w:rPr>
        <w:t xml:space="preserve">На территории региона расположены самые разнообразные музеи - краеведческие, исторические, мемориальные, военно-исторические, </w:t>
      </w:r>
      <w:proofErr w:type="gramStart"/>
      <w:r w:rsidRPr="006972CA">
        <w:rPr>
          <w:rFonts w:ascii="Times New Roman" w:hAnsi="Times New Roman" w:cs="Times New Roman"/>
          <w:bCs/>
          <w:sz w:val="28"/>
          <w:szCs w:val="28"/>
        </w:rPr>
        <w:t>естественно-научные</w:t>
      </w:r>
      <w:proofErr w:type="gramEnd"/>
      <w:r w:rsidRPr="006972CA">
        <w:rPr>
          <w:rFonts w:ascii="Times New Roman" w:hAnsi="Times New Roman" w:cs="Times New Roman"/>
          <w:bCs/>
          <w:sz w:val="28"/>
          <w:szCs w:val="28"/>
        </w:rPr>
        <w:t>, центры народных промыслов и ремесел. К числу наиболее значимых и посещаемых туристических объектов в Рязанской области относятся Рязанский кремль, Государственный музей-заповедник С.А.</w:t>
      </w:r>
      <w:r w:rsidR="000B0311" w:rsidRPr="006972CA">
        <w:rPr>
          <w:rFonts w:ascii="Times New Roman" w:hAnsi="Times New Roman" w:cs="Times New Roman"/>
          <w:bCs/>
          <w:sz w:val="28"/>
          <w:szCs w:val="28"/>
        </w:rPr>
        <w:t xml:space="preserve"> </w:t>
      </w:r>
      <w:r w:rsidRPr="006972CA">
        <w:rPr>
          <w:rFonts w:ascii="Times New Roman" w:hAnsi="Times New Roman" w:cs="Times New Roman"/>
          <w:bCs/>
          <w:sz w:val="28"/>
          <w:szCs w:val="28"/>
        </w:rPr>
        <w:t>Есенина, музей-усадьба академика И.П.</w:t>
      </w:r>
      <w:r w:rsidR="000B0311" w:rsidRPr="006972CA">
        <w:rPr>
          <w:rFonts w:ascii="Times New Roman" w:hAnsi="Times New Roman" w:cs="Times New Roman"/>
          <w:bCs/>
          <w:sz w:val="28"/>
          <w:szCs w:val="28"/>
        </w:rPr>
        <w:t xml:space="preserve"> </w:t>
      </w:r>
      <w:r w:rsidRPr="006972CA">
        <w:rPr>
          <w:rFonts w:ascii="Times New Roman" w:hAnsi="Times New Roman" w:cs="Times New Roman"/>
          <w:bCs/>
          <w:sz w:val="28"/>
          <w:szCs w:val="28"/>
        </w:rPr>
        <w:t>Павлова.</w:t>
      </w:r>
    </w:p>
    <w:p w:rsidR="00CA0E98" w:rsidRPr="006972CA" w:rsidRDefault="00CA0E98" w:rsidP="00CA0E98">
      <w:pPr>
        <w:autoSpaceDE w:val="0"/>
        <w:autoSpaceDN w:val="0"/>
        <w:adjustRightInd w:val="0"/>
        <w:spacing w:after="0" w:line="240" w:lineRule="auto"/>
        <w:ind w:firstLine="709"/>
        <w:jc w:val="both"/>
        <w:rPr>
          <w:rFonts w:ascii="Times New Roman" w:hAnsi="Times New Roman" w:cs="Times New Roman"/>
          <w:bCs/>
          <w:sz w:val="28"/>
          <w:szCs w:val="28"/>
        </w:rPr>
      </w:pPr>
      <w:r w:rsidRPr="006972CA">
        <w:rPr>
          <w:rFonts w:ascii="Times New Roman" w:hAnsi="Times New Roman" w:cs="Times New Roman"/>
          <w:bCs/>
          <w:sz w:val="28"/>
          <w:szCs w:val="28"/>
        </w:rPr>
        <w:lastRenderedPageBreak/>
        <w:t>В 2017 году к числу привлекательных туристских объектов добавился открывшийся в городе Рязани музей истории леденца «Сахаровар».</w:t>
      </w:r>
    </w:p>
    <w:p w:rsidR="0035745C" w:rsidRPr="006972CA" w:rsidRDefault="006972CA" w:rsidP="00322A7B">
      <w:pPr>
        <w:autoSpaceDE w:val="0"/>
        <w:autoSpaceDN w:val="0"/>
        <w:adjustRightInd w:val="0"/>
        <w:spacing w:after="0" w:line="240" w:lineRule="auto"/>
        <w:ind w:firstLine="709"/>
        <w:jc w:val="both"/>
        <w:rPr>
          <w:rFonts w:ascii="Times New Roman" w:hAnsi="Times New Roman" w:cs="Times New Roman"/>
          <w:bCs/>
          <w:sz w:val="28"/>
          <w:szCs w:val="28"/>
        </w:rPr>
      </w:pPr>
      <w:r w:rsidRPr="006972CA">
        <w:rPr>
          <w:rFonts w:ascii="Times New Roman" w:hAnsi="Times New Roman" w:cs="Times New Roman"/>
          <w:bCs/>
          <w:sz w:val="28"/>
          <w:szCs w:val="28"/>
        </w:rPr>
        <w:t>Перспективное направление - э</w:t>
      </w:r>
      <w:r w:rsidR="0035745C" w:rsidRPr="006972CA">
        <w:rPr>
          <w:rFonts w:ascii="Times New Roman" w:hAnsi="Times New Roman" w:cs="Times New Roman"/>
          <w:bCs/>
          <w:sz w:val="28"/>
          <w:szCs w:val="28"/>
        </w:rPr>
        <w:t>котуризм. В Рязанской области насчитывается 103,5 га особо охраняемых природных территорий, 47 заказников, 57 памятников природы, одно водно-болотное угодье международного значения.</w:t>
      </w:r>
    </w:p>
    <w:p w:rsidR="0035745C" w:rsidRPr="006972CA" w:rsidRDefault="0035745C" w:rsidP="00322A7B">
      <w:pPr>
        <w:autoSpaceDE w:val="0"/>
        <w:autoSpaceDN w:val="0"/>
        <w:adjustRightInd w:val="0"/>
        <w:spacing w:after="0" w:line="240" w:lineRule="auto"/>
        <w:ind w:firstLine="709"/>
        <w:jc w:val="both"/>
        <w:rPr>
          <w:rFonts w:ascii="Times New Roman" w:hAnsi="Times New Roman" w:cs="Times New Roman"/>
          <w:bCs/>
          <w:sz w:val="28"/>
          <w:szCs w:val="28"/>
        </w:rPr>
      </w:pPr>
      <w:r w:rsidRPr="006972CA">
        <w:rPr>
          <w:rFonts w:ascii="Times New Roman" w:hAnsi="Times New Roman" w:cs="Times New Roman"/>
          <w:bCs/>
          <w:sz w:val="28"/>
          <w:szCs w:val="28"/>
        </w:rPr>
        <w:t>В Рязанской области находится знаменитая на весь мир Мещера, которая, по оценке Гринпис, не имеет себе равных в Европе по разнообразию водных и лесных комплексов. В настоящее время на территории Мещеры расположено большое количество охраняемых природных территорий, в том числе Окский государственный природный биосферный заповедник, единственное место в мире, где можно увидеть все виды</w:t>
      </w:r>
      <w:r w:rsidR="0018363A" w:rsidRPr="006972CA">
        <w:rPr>
          <w:rFonts w:ascii="Times New Roman" w:hAnsi="Times New Roman" w:cs="Times New Roman"/>
          <w:bCs/>
          <w:sz w:val="28"/>
          <w:szCs w:val="28"/>
        </w:rPr>
        <w:t xml:space="preserve"> журавлей, и национальный парк «Мещерский»</w:t>
      </w:r>
      <w:r w:rsidRPr="006972CA">
        <w:rPr>
          <w:rFonts w:ascii="Times New Roman" w:hAnsi="Times New Roman" w:cs="Times New Roman"/>
          <w:bCs/>
          <w:sz w:val="28"/>
          <w:szCs w:val="28"/>
        </w:rPr>
        <w:t>, привлекающие тысячи туристов и любителей русской природы.</w:t>
      </w:r>
    </w:p>
    <w:p w:rsidR="00CA0E98" w:rsidRPr="006972CA" w:rsidRDefault="00CA0E98" w:rsidP="00CA0E98">
      <w:pPr>
        <w:spacing w:after="0" w:line="240" w:lineRule="auto"/>
        <w:ind w:firstLine="709"/>
        <w:jc w:val="both"/>
        <w:rPr>
          <w:rFonts w:ascii="Times New Roman" w:hAnsi="Times New Roman" w:cs="Times New Roman"/>
          <w:sz w:val="28"/>
          <w:szCs w:val="28"/>
        </w:rPr>
      </w:pPr>
      <w:r w:rsidRPr="006972CA">
        <w:rPr>
          <w:rFonts w:ascii="Times New Roman" w:hAnsi="Times New Roman" w:cs="Times New Roman"/>
          <w:sz w:val="28"/>
          <w:szCs w:val="28"/>
        </w:rPr>
        <w:t xml:space="preserve">На федеральном уровне создан Национальный календарь событий, в котором Рязанская область представлена следующими мероприятиями: Всероссийский есенинский праздник, «Битва на </w:t>
      </w:r>
      <w:proofErr w:type="spellStart"/>
      <w:r w:rsidRPr="006972CA">
        <w:rPr>
          <w:rFonts w:ascii="Times New Roman" w:hAnsi="Times New Roman" w:cs="Times New Roman"/>
          <w:sz w:val="28"/>
          <w:szCs w:val="28"/>
        </w:rPr>
        <w:t>Воже</w:t>
      </w:r>
      <w:proofErr w:type="spellEnd"/>
      <w:r w:rsidRPr="006972CA">
        <w:rPr>
          <w:rFonts w:ascii="Times New Roman" w:hAnsi="Times New Roman" w:cs="Times New Roman"/>
          <w:sz w:val="28"/>
          <w:szCs w:val="28"/>
        </w:rPr>
        <w:t xml:space="preserve">», гастрономические фестиваль «Малина», молочный фестиваль «За Окой пасутся </w:t>
      </w:r>
      <w:proofErr w:type="gramStart"/>
      <w:r w:rsidRPr="006972CA">
        <w:rPr>
          <w:rFonts w:ascii="Times New Roman" w:hAnsi="Times New Roman" w:cs="Times New Roman"/>
          <w:sz w:val="28"/>
          <w:szCs w:val="28"/>
        </w:rPr>
        <w:t>КО</w:t>
      </w:r>
      <w:proofErr w:type="gramEnd"/>
      <w:r w:rsidRPr="006972CA">
        <w:rPr>
          <w:rFonts w:ascii="Times New Roman" w:hAnsi="Times New Roman" w:cs="Times New Roman"/>
          <w:sz w:val="28"/>
          <w:szCs w:val="28"/>
        </w:rPr>
        <w:t xml:space="preserve">…», международные фестивали гончаров и кузнецов, Кремлевские вечера. На основании экспертного заключения в ТОП лучших событий 2017 года вошли фестивали «Малина» и «Битва на </w:t>
      </w:r>
      <w:proofErr w:type="spellStart"/>
      <w:r w:rsidRPr="006972CA">
        <w:rPr>
          <w:rFonts w:ascii="Times New Roman" w:hAnsi="Times New Roman" w:cs="Times New Roman"/>
          <w:sz w:val="28"/>
          <w:szCs w:val="28"/>
        </w:rPr>
        <w:t>Воже</w:t>
      </w:r>
      <w:proofErr w:type="spellEnd"/>
      <w:r w:rsidRPr="006972CA">
        <w:rPr>
          <w:rFonts w:ascii="Times New Roman" w:hAnsi="Times New Roman" w:cs="Times New Roman"/>
          <w:sz w:val="28"/>
          <w:szCs w:val="28"/>
        </w:rPr>
        <w:t>», международный кузнечный фестиваль «Секреты средневековых мастеров».</w:t>
      </w:r>
      <w:r w:rsidRPr="006972CA">
        <w:rPr>
          <w:rFonts w:ascii="Times New Roman" w:hAnsi="Times New Roman" w:cs="Times New Roman"/>
          <w:bCs/>
          <w:sz w:val="28"/>
          <w:szCs w:val="28"/>
        </w:rPr>
        <w:t xml:space="preserve"> В 2017 году данные мероприятия посетили более 25 тыс. человек.</w:t>
      </w:r>
    </w:p>
    <w:p w:rsidR="00CA0E98" w:rsidRPr="006972CA" w:rsidRDefault="00CA0E98" w:rsidP="00CA0E98">
      <w:pPr>
        <w:autoSpaceDE w:val="0"/>
        <w:autoSpaceDN w:val="0"/>
        <w:adjustRightInd w:val="0"/>
        <w:spacing w:after="0" w:line="240" w:lineRule="auto"/>
        <w:ind w:firstLine="709"/>
        <w:jc w:val="both"/>
        <w:rPr>
          <w:rFonts w:ascii="Times New Roman" w:hAnsi="Times New Roman" w:cs="Times New Roman"/>
          <w:bCs/>
          <w:sz w:val="28"/>
          <w:szCs w:val="28"/>
        </w:rPr>
      </w:pPr>
      <w:r w:rsidRPr="006972CA">
        <w:rPr>
          <w:rFonts w:ascii="Times New Roman" w:hAnsi="Times New Roman" w:cs="Times New Roman"/>
          <w:bCs/>
          <w:sz w:val="28"/>
          <w:szCs w:val="28"/>
        </w:rPr>
        <w:t>На туристском рынке региона туроператорскую и турагентскую деятельность осуществляют 132 компании, включая 9 туроператоров внутреннего туризма.</w:t>
      </w:r>
    </w:p>
    <w:p w:rsidR="0035745C" w:rsidRPr="006972CA" w:rsidRDefault="0035745C" w:rsidP="00322A7B">
      <w:pPr>
        <w:autoSpaceDE w:val="0"/>
        <w:autoSpaceDN w:val="0"/>
        <w:adjustRightInd w:val="0"/>
        <w:spacing w:after="0" w:line="240" w:lineRule="auto"/>
        <w:ind w:firstLine="709"/>
        <w:jc w:val="both"/>
        <w:rPr>
          <w:rFonts w:ascii="Times New Roman" w:hAnsi="Times New Roman" w:cs="Times New Roman"/>
          <w:bCs/>
          <w:sz w:val="28"/>
          <w:szCs w:val="28"/>
        </w:rPr>
      </w:pPr>
      <w:r w:rsidRPr="006972CA">
        <w:rPr>
          <w:rFonts w:ascii="Times New Roman" w:hAnsi="Times New Roman" w:cs="Times New Roman"/>
          <w:bCs/>
          <w:sz w:val="28"/>
          <w:szCs w:val="28"/>
        </w:rPr>
        <w:t>Близость к Москве и появление в структуре гостиничных комплексов города Рязани современных конференц-площадок создают комфортные условия для привлечения деловых туристов.</w:t>
      </w:r>
    </w:p>
    <w:p w:rsidR="0035745C" w:rsidRPr="006972CA" w:rsidRDefault="0035745C" w:rsidP="00322A7B">
      <w:pPr>
        <w:autoSpaceDE w:val="0"/>
        <w:autoSpaceDN w:val="0"/>
        <w:adjustRightInd w:val="0"/>
        <w:spacing w:after="0" w:line="240" w:lineRule="auto"/>
        <w:ind w:firstLine="709"/>
        <w:jc w:val="both"/>
        <w:rPr>
          <w:rFonts w:ascii="Times New Roman" w:hAnsi="Times New Roman" w:cs="Times New Roman"/>
          <w:bCs/>
          <w:sz w:val="28"/>
          <w:szCs w:val="28"/>
        </w:rPr>
      </w:pPr>
      <w:r w:rsidRPr="006972CA">
        <w:rPr>
          <w:rFonts w:ascii="Times New Roman" w:hAnsi="Times New Roman" w:cs="Times New Roman"/>
          <w:bCs/>
          <w:sz w:val="28"/>
          <w:szCs w:val="28"/>
        </w:rPr>
        <w:t>В Рязанской области насчитывается 1</w:t>
      </w:r>
      <w:r w:rsidR="00CA0E98" w:rsidRPr="006972CA">
        <w:rPr>
          <w:rFonts w:ascii="Times New Roman" w:hAnsi="Times New Roman" w:cs="Times New Roman"/>
          <w:bCs/>
          <w:sz w:val="28"/>
          <w:szCs w:val="28"/>
        </w:rPr>
        <w:t>50</w:t>
      </w:r>
      <w:r w:rsidRPr="006972CA">
        <w:rPr>
          <w:rFonts w:ascii="Times New Roman" w:hAnsi="Times New Roman" w:cs="Times New Roman"/>
          <w:bCs/>
          <w:sz w:val="28"/>
          <w:szCs w:val="28"/>
        </w:rPr>
        <w:t xml:space="preserve"> коллективных средств размещения. Большинство современных гостиниц сосредоточено в городе Рязани, в районах области наблюдается проблема нехватки комфортабельных средств размещения.</w:t>
      </w:r>
    </w:p>
    <w:p w:rsidR="0035745C" w:rsidRPr="006972CA" w:rsidRDefault="0035745C" w:rsidP="00322A7B">
      <w:pPr>
        <w:autoSpaceDE w:val="0"/>
        <w:autoSpaceDN w:val="0"/>
        <w:adjustRightInd w:val="0"/>
        <w:spacing w:after="0" w:line="240" w:lineRule="auto"/>
        <w:ind w:firstLine="709"/>
        <w:jc w:val="both"/>
        <w:rPr>
          <w:rFonts w:ascii="Times New Roman" w:hAnsi="Times New Roman" w:cs="Times New Roman"/>
          <w:bCs/>
          <w:sz w:val="28"/>
          <w:szCs w:val="28"/>
        </w:rPr>
      </w:pPr>
      <w:r w:rsidRPr="006972CA">
        <w:rPr>
          <w:rFonts w:ascii="Times New Roman" w:hAnsi="Times New Roman" w:cs="Times New Roman"/>
          <w:bCs/>
          <w:sz w:val="28"/>
          <w:szCs w:val="28"/>
        </w:rPr>
        <w:t xml:space="preserve">В рамках федеральной целевой </w:t>
      </w:r>
      <w:hyperlink r:id="rId12" w:history="1">
        <w:r w:rsidRPr="006972CA">
          <w:rPr>
            <w:rFonts w:ascii="Times New Roman" w:hAnsi="Times New Roman" w:cs="Times New Roman"/>
            <w:bCs/>
            <w:sz w:val="28"/>
            <w:szCs w:val="28"/>
          </w:rPr>
          <w:t>программы</w:t>
        </w:r>
      </w:hyperlink>
      <w:r w:rsidR="00476A73" w:rsidRPr="006972CA">
        <w:rPr>
          <w:rFonts w:ascii="Times New Roman" w:hAnsi="Times New Roman" w:cs="Times New Roman"/>
          <w:bCs/>
          <w:sz w:val="28"/>
          <w:szCs w:val="28"/>
        </w:rPr>
        <w:t xml:space="preserve"> «</w:t>
      </w:r>
      <w:r w:rsidRPr="006972CA">
        <w:rPr>
          <w:rFonts w:ascii="Times New Roman" w:hAnsi="Times New Roman" w:cs="Times New Roman"/>
          <w:bCs/>
          <w:sz w:val="28"/>
          <w:szCs w:val="28"/>
        </w:rPr>
        <w:t>Развитие внутреннего и въездного туризма в Российск</w:t>
      </w:r>
      <w:r w:rsidR="006A0040" w:rsidRPr="006972CA">
        <w:rPr>
          <w:rFonts w:ascii="Times New Roman" w:hAnsi="Times New Roman" w:cs="Times New Roman"/>
          <w:bCs/>
          <w:sz w:val="28"/>
          <w:szCs w:val="28"/>
        </w:rPr>
        <w:t>ой Федерации (2011-</w:t>
      </w:r>
      <w:r w:rsidR="00476A73" w:rsidRPr="006972CA">
        <w:rPr>
          <w:rFonts w:ascii="Times New Roman" w:hAnsi="Times New Roman" w:cs="Times New Roman"/>
          <w:bCs/>
          <w:sz w:val="28"/>
          <w:szCs w:val="28"/>
        </w:rPr>
        <w:t>2018 годы)»</w:t>
      </w:r>
      <w:r w:rsidRPr="006972CA">
        <w:rPr>
          <w:rFonts w:ascii="Times New Roman" w:hAnsi="Times New Roman" w:cs="Times New Roman"/>
          <w:bCs/>
          <w:sz w:val="28"/>
          <w:szCs w:val="28"/>
        </w:rPr>
        <w:t xml:space="preserve"> и государственной </w:t>
      </w:r>
      <w:hyperlink r:id="rId13" w:history="1">
        <w:r w:rsidRPr="006972CA">
          <w:rPr>
            <w:rFonts w:ascii="Times New Roman" w:hAnsi="Times New Roman" w:cs="Times New Roman"/>
            <w:bCs/>
            <w:sz w:val="28"/>
            <w:szCs w:val="28"/>
          </w:rPr>
          <w:t>программы</w:t>
        </w:r>
      </w:hyperlink>
      <w:r w:rsidR="00476A73" w:rsidRPr="006972CA">
        <w:rPr>
          <w:rFonts w:ascii="Times New Roman" w:hAnsi="Times New Roman" w:cs="Times New Roman"/>
          <w:bCs/>
          <w:sz w:val="28"/>
          <w:szCs w:val="28"/>
        </w:rPr>
        <w:t xml:space="preserve"> Рязанской области «</w:t>
      </w:r>
      <w:r w:rsidRPr="006972CA">
        <w:rPr>
          <w:rFonts w:ascii="Times New Roman" w:hAnsi="Times New Roman" w:cs="Times New Roman"/>
          <w:bCs/>
          <w:sz w:val="28"/>
          <w:szCs w:val="28"/>
        </w:rPr>
        <w:t>Развитие культур</w:t>
      </w:r>
      <w:r w:rsidR="006A0040" w:rsidRPr="006972CA">
        <w:rPr>
          <w:rFonts w:ascii="Times New Roman" w:hAnsi="Times New Roman" w:cs="Times New Roman"/>
          <w:bCs/>
          <w:sz w:val="28"/>
          <w:szCs w:val="28"/>
        </w:rPr>
        <w:t>ы и туризма на 2015-</w:t>
      </w:r>
      <w:r w:rsidR="00476A73" w:rsidRPr="006972CA">
        <w:rPr>
          <w:rFonts w:ascii="Times New Roman" w:hAnsi="Times New Roman" w:cs="Times New Roman"/>
          <w:bCs/>
          <w:sz w:val="28"/>
          <w:szCs w:val="28"/>
        </w:rPr>
        <w:t>2020 годы»</w:t>
      </w:r>
      <w:r w:rsidRPr="006972CA">
        <w:rPr>
          <w:rFonts w:ascii="Times New Roman" w:hAnsi="Times New Roman" w:cs="Times New Roman"/>
          <w:bCs/>
          <w:sz w:val="28"/>
          <w:szCs w:val="28"/>
        </w:rPr>
        <w:t xml:space="preserve"> на принципах государственно-частного партнерства реализуется крупнейший инвести</w:t>
      </w:r>
      <w:r w:rsidR="00476A73" w:rsidRPr="006972CA">
        <w:rPr>
          <w:rFonts w:ascii="Times New Roman" w:hAnsi="Times New Roman" w:cs="Times New Roman"/>
          <w:bCs/>
          <w:sz w:val="28"/>
          <w:szCs w:val="28"/>
        </w:rPr>
        <w:t>ционный прое</w:t>
      </w:r>
      <w:proofErr w:type="gramStart"/>
      <w:r w:rsidR="00476A73" w:rsidRPr="006972CA">
        <w:rPr>
          <w:rFonts w:ascii="Times New Roman" w:hAnsi="Times New Roman" w:cs="Times New Roman"/>
          <w:bCs/>
          <w:sz w:val="28"/>
          <w:szCs w:val="28"/>
        </w:rPr>
        <w:t>кт в сф</w:t>
      </w:r>
      <w:proofErr w:type="gramEnd"/>
      <w:r w:rsidR="00476A73" w:rsidRPr="006972CA">
        <w:rPr>
          <w:rFonts w:ascii="Times New Roman" w:hAnsi="Times New Roman" w:cs="Times New Roman"/>
          <w:bCs/>
          <w:sz w:val="28"/>
          <w:szCs w:val="28"/>
        </w:rPr>
        <w:t>ере туризма «</w:t>
      </w:r>
      <w:r w:rsidRPr="006972CA">
        <w:rPr>
          <w:rFonts w:ascii="Times New Roman" w:hAnsi="Times New Roman" w:cs="Times New Roman"/>
          <w:bCs/>
          <w:sz w:val="28"/>
          <w:szCs w:val="28"/>
        </w:rPr>
        <w:t>Создание тур</w:t>
      </w:r>
      <w:r w:rsidR="00476A73" w:rsidRPr="006972CA">
        <w:rPr>
          <w:rFonts w:ascii="Times New Roman" w:hAnsi="Times New Roman" w:cs="Times New Roman"/>
          <w:bCs/>
          <w:sz w:val="28"/>
          <w:szCs w:val="28"/>
        </w:rPr>
        <w:t>истско-рекреационного кластера «Рязанский»</w:t>
      </w:r>
      <w:r w:rsidRPr="006972CA">
        <w:rPr>
          <w:rFonts w:ascii="Times New Roman" w:hAnsi="Times New Roman" w:cs="Times New Roman"/>
          <w:bCs/>
          <w:sz w:val="28"/>
          <w:szCs w:val="28"/>
        </w:rPr>
        <w:t>, Ря</w:t>
      </w:r>
      <w:r w:rsidR="00476A73" w:rsidRPr="006972CA">
        <w:rPr>
          <w:rFonts w:ascii="Times New Roman" w:hAnsi="Times New Roman" w:cs="Times New Roman"/>
          <w:bCs/>
          <w:sz w:val="28"/>
          <w:szCs w:val="28"/>
        </w:rPr>
        <w:t>занская область»</w:t>
      </w:r>
      <w:r w:rsidRPr="006972CA">
        <w:rPr>
          <w:rFonts w:ascii="Times New Roman" w:hAnsi="Times New Roman" w:cs="Times New Roman"/>
          <w:bCs/>
          <w:sz w:val="28"/>
          <w:szCs w:val="28"/>
        </w:rPr>
        <w:t xml:space="preserve">. Средства федерального и областного бюджетов направляются на строительство объектов транспортной и инженерной инфраструктуры, частный бизнес осуществляет строительство и последующую эксплуатацию туристских объектов. </w:t>
      </w:r>
    </w:p>
    <w:p w:rsidR="0035745C" w:rsidRPr="006972CA" w:rsidRDefault="0035745C" w:rsidP="00322A7B">
      <w:pPr>
        <w:autoSpaceDE w:val="0"/>
        <w:autoSpaceDN w:val="0"/>
        <w:adjustRightInd w:val="0"/>
        <w:spacing w:after="0" w:line="240" w:lineRule="auto"/>
        <w:ind w:firstLine="709"/>
        <w:jc w:val="both"/>
        <w:rPr>
          <w:rFonts w:ascii="Times New Roman" w:hAnsi="Times New Roman" w:cs="Times New Roman"/>
          <w:bCs/>
          <w:sz w:val="28"/>
          <w:szCs w:val="28"/>
        </w:rPr>
      </w:pPr>
      <w:r w:rsidRPr="006972CA">
        <w:rPr>
          <w:rFonts w:ascii="Times New Roman" w:hAnsi="Times New Roman" w:cs="Times New Roman"/>
          <w:bCs/>
          <w:sz w:val="28"/>
          <w:szCs w:val="28"/>
        </w:rPr>
        <w:t>За период с 2011 по 2018 год в строительство объектов туристской и обеспечивающей инфраструктуры буд</w:t>
      </w:r>
      <w:r w:rsidR="00B56FA9" w:rsidRPr="006972CA">
        <w:rPr>
          <w:rFonts w:ascii="Times New Roman" w:hAnsi="Times New Roman" w:cs="Times New Roman"/>
          <w:bCs/>
          <w:sz w:val="28"/>
          <w:szCs w:val="28"/>
        </w:rPr>
        <w:t>ет вложено более 4</w:t>
      </w:r>
      <w:r w:rsidR="006A0040" w:rsidRPr="006972CA">
        <w:rPr>
          <w:rFonts w:ascii="Times New Roman" w:hAnsi="Times New Roman" w:cs="Times New Roman"/>
          <w:bCs/>
          <w:sz w:val="28"/>
          <w:szCs w:val="28"/>
        </w:rPr>
        <w:t xml:space="preserve"> млрд. рублей, в том числе свыше</w:t>
      </w:r>
      <w:r w:rsidR="00B56FA9" w:rsidRPr="006972CA">
        <w:rPr>
          <w:rFonts w:ascii="Times New Roman" w:hAnsi="Times New Roman" w:cs="Times New Roman"/>
          <w:bCs/>
          <w:sz w:val="28"/>
          <w:szCs w:val="28"/>
        </w:rPr>
        <w:t xml:space="preserve"> 3 млрд. рублей за </w:t>
      </w:r>
      <w:r w:rsidRPr="006972CA">
        <w:rPr>
          <w:rFonts w:ascii="Times New Roman" w:hAnsi="Times New Roman" w:cs="Times New Roman"/>
          <w:bCs/>
          <w:sz w:val="28"/>
          <w:szCs w:val="28"/>
        </w:rPr>
        <w:t>счет средств внебюджетных источников.</w:t>
      </w:r>
    </w:p>
    <w:p w:rsidR="00CA0E98" w:rsidRPr="006972CA" w:rsidRDefault="00CA0E98" w:rsidP="00CA0E98">
      <w:pPr>
        <w:spacing w:after="0" w:line="240" w:lineRule="auto"/>
        <w:ind w:firstLine="709"/>
        <w:jc w:val="both"/>
        <w:rPr>
          <w:rFonts w:ascii="Times New Roman" w:hAnsi="Times New Roman"/>
          <w:sz w:val="28"/>
          <w:szCs w:val="28"/>
        </w:rPr>
      </w:pPr>
      <w:r w:rsidRPr="006972CA">
        <w:rPr>
          <w:rFonts w:ascii="Times New Roman" w:hAnsi="Times New Roman"/>
          <w:sz w:val="28"/>
          <w:szCs w:val="28"/>
        </w:rPr>
        <w:lastRenderedPageBreak/>
        <w:t>В целях создания благоприятных условий для реализации проектов в сфере туризма и привлечения бизнес сообщества к реализации приоритетных региональных проектов был создан Центр развития туризма Рязанской области.</w:t>
      </w:r>
    </w:p>
    <w:p w:rsidR="00CA0E98" w:rsidRPr="006972CA" w:rsidRDefault="00CA0E98" w:rsidP="00CA0E98">
      <w:pPr>
        <w:spacing w:after="0" w:line="240" w:lineRule="auto"/>
        <w:ind w:right="-18" w:firstLine="709"/>
        <w:jc w:val="both"/>
        <w:rPr>
          <w:rFonts w:ascii="Times New Roman" w:hAnsi="Times New Roman" w:cs="Times New Roman"/>
          <w:bCs/>
          <w:sz w:val="28"/>
          <w:szCs w:val="28"/>
        </w:rPr>
      </w:pPr>
      <w:r w:rsidRPr="006972CA">
        <w:rPr>
          <w:rFonts w:ascii="Times New Roman" w:hAnsi="Times New Roman" w:cs="Times New Roman"/>
          <w:bCs/>
          <w:sz w:val="28"/>
          <w:szCs w:val="28"/>
        </w:rPr>
        <w:t>В настоящее время в туристской отрасли Рязанской области можно выделить ряд сдерживающих факторов:</w:t>
      </w:r>
    </w:p>
    <w:p w:rsidR="00CA0E98" w:rsidRPr="006972CA" w:rsidRDefault="00CA0E98" w:rsidP="00CA0E98">
      <w:pPr>
        <w:spacing w:after="0" w:line="240" w:lineRule="auto"/>
        <w:ind w:right="-18" w:firstLine="709"/>
        <w:jc w:val="both"/>
        <w:rPr>
          <w:rFonts w:ascii="Times New Roman" w:hAnsi="Times New Roman" w:cs="Times New Roman"/>
          <w:bCs/>
          <w:sz w:val="28"/>
          <w:szCs w:val="28"/>
        </w:rPr>
      </w:pPr>
      <w:r w:rsidRPr="006972CA">
        <w:rPr>
          <w:rFonts w:ascii="Times New Roman" w:hAnsi="Times New Roman" w:cs="Times New Roman"/>
          <w:bCs/>
          <w:sz w:val="28"/>
          <w:szCs w:val="28"/>
        </w:rPr>
        <w:t>-</w:t>
      </w:r>
      <w:r w:rsidR="006972CA" w:rsidRPr="006972CA">
        <w:rPr>
          <w:rFonts w:ascii="Times New Roman" w:hAnsi="Times New Roman" w:cs="Times New Roman"/>
          <w:bCs/>
          <w:sz w:val="28"/>
          <w:szCs w:val="28"/>
        </w:rPr>
        <w:t> </w:t>
      </w:r>
      <w:r w:rsidRPr="006972CA">
        <w:rPr>
          <w:rFonts w:ascii="Times New Roman" w:hAnsi="Times New Roman" w:cs="Times New Roman"/>
          <w:bCs/>
          <w:sz w:val="28"/>
          <w:szCs w:val="28"/>
        </w:rPr>
        <w:t>невысокий уровень развития туристской инфраструктуры в муниципальных образованиях Рязанской области;</w:t>
      </w:r>
    </w:p>
    <w:p w:rsidR="00CA0E98" w:rsidRPr="006972CA" w:rsidRDefault="00CA0E98" w:rsidP="00CA0E98">
      <w:pPr>
        <w:spacing w:after="0" w:line="240" w:lineRule="auto"/>
        <w:ind w:right="-18" w:firstLine="709"/>
        <w:jc w:val="both"/>
        <w:rPr>
          <w:rFonts w:ascii="Times New Roman" w:hAnsi="Times New Roman" w:cs="Times New Roman"/>
          <w:bCs/>
          <w:sz w:val="28"/>
          <w:szCs w:val="28"/>
        </w:rPr>
      </w:pPr>
      <w:r w:rsidRPr="006972CA">
        <w:rPr>
          <w:rFonts w:ascii="Times New Roman" w:hAnsi="Times New Roman" w:cs="Times New Roman"/>
          <w:bCs/>
          <w:sz w:val="28"/>
          <w:szCs w:val="28"/>
        </w:rPr>
        <w:t>- нехватка объектов туристского показа;</w:t>
      </w:r>
    </w:p>
    <w:p w:rsidR="00CA0E98" w:rsidRPr="006972CA" w:rsidRDefault="00CA0E98" w:rsidP="00CA0E98">
      <w:pPr>
        <w:spacing w:after="0" w:line="240" w:lineRule="auto"/>
        <w:ind w:right="-18" w:firstLine="709"/>
        <w:jc w:val="both"/>
        <w:rPr>
          <w:rFonts w:ascii="Times New Roman" w:hAnsi="Times New Roman" w:cs="Times New Roman"/>
          <w:bCs/>
          <w:sz w:val="28"/>
          <w:szCs w:val="28"/>
        </w:rPr>
      </w:pPr>
      <w:r w:rsidRPr="006972CA">
        <w:rPr>
          <w:rFonts w:ascii="Times New Roman" w:hAnsi="Times New Roman" w:cs="Times New Roman"/>
          <w:bCs/>
          <w:sz w:val="28"/>
          <w:szCs w:val="28"/>
        </w:rPr>
        <w:t>- недостаточный уровень качества туристского обслуживания;</w:t>
      </w:r>
    </w:p>
    <w:p w:rsidR="00CA0E98" w:rsidRPr="006972CA" w:rsidRDefault="00CA0E98" w:rsidP="00CA0E98">
      <w:pPr>
        <w:spacing w:after="0" w:line="240" w:lineRule="auto"/>
        <w:ind w:right="-18" w:firstLine="709"/>
        <w:jc w:val="both"/>
        <w:rPr>
          <w:rFonts w:ascii="Times New Roman" w:hAnsi="Times New Roman" w:cs="Times New Roman"/>
          <w:bCs/>
          <w:sz w:val="28"/>
          <w:szCs w:val="28"/>
        </w:rPr>
      </w:pPr>
      <w:r w:rsidRPr="006972CA">
        <w:rPr>
          <w:rFonts w:ascii="Times New Roman" w:hAnsi="Times New Roman" w:cs="Times New Roman"/>
          <w:bCs/>
          <w:sz w:val="28"/>
          <w:szCs w:val="28"/>
        </w:rPr>
        <w:t>- недостаточный уровень благоустройства основных туристских центров региона (дороги, общественные пространства, состояние объектов культурного наследия);</w:t>
      </w:r>
    </w:p>
    <w:p w:rsidR="00CA0E98" w:rsidRPr="006972CA" w:rsidRDefault="00CA0E98" w:rsidP="00CA0E98">
      <w:pPr>
        <w:spacing w:after="0" w:line="240" w:lineRule="auto"/>
        <w:ind w:right="-18" w:firstLine="709"/>
        <w:jc w:val="both"/>
        <w:rPr>
          <w:rFonts w:ascii="Times New Roman" w:hAnsi="Times New Roman" w:cs="Times New Roman"/>
          <w:bCs/>
          <w:sz w:val="28"/>
          <w:szCs w:val="28"/>
        </w:rPr>
      </w:pPr>
      <w:r w:rsidRPr="006972CA">
        <w:rPr>
          <w:rFonts w:ascii="Times New Roman" w:hAnsi="Times New Roman" w:cs="Times New Roman"/>
          <w:bCs/>
          <w:sz w:val="28"/>
          <w:szCs w:val="28"/>
        </w:rPr>
        <w:t>- недостаточная рекламная кампания региона.</w:t>
      </w:r>
    </w:p>
    <w:p w:rsidR="00CA0E98" w:rsidRPr="006972CA" w:rsidRDefault="00CA0E98" w:rsidP="00CA0E98">
      <w:pPr>
        <w:autoSpaceDE w:val="0"/>
        <w:autoSpaceDN w:val="0"/>
        <w:adjustRightInd w:val="0"/>
        <w:spacing w:after="0" w:line="240" w:lineRule="auto"/>
        <w:ind w:firstLine="709"/>
        <w:jc w:val="both"/>
        <w:rPr>
          <w:rFonts w:ascii="Times New Roman" w:hAnsi="Times New Roman" w:cs="Times New Roman"/>
          <w:bCs/>
          <w:sz w:val="28"/>
          <w:szCs w:val="28"/>
        </w:rPr>
      </w:pPr>
      <w:r w:rsidRPr="006972CA">
        <w:rPr>
          <w:rFonts w:ascii="Times New Roman" w:hAnsi="Times New Roman" w:cs="Times New Roman"/>
          <w:bCs/>
          <w:sz w:val="28"/>
          <w:szCs w:val="28"/>
        </w:rPr>
        <w:t>При этом рынок услуг в сфере туризма и гостиничного сервиса определен как растущий рынок с благоприятными перспективами развития.</w:t>
      </w:r>
    </w:p>
    <w:p w:rsidR="008C0B6A" w:rsidRPr="006972CA" w:rsidRDefault="001F3AEA" w:rsidP="00CA0E98">
      <w:pPr>
        <w:autoSpaceDE w:val="0"/>
        <w:autoSpaceDN w:val="0"/>
        <w:adjustRightInd w:val="0"/>
        <w:spacing w:after="0" w:line="240" w:lineRule="auto"/>
        <w:ind w:firstLine="709"/>
        <w:jc w:val="both"/>
        <w:rPr>
          <w:rFonts w:ascii="Times New Roman" w:hAnsi="Times New Roman"/>
          <w:sz w:val="28"/>
          <w:szCs w:val="28"/>
        </w:rPr>
      </w:pPr>
      <w:r w:rsidRPr="006972CA">
        <w:rPr>
          <w:rFonts w:ascii="Times New Roman" w:hAnsi="Times New Roman"/>
          <w:sz w:val="28"/>
          <w:szCs w:val="28"/>
        </w:rPr>
        <w:t xml:space="preserve">Рынок туристических услуг Рязанской области насчитывает достаточное количество объектов, </w:t>
      </w:r>
      <w:r w:rsidR="008C0B6A" w:rsidRPr="006972CA">
        <w:rPr>
          <w:rFonts w:ascii="Times New Roman" w:hAnsi="Times New Roman"/>
          <w:sz w:val="28"/>
          <w:szCs w:val="28"/>
        </w:rPr>
        <w:t>не смотря на это в 2017 году рынок можно отнести к категории с умеренно развитой конкуренцией</w:t>
      </w:r>
      <w:r w:rsidR="00BC74A9" w:rsidRPr="006972CA">
        <w:rPr>
          <w:rFonts w:ascii="Times New Roman" w:hAnsi="Times New Roman"/>
          <w:sz w:val="28"/>
          <w:szCs w:val="28"/>
        </w:rPr>
        <w:t>.</w:t>
      </w:r>
    </w:p>
    <w:p w:rsidR="00CA0E98" w:rsidRDefault="00CA0E98" w:rsidP="00322A7B">
      <w:pPr>
        <w:pStyle w:val="2"/>
        <w:spacing w:before="0" w:line="240" w:lineRule="auto"/>
        <w:jc w:val="center"/>
        <w:rPr>
          <w:rFonts w:ascii="Times New Roman" w:hAnsi="Times New Roman" w:cs="Times New Roman"/>
          <w:color w:val="auto"/>
          <w:sz w:val="28"/>
          <w:szCs w:val="28"/>
        </w:rPr>
      </w:pPr>
    </w:p>
    <w:p w:rsidR="00B02C75" w:rsidRPr="006B323A" w:rsidRDefault="00B02C75" w:rsidP="00B02C75">
      <w:pPr>
        <w:pStyle w:val="2"/>
        <w:spacing w:before="0" w:line="240" w:lineRule="auto"/>
        <w:jc w:val="center"/>
        <w:rPr>
          <w:rFonts w:ascii="Times New Roman" w:hAnsi="Times New Roman" w:cs="Times New Roman"/>
          <w:b w:val="0"/>
          <w:bCs w:val="0"/>
          <w:color w:val="auto"/>
          <w:sz w:val="28"/>
          <w:szCs w:val="28"/>
        </w:rPr>
      </w:pPr>
      <w:bookmarkStart w:id="53" w:name="_Toc506903949"/>
      <w:r>
        <w:rPr>
          <w:rFonts w:ascii="Times New Roman" w:hAnsi="Times New Roman" w:cs="Times New Roman"/>
          <w:color w:val="auto"/>
          <w:sz w:val="28"/>
          <w:szCs w:val="28"/>
        </w:rPr>
        <w:t>2.3</w:t>
      </w:r>
      <w:r w:rsidRPr="006B323A">
        <w:rPr>
          <w:rFonts w:ascii="Times New Roman" w:hAnsi="Times New Roman" w:cs="Times New Roman"/>
          <w:color w:val="auto"/>
          <w:sz w:val="28"/>
          <w:szCs w:val="28"/>
        </w:rPr>
        <w:t>. Мониторинг состояния и развития конкурентной среды на рынках товаров, работ и услуг Рязанской области</w:t>
      </w:r>
      <w:bookmarkEnd w:id="53"/>
    </w:p>
    <w:p w:rsidR="00B02C75" w:rsidRPr="006B323A" w:rsidRDefault="00B02C75" w:rsidP="00B02C75">
      <w:pPr>
        <w:autoSpaceDE w:val="0"/>
        <w:autoSpaceDN w:val="0"/>
        <w:adjustRightInd w:val="0"/>
        <w:spacing w:after="0" w:line="240" w:lineRule="auto"/>
        <w:jc w:val="center"/>
        <w:rPr>
          <w:rFonts w:ascii="Times New Roman" w:hAnsi="Times New Roman" w:cs="Times New Roman"/>
          <w:b/>
          <w:bCs/>
          <w:sz w:val="28"/>
          <w:szCs w:val="28"/>
        </w:rPr>
      </w:pPr>
    </w:p>
    <w:p w:rsidR="00B02C75" w:rsidRPr="00152F87" w:rsidRDefault="00B02C75" w:rsidP="00B02C75">
      <w:pPr>
        <w:pStyle w:val="3"/>
        <w:spacing w:before="0" w:line="240" w:lineRule="auto"/>
        <w:jc w:val="center"/>
        <w:rPr>
          <w:rFonts w:ascii="Times New Roman" w:hAnsi="Times New Roman" w:cs="Times New Roman"/>
          <w:color w:val="auto"/>
          <w:sz w:val="28"/>
          <w:szCs w:val="28"/>
        </w:rPr>
      </w:pPr>
      <w:bookmarkStart w:id="54" w:name="_Toc506903950"/>
      <w:r w:rsidRPr="00152F87">
        <w:rPr>
          <w:rFonts w:ascii="Times New Roman" w:hAnsi="Times New Roman" w:cs="Times New Roman"/>
          <w:i/>
          <w:color w:val="auto"/>
          <w:sz w:val="28"/>
          <w:szCs w:val="28"/>
        </w:rPr>
        <w:t>2.3.1. Результаты мониторинга наличия (отсутствия) административных барьеров и оценки состояния конкурентной среды субъектами предпринимательской деятельности</w:t>
      </w:r>
      <w:bookmarkEnd w:id="54"/>
    </w:p>
    <w:p w:rsidR="00B02C75" w:rsidRDefault="00B02C75" w:rsidP="00B02C75">
      <w:pPr>
        <w:spacing w:after="0" w:line="240" w:lineRule="auto"/>
        <w:ind w:firstLine="709"/>
        <w:jc w:val="both"/>
        <w:rPr>
          <w:rFonts w:ascii="Times New Roman" w:hAnsi="Times New Roman"/>
          <w:sz w:val="28"/>
          <w:szCs w:val="28"/>
        </w:rPr>
      </w:pPr>
      <w:r w:rsidRPr="00196192">
        <w:rPr>
          <w:rFonts w:ascii="Times New Roman" w:hAnsi="Times New Roman"/>
          <w:sz w:val="28"/>
          <w:szCs w:val="28"/>
        </w:rPr>
        <w:t xml:space="preserve">Мониторинг состояния и развития конкурентной среды на рынках товаров, работ и услуг в 2017 году был осуществлен посредством анкетирования представителей бизнеса Рязанской области. В опросе приняли участие 976 респондентов из всех муниципальных образований </w:t>
      </w:r>
      <w:r>
        <w:rPr>
          <w:rFonts w:ascii="Times New Roman" w:hAnsi="Times New Roman"/>
          <w:sz w:val="28"/>
          <w:szCs w:val="28"/>
        </w:rPr>
        <w:t xml:space="preserve">региона             </w:t>
      </w:r>
      <w:r w:rsidRPr="00196192">
        <w:rPr>
          <w:rFonts w:ascii="Times New Roman" w:hAnsi="Times New Roman"/>
          <w:sz w:val="28"/>
          <w:szCs w:val="28"/>
        </w:rPr>
        <w:t xml:space="preserve">(в 2016 г. – 1140). </w:t>
      </w:r>
      <w:r>
        <w:rPr>
          <w:rFonts w:ascii="Times New Roman" w:hAnsi="Times New Roman"/>
          <w:sz w:val="28"/>
          <w:szCs w:val="28"/>
        </w:rPr>
        <w:t xml:space="preserve"> В целях анализа изменения </w:t>
      </w:r>
      <w:proofErr w:type="gramStart"/>
      <w:r>
        <w:rPr>
          <w:rFonts w:ascii="Times New Roman" w:hAnsi="Times New Roman"/>
          <w:sz w:val="28"/>
          <w:szCs w:val="28"/>
        </w:rPr>
        <w:t>ситуации</w:t>
      </w:r>
      <w:proofErr w:type="gramEnd"/>
      <w:r>
        <w:rPr>
          <w:rFonts w:ascii="Times New Roman" w:hAnsi="Times New Roman"/>
          <w:sz w:val="28"/>
          <w:szCs w:val="28"/>
        </w:rPr>
        <w:t xml:space="preserve"> п</w:t>
      </w:r>
      <w:r w:rsidRPr="00196192">
        <w:rPr>
          <w:rFonts w:ascii="Times New Roman" w:hAnsi="Times New Roman"/>
          <w:sz w:val="28"/>
          <w:szCs w:val="28"/>
        </w:rPr>
        <w:t>олученные результаты сравнивались с данными</w:t>
      </w:r>
      <w:r>
        <w:rPr>
          <w:rFonts w:ascii="Times New Roman" w:hAnsi="Times New Roman"/>
          <w:sz w:val="28"/>
          <w:szCs w:val="28"/>
        </w:rPr>
        <w:t xml:space="preserve"> мониторинга</w:t>
      </w:r>
      <w:r w:rsidRPr="00196192">
        <w:rPr>
          <w:rFonts w:ascii="Times New Roman" w:hAnsi="Times New Roman"/>
          <w:sz w:val="28"/>
          <w:szCs w:val="28"/>
        </w:rPr>
        <w:t xml:space="preserve"> </w:t>
      </w:r>
      <w:r>
        <w:rPr>
          <w:rFonts w:ascii="Times New Roman" w:hAnsi="Times New Roman"/>
          <w:sz w:val="28"/>
          <w:szCs w:val="28"/>
        </w:rPr>
        <w:t xml:space="preserve">за </w:t>
      </w:r>
      <w:r w:rsidRPr="00196192">
        <w:rPr>
          <w:rFonts w:ascii="Times New Roman" w:hAnsi="Times New Roman"/>
          <w:sz w:val="28"/>
          <w:szCs w:val="28"/>
        </w:rPr>
        <w:t xml:space="preserve">2016 год. </w:t>
      </w:r>
    </w:p>
    <w:p w:rsidR="00B02C75" w:rsidRPr="00196192" w:rsidRDefault="00B02C75" w:rsidP="00B02C75">
      <w:pPr>
        <w:spacing w:after="0" w:line="240" w:lineRule="auto"/>
        <w:ind w:firstLine="709"/>
        <w:jc w:val="both"/>
        <w:rPr>
          <w:rFonts w:ascii="Times New Roman" w:hAnsi="Times New Roman"/>
          <w:sz w:val="28"/>
          <w:szCs w:val="24"/>
        </w:rPr>
      </w:pPr>
      <w:r w:rsidRPr="00196192">
        <w:rPr>
          <w:rFonts w:ascii="Times New Roman" w:hAnsi="Times New Roman"/>
          <w:sz w:val="28"/>
          <w:szCs w:val="28"/>
        </w:rPr>
        <w:t xml:space="preserve">Большинство респондентов являются собственниками бизнеса </w:t>
      </w:r>
      <w:r>
        <w:rPr>
          <w:rFonts w:ascii="Times New Roman" w:hAnsi="Times New Roman"/>
          <w:sz w:val="28"/>
          <w:szCs w:val="28"/>
        </w:rPr>
        <w:t>(</w:t>
      </w:r>
      <w:r w:rsidRPr="00196192">
        <w:rPr>
          <w:rFonts w:ascii="Times New Roman" w:hAnsi="Times New Roman"/>
          <w:sz w:val="28"/>
          <w:szCs w:val="28"/>
        </w:rPr>
        <w:t>55%</w:t>
      </w:r>
      <w:r>
        <w:rPr>
          <w:rFonts w:ascii="Times New Roman" w:hAnsi="Times New Roman"/>
          <w:sz w:val="28"/>
          <w:szCs w:val="28"/>
        </w:rPr>
        <w:t>)</w:t>
      </w:r>
      <w:r w:rsidRPr="00196192">
        <w:rPr>
          <w:rFonts w:ascii="Times New Roman" w:hAnsi="Times New Roman"/>
          <w:sz w:val="28"/>
          <w:szCs w:val="28"/>
        </w:rPr>
        <w:t xml:space="preserve">, доля руководителей высшего и среднего звена составила 19%. </w:t>
      </w:r>
      <w:r>
        <w:rPr>
          <w:rFonts w:ascii="Times New Roman" w:hAnsi="Times New Roman"/>
          <w:sz w:val="28"/>
          <w:szCs w:val="28"/>
        </w:rPr>
        <w:t>В</w:t>
      </w:r>
      <w:r w:rsidRPr="00196192">
        <w:rPr>
          <w:rFonts w:ascii="Times New Roman" w:hAnsi="Times New Roman"/>
          <w:sz w:val="28"/>
          <w:szCs w:val="24"/>
        </w:rPr>
        <w:t xml:space="preserve"> опросе преимущественно приняли участия лица, которые наиболее заинтересованы в развитии своего дела.</w:t>
      </w:r>
    </w:p>
    <w:p w:rsidR="00B02C75" w:rsidRPr="00196192" w:rsidRDefault="00B02C75" w:rsidP="00B02C75">
      <w:pPr>
        <w:pStyle w:val="ConsPlusNormal"/>
        <w:ind w:firstLine="709"/>
        <w:jc w:val="both"/>
      </w:pPr>
      <w:r w:rsidRPr="00196192">
        <w:t>Размеры</w:t>
      </w:r>
      <w:r>
        <w:t xml:space="preserve"> бизнеса </w:t>
      </w:r>
      <w:r w:rsidRPr="00196192">
        <w:t xml:space="preserve">были </w:t>
      </w:r>
      <w:r>
        <w:t>оцене</w:t>
      </w:r>
      <w:r w:rsidRPr="00196192">
        <w:t>ны посредством численности сотрудников и величины годового оборота организации (рисунок 1, 2).</w:t>
      </w:r>
    </w:p>
    <w:p w:rsidR="00B02C75" w:rsidRPr="00196192" w:rsidRDefault="00B02C75" w:rsidP="00B02C75">
      <w:pPr>
        <w:pStyle w:val="ConsPlusNormal"/>
        <w:ind w:firstLine="709"/>
        <w:jc w:val="both"/>
      </w:pPr>
    </w:p>
    <w:p w:rsidR="00B02C75" w:rsidRPr="006B323A" w:rsidRDefault="00B02C75" w:rsidP="00B02C75">
      <w:pPr>
        <w:spacing w:after="0" w:line="240" w:lineRule="auto"/>
        <w:jc w:val="center"/>
        <w:rPr>
          <w:rFonts w:ascii="Times New Roman" w:hAnsi="Times New Roman" w:cs="Times New Roman"/>
          <w:i/>
          <w:sz w:val="24"/>
          <w:szCs w:val="24"/>
        </w:rPr>
      </w:pPr>
      <w:r w:rsidRPr="006B323A">
        <w:rPr>
          <w:rFonts w:ascii="Times New Roman" w:hAnsi="Times New Roman" w:cs="Times New Roman"/>
          <w:i/>
          <w:noProof/>
          <w:sz w:val="24"/>
          <w:szCs w:val="24"/>
        </w:rPr>
        <w:lastRenderedPageBreak/>
        <w:drawing>
          <wp:inline distT="0" distB="0" distL="0" distR="0" wp14:anchorId="095F534D" wp14:editId="290B6D4B">
            <wp:extent cx="6048375" cy="1952625"/>
            <wp:effectExtent l="0" t="0" r="9525" b="9525"/>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02C75" w:rsidRDefault="00B02C75" w:rsidP="00B02C75">
      <w:pPr>
        <w:spacing w:after="0" w:line="240" w:lineRule="auto"/>
        <w:jc w:val="center"/>
        <w:rPr>
          <w:rFonts w:ascii="Times New Roman" w:hAnsi="Times New Roman" w:cs="Times New Roman"/>
          <w:sz w:val="28"/>
          <w:szCs w:val="24"/>
        </w:rPr>
      </w:pPr>
    </w:p>
    <w:p w:rsidR="00B02C75" w:rsidRPr="00196192" w:rsidRDefault="00B02C75" w:rsidP="00B02C75">
      <w:pPr>
        <w:spacing w:after="0" w:line="240" w:lineRule="auto"/>
        <w:jc w:val="center"/>
        <w:rPr>
          <w:rFonts w:ascii="Times New Roman" w:hAnsi="Times New Roman" w:cs="Times New Roman"/>
          <w:sz w:val="28"/>
          <w:szCs w:val="24"/>
        </w:rPr>
      </w:pPr>
      <w:r w:rsidRPr="00196192">
        <w:rPr>
          <w:rFonts w:ascii="Times New Roman" w:hAnsi="Times New Roman" w:cs="Times New Roman"/>
          <w:sz w:val="28"/>
          <w:szCs w:val="24"/>
        </w:rPr>
        <w:t>Рисунок 1 - Численность сотрудников организации</w:t>
      </w:r>
    </w:p>
    <w:p w:rsidR="00B02C75" w:rsidRPr="00196192" w:rsidRDefault="00B02C75" w:rsidP="00B02C75">
      <w:pPr>
        <w:pStyle w:val="ConsPlusNormal"/>
        <w:ind w:firstLine="709"/>
        <w:jc w:val="both"/>
        <w:rPr>
          <w:sz w:val="24"/>
        </w:rPr>
      </w:pPr>
    </w:p>
    <w:p w:rsidR="00B02C75" w:rsidRPr="006B323A" w:rsidRDefault="00B02C75" w:rsidP="00B02C75">
      <w:pPr>
        <w:spacing w:after="0" w:line="240" w:lineRule="auto"/>
        <w:jc w:val="center"/>
        <w:rPr>
          <w:rFonts w:ascii="Times New Roman" w:hAnsi="Times New Roman" w:cs="Times New Roman"/>
          <w:i/>
          <w:sz w:val="24"/>
          <w:szCs w:val="24"/>
        </w:rPr>
      </w:pPr>
      <w:r>
        <w:rPr>
          <w:noProof/>
        </w:rPr>
        <w:drawing>
          <wp:inline distT="0" distB="0" distL="0" distR="0" wp14:anchorId="366C9231" wp14:editId="7E312143">
            <wp:extent cx="6028764" cy="2333625"/>
            <wp:effectExtent l="0" t="0" r="0" b="0"/>
            <wp:docPr id="3" name="Диаграмма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6"/>
                    <pic:cNvPicPr>
                      <a:picLocks noChangeArrowheads="1"/>
                    </pic:cNvPicPr>
                  </pic:nvPicPr>
                  <pic:blipFill>
                    <a:blip r:embed="rId15"/>
                    <a:srcRect b="-101"/>
                    <a:stretch>
                      <a:fillRect/>
                    </a:stretch>
                  </pic:blipFill>
                  <pic:spPr bwMode="auto">
                    <a:xfrm>
                      <a:off x="0" y="0"/>
                      <a:ext cx="6031230" cy="2334580"/>
                    </a:xfrm>
                    <a:prstGeom prst="rect">
                      <a:avLst/>
                    </a:prstGeom>
                    <a:noFill/>
                    <a:ln w="9525">
                      <a:noFill/>
                      <a:miter lim="800000"/>
                      <a:headEnd/>
                      <a:tailEnd/>
                    </a:ln>
                  </pic:spPr>
                </pic:pic>
              </a:graphicData>
            </a:graphic>
          </wp:inline>
        </w:drawing>
      </w:r>
    </w:p>
    <w:p w:rsidR="00B02C75" w:rsidRPr="00196192" w:rsidRDefault="00B02C75" w:rsidP="00B02C75">
      <w:pPr>
        <w:spacing w:after="0" w:line="240" w:lineRule="auto"/>
        <w:jc w:val="center"/>
        <w:rPr>
          <w:rFonts w:ascii="Times New Roman" w:hAnsi="Times New Roman" w:cs="Times New Roman"/>
          <w:sz w:val="24"/>
          <w:szCs w:val="28"/>
        </w:rPr>
      </w:pPr>
    </w:p>
    <w:p w:rsidR="00B02C75" w:rsidRPr="00196192" w:rsidRDefault="00B02C75" w:rsidP="00B02C75">
      <w:pPr>
        <w:spacing w:after="0" w:line="240" w:lineRule="auto"/>
        <w:jc w:val="center"/>
        <w:rPr>
          <w:rFonts w:ascii="Times New Roman" w:hAnsi="Times New Roman" w:cs="Times New Roman"/>
          <w:sz w:val="28"/>
          <w:szCs w:val="28"/>
        </w:rPr>
      </w:pPr>
      <w:r w:rsidRPr="00196192">
        <w:rPr>
          <w:rFonts w:ascii="Times New Roman" w:hAnsi="Times New Roman" w:cs="Times New Roman"/>
          <w:sz w:val="28"/>
          <w:szCs w:val="28"/>
        </w:rPr>
        <w:t xml:space="preserve">Рисунок 2 - Примерная величина годовой выручки организации </w:t>
      </w:r>
    </w:p>
    <w:p w:rsidR="00B02C75" w:rsidRPr="00196192" w:rsidRDefault="00B02C75" w:rsidP="00B02C75">
      <w:pPr>
        <w:spacing w:after="0" w:line="240" w:lineRule="auto"/>
        <w:jc w:val="center"/>
        <w:rPr>
          <w:rFonts w:ascii="Times New Roman" w:hAnsi="Times New Roman" w:cs="Times New Roman"/>
          <w:sz w:val="24"/>
          <w:szCs w:val="28"/>
        </w:rPr>
      </w:pPr>
    </w:p>
    <w:p w:rsidR="00B02C75" w:rsidRPr="00196192" w:rsidRDefault="00B02C75" w:rsidP="00B02C75">
      <w:pPr>
        <w:spacing w:after="0" w:line="240" w:lineRule="auto"/>
        <w:ind w:firstLine="709"/>
        <w:jc w:val="both"/>
        <w:rPr>
          <w:rFonts w:ascii="Times New Roman" w:hAnsi="Times New Roman"/>
          <w:sz w:val="28"/>
          <w:szCs w:val="28"/>
        </w:rPr>
      </w:pPr>
      <w:r w:rsidRPr="00196192">
        <w:rPr>
          <w:rFonts w:ascii="Times New Roman" w:hAnsi="Times New Roman"/>
          <w:sz w:val="28"/>
          <w:szCs w:val="28"/>
        </w:rPr>
        <w:t xml:space="preserve">Таким образом, большая </w:t>
      </w:r>
      <w:proofErr w:type="gramStart"/>
      <w:r w:rsidRPr="00196192">
        <w:rPr>
          <w:rFonts w:ascii="Times New Roman" w:hAnsi="Times New Roman"/>
          <w:sz w:val="28"/>
          <w:szCs w:val="28"/>
        </w:rPr>
        <w:t xml:space="preserve">часть </w:t>
      </w:r>
      <w:r>
        <w:rPr>
          <w:rFonts w:ascii="Times New Roman" w:hAnsi="Times New Roman"/>
          <w:sz w:val="28"/>
          <w:szCs w:val="28"/>
        </w:rPr>
        <w:t>участников опроса</w:t>
      </w:r>
      <w:r w:rsidRPr="00196192">
        <w:rPr>
          <w:rFonts w:ascii="Times New Roman" w:hAnsi="Times New Roman"/>
          <w:sz w:val="28"/>
          <w:szCs w:val="28"/>
        </w:rPr>
        <w:t xml:space="preserve"> </w:t>
      </w:r>
      <w:r>
        <w:rPr>
          <w:rFonts w:ascii="Times New Roman" w:hAnsi="Times New Roman"/>
          <w:sz w:val="28"/>
          <w:szCs w:val="28"/>
        </w:rPr>
        <w:t>работает на</w:t>
      </w:r>
      <w:proofErr w:type="gramEnd"/>
      <w:r>
        <w:rPr>
          <w:rFonts w:ascii="Times New Roman" w:hAnsi="Times New Roman"/>
          <w:sz w:val="28"/>
          <w:szCs w:val="28"/>
        </w:rPr>
        <w:t xml:space="preserve"> </w:t>
      </w:r>
      <w:r w:rsidRPr="00196192">
        <w:rPr>
          <w:rFonts w:ascii="Times New Roman" w:hAnsi="Times New Roman"/>
          <w:sz w:val="28"/>
          <w:szCs w:val="28"/>
        </w:rPr>
        <w:t xml:space="preserve"> </w:t>
      </w:r>
      <w:proofErr w:type="spellStart"/>
      <w:r>
        <w:rPr>
          <w:rFonts w:ascii="Times New Roman" w:hAnsi="Times New Roman"/>
          <w:sz w:val="28"/>
          <w:szCs w:val="28"/>
        </w:rPr>
        <w:t>микропредприятиях</w:t>
      </w:r>
      <w:proofErr w:type="spellEnd"/>
      <w:r w:rsidRPr="00196192">
        <w:rPr>
          <w:rFonts w:ascii="Times New Roman" w:hAnsi="Times New Roman"/>
          <w:sz w:val="28"/>
          <w:szCs w:val="28"/>
        </w:rPr>
        <w:t xml:space="preserve">. </w:t>
      </w:r>
    </w:p>
    <w:p w:rsidR="00B02C75" w:rsidRPr="00196192" w:rsidRDefault="00B02C75" w:rsidP="00B02C75">
      <w:pPr>
        <w:spacing w:after="0" w:line="240" w:lineRule="auto"/>
        <w:ind w:firstLine="709"/>
        <w:jc w:val="both"/>
        <w:rPr>
          <w:rFonts w:ascii="Times New Roman" w:hAnsi="Times New Roman"/>
          <w:sz w:val="28"/>
          <w:szCs w:val="28"/>
        </w:rPr>
      </w:pPr>
      <w:r w:rsidRPr="00196192">
        <w:rPr>
          <w:rFonts w:ascii="Times New Roman" w:hAnsi="Times New Roman"/>
          <w:sz w:val="28"/>
          <w:szCs w:val="28"/>
        </w:rPr>
        <w:t xml:space="preserve">Большинство респондентов заняты в соответствующей сфере деятельности более 5 лет (34%) (рисунок 3). </w:t>
      </w:r>
    </w:p>
    <w:p w:rsidR="00B02C75" w:rsidRPr="006B323A" w:rsidRDefault="00B02C75" w:rsidP="00B02C75">
      <w:pPr>
        <w:spacing w:after="0" w:line="240" w:lineRule="auto"/>
        <w:jc w:val="both"/>
        <w:rPr>
          <w:rFonts w:ascii="Times New Roman" w:hAnsi="Times New Roman" w:cs="Times New Roman"/>
          <w:sz w:val="24"/>
          <w:szCs w:val="24"/>
        </w:rPr>
      </w:pPr>
    </w:p>
    <w:p w:rsidR="00B02C75" w:rsidRPr="006B323A" w:rsidRDefault="00B02C75" w:rsidP="00B02C75">
      <w:pPr>
        <w:spacing w:after="0" w:line="240" w:lineRule="auto"/>
        <w:jc w:val="center"/>
        <w:rPr>
          <w:rFonts w:ascii="Times New Roman" w:hAnsi="Times New Roman" w:cs="Times New Roman"/>
          <w:i/>
          <w:sz w:val="24"/>
          <w:szCs w:val="24"/>
        </w:rPr>
      </w:pPr>
      <w:r>
        <w:rPr>
          <w:noProof/>
        </w:rPr>
        <w:drawing>
          <wp:inline distT="0" distB="0" distL="0" distR="0" wp14:anchorId="3DD601C6" wp14:editId="560EDB20">
            <wp:extent cx="6028764" cy="2085975"/>
            <wp:effectExtent l="0" t="0" r="0" b="0"/>
            <wp:docPr id="4" name="Диаграмма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5"/>
                    <pic:cNvPicPr>
                      <a:picLocks noChangeArrowheads="1"/>
                    </pic:cNvPicPr>
                  </pic:nvPicPr>
                  <pic:blipFill>
                    <a:blip r:embed="rId16"/>
                    <a:srcRect b="-101"/>
                    <a:stretch>
                      <a:fillRect/>
                    </a:stretch>
                  </pic:blipFill>
                  <pic:spPr bwMode="auto">
                    <a:xfrm>
                      <a:off x="0" y="0"/>
                      <a:ext cx="6031230" cy="2086828"/>
                    </a:xfrm>
                    <a:prstGeom prst="rect">
                      <a:avLst/>
                    </a:prstGeom>
                    <a:noFill/>
                    <a:ln w="9525">
                      <a:noFill/>
                      <a:miter lim="800000"/>
                      <a:headEnd/>
                      <a:tailEnd/>
                    </a:ln>
                  </pic:spPr>
                </pic:pic>
              </a:graphicData>
            </a:graphic>
          </wp:inline>
        </w:drawing>
      </w:r>
    </w:p>
    <w:p w:rsidR="00B02C75" w:rsidRPr="00196192" w:rsidRDefault="00B02C75" w:rsidP="00B02C75">
      <w:pPr>
        <w:spacing w:after="0" w:line="240" w:lineRule="auto"/>
        <w:jc w:val="center"/>
        <w:rPr>
          <w:rFonts w:ascii="Times New Roman" w:hAnsi="Times New Roman" w:cs="Times New Roman"/>
          <w:sz w:val="24"/>
          <w:szCs w:val="24"/>
        </w:rPr>
      </w:pPr>
    </w:p>
    <w:p w:rsidR="00B02C75" w:rsidRPr="00196192" w:rsidRDefault="00B02C75" w:rsidP="00B02C75">
      <w:pPr>
        <w:spacing w:after="0" w:line="240" w:lineRule="auto"/>
        <w:jc w:val="center"/>
        <w:rPr>
          <w:rFonts w:ascii="Times New Roman" w:hAnsi="Times New Roman" w:cs="Times New Roman"/>
          <w:sz w:val="28"/>
          <w:szCs w:val="24"/>
        </w:rPr>
      </w:pPr>
      <w:r w:rsidRPr="00196192">
        <w:rPr>
          <w:rFonts w:ascii="Times New Roman" w:hAnsi="Times New Roman" w:cs="Times New Roman"/>
          <w:sz w:val="28"/>
          <w:szCs w:val="24"/>
        </w:rPr>
        <w:t>Рисунок 3 – Период, в течение которого бизнес осуществляет свою деятельность</w:t>
      </w:r>
    </w:p>
    <w:p w:rsidR="00B02C75" w:rsidRPr="00196192" w:rsidRDefault="00B02C75" w:rsidP="00B02C75">
      <w:pPr>
        <w:spacing w:after="0" w:line="240" w:lineRule="auto"/>
        <w:ind w:firstLine="709"/>
        <w:jc w:val="both"/>
        <w:rPr>
          <w:rFonts w:ascii="Times New Roman" w:hAnsi="Times New Roman"/>
          <w:sz w:val="28"/>
          <w:szCs w:val="24"/>
        </w:rPr>
      </w:pPr>
      <w:r w:rsidRPr="00196192">
        <w:rPr>
          <w:rFonts w:ascii="Times New Roman" w:hAnsi="Times New Roman"/>
          <w:sz w:val="28"/>
          <w:szCs w:val="24"/>
        </w:rPr>
        <w:lastRenderedPageBreak/>
        <w:t xml:space="preserve">Структура респондентов по видам экономической деятельности приведена в Таблице № 1. </w:t>
      </w:r>
    </w:p>
    <w:p w:rsidR="00B02C75" w:rsidRPr="00196192" w:rsidRDefault="00B02C75" w:rsidP="00B02C75">
      <w:pPr>
        <w:spacing w:after="0" w:line="240" w:lineRule="auto"/>
        <w:jc w:val="both"/>
        <w:rPr>
          <w:rFonts w:ascii="Times New Roman" w:hAnsi="Times New Roman"/>
          <w:sz w:val="28"/>
          <w:szCs w:val="24"/>
        </w:rPr>
      </w:pPr>
    </w:p>
    <w:p w:rsidR="00B02C75" w:rsidRPr="00196192" w:rsidRDefault="00B02C75" w:rsidP="00B02C75">
      <w:pPr>
        <w:spacing w:after="0" w:line="240" w:lineRule="auto"/>
        <w:jc w:val="both"/>
        <w:rPr>
          <w:rFonts w:ascii="Times New Roman" w:hAnsi="Times New Roman"/>
          <w:sz w:val="28"/>
          <w:szCs w:val="24"/>
        </w:rPr>
      </w:pPr>
      <w:r w:rsidRPr="00196192">
        <w:rPr>
          <w:rFonts w:ascii="Times New Roman" w:hAnsi="Times New Roman"/>
          <w:sz w:val="28"/>
          <w:szCs w:val="24"/>
        </w:rPr>
        <w:t>Таблица № 1 – Распределение респондентов по видам экономической деятельности в 2017 г.</w:t>
      </w:r>
    </w:p>
    <w:tbl>
      <w:tblPr>
        <w:tblW w:w="10031" w:type="dxa"/>
        <w:tblLook w:val="00A0" w:firstRow="1" w:lastRow="0" w:firstColumn="1" w:lastColumn="0" w:noHBand="0" w:noVBand="0"/>
      </w:tblPr>
      <w:tblGrid>
        <w:gridCol w:w="426"/>
        <w:gridCol w:w="7195"/>
        <w:gridCol w:w="2410"/>
      </w:tblGrid>
      <w:tr w:rsidR="00B02C75" w:rsidRPr="00196192" w:rsidTr="00B12669">
        <w:trPr>
          <w:trHeight w:val="525"/>
        </w:trPr>
        <w:tc>
          <w:tcPr>
            <w:tcW w:w="0" w:type="auto"/>
            <w:tcBorders>
              <w:top w:val="single" w:sz="4" w:space="0" w:color="auto"/>
              <w:left w:val="single" w:sz="4" w:space="0" w:color="auto"/>
              <w:bottom w:val="single" w:sz="4" w:space="0" w:color="auto"/>
              <w:right w:val="single" w:sz="4" w:space="0" w:color="auto"/>
            </w:tcBorders>
            <w:vAlign w:val="center"/>
          </w:tcPr>
          <w:p w:rsidR="00B02C75" w:rsidRPr="00196192" w:rsidRDefault="00B02C75" w:rsidP="00B12669">
            <w:pPr>
              <w:spacing w:after="0" w:line="240" w:lineRule="auto"/>
              <w:jc w:val="center"/>
              <w:rPr>
                <w:rFonts w:ascii="Times New Roman" w:hAnsi="Times New Roman"/>
              </w:rPr>
            </w:pPr>
            <w:r w:rsidRPr="00196192">
              <w:rPr>
                <w:rFonts w:ascii="Times New Roman" w:hAnsi="Times New Roman"/>
              </w:rPr>
              <w:t>№</w:t>
            </w:r>
          </w:p>
        </w:tc>
        <w:tc>
          <w:tcPr>
            <w:tcW w:w="7195" w:type="dxa"/>
            <w:tcBorders>
              <w:top w:val="single" w:sz="4" w:space="0" w:color="auto"/>
              <w:left w:val="nil"/>
              <w:bottom w:val="single" w:sz="4" w:space="0" w:color="auto"/>
              <w:right w:val="single" w:sz="4" w:space="0" w:color="auto"/>
            </w:tcBorders>
            <w:vAlign w:val="center"/>
          </w:tcPr>
          <w:p w:rsidR="00B02C75" w:rsidRPr="00196192" w:rsidRDefault="00B02C75" w:rsidP="00B12669">
            <w:pPr>
              <w:spacing w:after="0" w:line="240" w:lineRule="auto"/>
              <w:jc w:val="center"/>
              <w:rPr>
                <w:rFonts w:ascii="Times New Roman" w:hAnsi="Times New Roman"/>
              </w:rPr>
            </w:pPr>
            <w:r w:rsidRPr="00196192">
              <w:rPr>
                <w:rFonts w:ascii="Times New Roman" w:hAnsi="Times New Roman"/>
              </w:rPr>
              <w:t>Сферы экономической деятельности</w:t>
            </w:r>
          </w:p>
        </w:tc>
        <w:tc>
          <w:tcPr>
            <w:tcW w:w="2410" w:type="dxa"/>
            <w:tcBorders>
              <w:top w:val="single" w:sz="4" w:space="0" w:color="auto"/>
              <w:left w:val="single" w:sz="4" w:space="0" w:color="auto"/>
              <w:bottom w:val="single" w:sz="4" w:space="0" w:color="auto"/>
              <w:right w:val="single" w:sz="4" w:space="0" w:color="000000"/>
            </w:tcBorders>
            <w:vAlign w:val="center"/>
          </w:tcPr>
          <w:p w:rsidR="00B02C75" w:rsidRPr="00196192" w:rsidRDefault="00B02C75" w:rsidP="00B12669">
            <w:pPr>
              <w:spacing w:after="0" w:line="240" w:lineRule="auto"/>
              <w:jc w:val="center"/>
              <w:rPr>
                <w:rFonts w:ascii="Times New Roman" w:hAnsi="Times New Roman"/>
              </w:rPr>
            </w:pPr>
            <w:r w:rsidRPr="00196192">
              <w:rPr>
                <w:rFonts w:ascii="Times New Roman" w:hAnsi="Times New Roman"/>
              </w:rPr>
              <w:t>Удельный вес от общего количества, %</w:t>
            </w:r>
          </w:p>
        </w:tc>
      </w:tr>
      <w:tr w:rsidR="00B02C75" w:rsidRPr="001B137F" w:rsidTr="00B12669">
        <w:trPr>
          <w:trHeight w:val="300"/>
        </w:trPr>
        <w:tc>
          <w:tcPr>
            <w:tcW w:w="0" w:type="auto"/>
            <w:tcBorders>
              <w:top w:val="nil"/>
              <w:left w:val="single" w:sz="4" w:space="0" w:color="auto"/>
              <w:bottom w:val="single" w:sz="4" w:space="0" w:color="auto"/>
              <w:right w:val="single" w:sz="4" w:space="0" w:color="auto"/>
            </w:tcBorders>
            <w:vAlign w:val="center"/>
          </w:tcPr>
          <w:p w:rsidR="00B02C75" w:rsidRPr="001B137F" w:rsidRDefault="00B02C75" w:rsidP="00B12669">
            <w:pPr>
              <w:pStyle w:val="a3"/>
              <w:numPr>
                <w:ilvl w:val="0"/>
                <w:numId w:val="4"/>
              </w:numPr>
              <w:spacing w:after="0" w:line="240" w:lineRule="auto"/>
              <w:ind w:left="0" w:firstLine="0"/>
              <w:jc w:val="right"/>
              <w:rPr>
                <w:rFonts w:ascii="Times New Roman" w:hAnsi="Times New Roman"/>
              </w:rPr>
            </w:pPr>
          </w:p>
        </w:tc>
        <w:tc>
          <w:tcPr>
            <w:tcW w:w="7195" w:type="dxa"/>
            <w:tcBorders>
              <w:top w:val="nil"/>
              <w:left w:val="nil"/>
              <w:bottom w:val="single" w:sz="4" w:space="0" w:color="auto"/>
              <w:right w:val="single" w:sz="4" w:space="0" w:color="auto"/>
            </w:tcBorders>
            <w:vAlign w:val="center"/>
          </w:tcPr>
          <w:p w:rsidR="00B02C75" w:rsidRPr="001B137F" w:rsidRDefault="00B02C75" w:rsidP="00B12669">
            <w:pPr>
              <w:spacing w:after="0" w:line="240" w:lineRule="auto"/>
              <w:rPr>
                <w:rFonts w:ascii="Times New Roman" w:hAnsi="Times New Roman"/>
              </w:rPr>
            </w:pPr>
            <w:r w:rsidRPr="001B137F">
              <w:rPr>
                <w:rFonts w:ascii="Times New Roman" w:hAnsi="Times New Roman"/>
              </w:rPr>
              <w:t>Торговля оптовая и розничная, ремонт автотранспортных средств и мотоциклов</w:t>
            </w:r>
          </w:p>
        </w:tc>
        <w:tc>
          <w:tcPr>
            <w:tcW w:w="2410" w:type="dxa"/>
            <w:tcBorders>
              <w:top w:val="nil"/>
              <w:left w:val="nil"/>
              <w:bottom w:val="single" w:sz="4" w:space="0" w:color="auto"/>
              <w:right w:val="single" w:sz="4" w:space="0" w:color="auto"/>
            </w:tcBorders>
            <w:vAlign w:val="center"/>
          </w:tcPr>
          <w:p w:rsidR="00B02C75" w:rsidRPr="001B137F" w:rsidRDefault="00B02C75" w:rsidP="00B12669">
            <w:pPr>
              <w:spacing w:after="0" w:line="240" w:lineRule="auto"/>
              <w:jc w:val="center"/>
              <w:rPr>
                <w:rFonts w:ascii="Times New Roman" w:hAnsi="Times New Roman"/>
              </w:rPr>
            </w:pPr>
            <w:r w:rsidRPr="001B137F">
              <w:rPr>
                <w:rFonts w:ascii="Times New Roman" w:hAnsi="Times New Roman"/>
              </w:rPr>
              <w:t>38,4</w:t>
            </w:r>
          </w:p>
        </w:tc>
      </w:tr>
      <w:tr w:rsidR="00B02C75" w:rsidRPr="001B137F" w:rsidTr="00B12669">
        <w:trPr>
          <w:trHeight w:val="300"/>
        </w:trPr>
        <w:tc>
          <w:tcPr>
            <w:tcW w:w="0" w:type="auto"/>
            <w:tcBorders>
              <w:top w:val="nil"/>
              <w:left w:val="single" w:sz="4" w:space="0" w:color="auto"/>
              <w:bottom w:val="single" w:sz="4" w:space="0" w:color="auto"/>
              <w:right w:val="single" w:sz="4" w:space="0" w:color="auto"/>
            </w:tcBorders>
            <w:vAlign w:val="center"/>
          </w:tcPr>
          <w:p w:rsidR="00B02C75" w:rsidRPr="001B137F" w:rsidRDefault="00B02C75" w:rsidP="00B12669">
            <w:pPr>
              <w:pStyle w:val="a3"/>
              <w:numPr>
                <w:ilvl w:val="0"/>
                <w:numId w:val="4"/>
              </w:numPr>
              <w:spacing w:after="0" w:line="240" w:lineRule="auto"/>
              <w:ind w:left="0" w:firstLine="0"/>
              <w:jc w:val="right"/>
              <w:rPr>
                <w:rFonts w:ascii="Times New Roman" w:hAnsi="Times New Roman"/>
              </w:rPr>
            </w:pPr>
          </w:p>
        </w:tc>
        <w:tc>
          <w:tcPr>
            <w:tcW w:w="7195" w:type="dxa"/>
            <w:tcBorders>
              <w:top w:val="nil"/>
              <w:left w:val="nil"/>
              <w:bottom w:val="single" w:sz="4" w:space="0" w:color="auto"/>
              <w:right w:val="single" w:sz="4" w:space="0" w:color="auto"/>
            </w:tcBorders>
            <w:vAlign w:val="center"/>
          </w:tcPr>
          <w:p w:rsidR="00B02C75" w:rsidRPr="001B137F" w:rsidRDefault="00B02C75" w:rsidP="00B12669">
            <w:pPr>
              <w:spacing w:after="0" w:line="240" w:lineRule="auto"/>
              <w:rPr>
                <w:rFonts w:ascii="Times New Roman" w:hAnsi="Times New Roman"/>
              </w:rPr>
            </w:pPr>
            <w:r w:rsidRPr="001B137F">
              <w:rPr>
                <w:rFonts w:ascii="Times New Roman" w:hAnsi="Times New Roman"/>
              </w:rPr>
              <w:t>Обрабатывающие производства и добыча полезных ископаемых</w:t>
            </w:r>
          </w:p>
        </w:tc>
        <w:tc>
          <w:tcPr>
            <w:tcW w:w="2410" w:type="dxa"/>
            <w:tcBorders>
              <w:top w:val="nil"/>
              <w:left w:val="nil"/>
              <w:bottom w:val="single" w:sz="4" w:space="0" w:color="auto"/>
              <w:right w:val="single" w:sz="4" w:space="0" w:color="auto"/>
            </w:tcBorders>
            <w:vAlign w:val="center"/>
          </w:tcPr>
          <w:p w:rsidR="00B02C75" w:rsidRPr="001B137F" w:rsidRDefault="00B02C75" w:rsidP="00B12669">
            <w:pPr>
              <w:spacing w:after="0" w:line="240" w:lineRule="auto"/>
              <w:jc w:val="center"/>
              <w:rPr>
                <w:rFonts w:ascii="Times New Roman" w:hAnsi="Times New Roman"/>
              </w:rPr>
            </w:pPr>
            <w:r w:rsidRPr="001B137F">
              <w:rPr>
                <w:rFonts w:ascii="Times New Roman" w:hAnsi="Times New Roman"/>
              </w:rPr>
              <w:t>13,7</w:t>
            </w:r>
          </w:p>
        </w:tc>
      </w:tr>
      <w:tr w:rsidR="00B02C75" w:rsidRPr="001B137F" w:rsidTr="00B12669">
        <w:trPr>
          <w:trHeight w:val="300"/>
        </w:trPr>
        <w:tc>
          <w:tcPr>
            <w:tcW w:w="0" w:type="auto"/>
            <w:tcBorders>
              <w:top w:val="nil"/>
              <w:left w:val="single" w:sz="4" w:space="0" w:color="auto"/>
              <w:bottom w:val="single" w:sz="4" w:space="0" w:color="auto"/>
              <w:right w:val="single" w:sz="4" w:space="0" w:color="auto"/>
            </w:tcBorders>
            <w:vAlign w:val="center"/>
          </w:tcPr>
          <w:p w:rsidR="00B02C75" w:rsidRPr="001B137F" w:rsidRDefault="00B02C75" w:rsidP="00B12669">
            <w:pPr>
              <w:pStyle w:val="a3"/>
              <w:numPr>
                <w:ilvl w:val="0"/>
                <w:numId w:val="4"/>
              </w:numPr>
              <w:spacing w:after="0" w:line="240" w:lineRule="auto"/>
              <w:ind w:left="0" w:firstLine="0"/>
              <w:jc w:val="right"/>
              <w:rPr>
                <w:rFonts w:ascii="Times New Roman" w:hAnsi="Times New Roman"/>
              </w:rPr>
            </w:pPr>
          </w:p>
        </w:tc>
        <w:tc>
          <w:tcPr>
            <w:tcW w:w="7195" w:type="dxa"/>
            <w:tcBorders>
              <w:top w:val="nil"/>
              <w:left w:val="nil"/>
              <w:bottom w:val="single" w:sz="4" w:space="0" w:color="auto"/>
              <w:right w:val="single" w:sz="4" w:space="0" w:color="auto"/>
            </w:tcBorders>
            <w:vAlign w:val="center"/>
          </w:tcPr>
          <w:p w:rsidR="00B02C75" w:rsidRPr="001B137F" w:rsidRDefault="00B02C75" w:rsidP="00B12669">
            <w:pPr>
              <w:spacing w:after="0" w:line="240" w:lineRule="auto"/>
              <w:rPr>
                <w:rFonts w:ascii="Times New Roman" w:hAnsi="Times New Roman"/>
              </w:rPr>
            </w:pPr>
            <w:r w:rsidRPr="001B137F">
              <w:rPr>
                <w:rFonts w:ascii="Times New Roman" w:hAnsi="Times New Roman"/>
              </w:rPr>
              <w:t>Сельское, лесное хозяйство, охота, рыболовство и рыбоводство</w:t>
            </w:r>
          </w:p>
        </w:tc>
        <w:tc>
          <w:tcPr>
            <w:tcW w:w="2410" w:type="dxa"/>
            <w:tcBorders>
              <w:top w:val="nil"/>
              <w:left w:val="nil"/>
              <w:bottom w:val="single" w:sz="4" w:space="0" w:color="auto"/>
              <w:right w:val="single" w:sz="4" w:space="0" w:color="auto"/>
            </w:tcBorders>
            <w:vAlign w:val="center"/>
          </w:tcPr>
          <w:p w:rsidR="00B02C75" w:rsidRPr="001B137F" w:rsidRDefault="00B02C75" w:rsidP="00B12669">
            <w:pPr>
              <w:spacing w:after="0" w:line="240" w:lineRule="auto"/>
              <w:jc w:val="center"/>
              <w:rPr>
                <w:rFonts w:ascii="Times New Roman" w:hAnsi="Times New Roman"/>
              </w:rPr>
            </w:pPr>
            <w:r w:rsidRPr="001B137F">
              <w:rPr>
                <w:rFonts w:ascii="Times New Roman" w:hAnsi="Times New Roman"/>
              </w:rPr>
              <w:t>12,7</w:t>
            </w:r>
          </w:p>
        </w:tc>
      </w:tr>
      <w:tr w:rsidR="00B02C75" w:rsidRPr="001B137F" w:rsidTr="00B12669">
        <w:trPr>
          <w:trHeight w:val="300"/>
        </w:trPr>
        <w:tc>
          <w:tcPr>
            <w:tcW w:w="0" w:type="auto"/>
            <w:tcBorders>
              <w:top w:val="nil"/>
              <w:left w:val="single" w:sz="4" w:space="0" w:color="auto"/>
              <w:bottom w:val="single" w:sz="4" w:space="0" w:color="auto"/>
              <w:right w:val="single" w:sz="4" w:space="0" w:color="auto"/>
            </w:tcBorders>
            <w:vAlign w:val="center"/>
          </w:tcPr>
          <w:p w:rsidR="00B02C75" w:rsidRPr="001B137F" w:rsidRDefault="00B02C75" w:rsidP="00B12669">
            <w:pPr>
              <w:pStyle w:val="a3"/>
              <w:numPr>
                <w:ilvl w:val="0"/>
                <w:numId w:val="4"/>
              </w:numPr>
              <w:spacing w:after="0" w:line="240" w:lineRule="auto"/>
              <w:ind w:left="0" w:firstLine="0"/>
              <w:jc w:val="right"/>
              <w:rPr>
                <w:rFonts w:ascii="Times New Roman" w:hAnsi="Times New Roman"/>
              </w:rPr>
            </w:pPr>
          </w:p>
        </w:tc>
        <w:tc>
          <w:tcPr>
            <w:tcW w:w="7195" w:type="dxa"/>
            <w:tcBorders>
              <w:top w:val="nil"/>
              <w:left w:val="nil"/>
              <w:bottom w:val="single" w:sz="4" w:space="0" w:color="auto"/>
              <w:right w:val="single" w:sz="4" w:space="0" w:color="auto"/>
            </w:tcBorders>
            <w:vAlign w:val="center"/>
          </w:tcPr>
          <w:p w:rsidR="00B02C75" w:rsidRPr="001B137F" w:rsidRDefault="00B02C75" w:rsidP="00B12669">
            <w:pPr>
              <w:spacing w:after="0" w:line="240" w:lineRule="auto"/>
              <w:rPr>
                <w:rFonts w:ascii="Times New Roman" w:hAnsi="Times New Roman"/>
              </w:rPr>
            </w:pPr>
            <w:r w:rsidRPr="001B137F">
              <w:rPr>
                <w:rFonts w:ascii="Times New Roman" w:hAnsi="Times New Roman"/>
              </w:rPr>
              <w:t>Предоставление прочих видов услуг</w:t>
            </w:r>
          </w:p>
        </w:tc>
        <w:tc>
          <w:tcPr>
            <w:tcW w:w="2410" w:type="dxa"/>
            <w:tcBorders>
              <w:top w:val="nil"/>
              <w:left w:val="nil"/>
              <w:bottom w:val="single" w:sz="4" w:space="0" w:color="auto"/>
              <w:right w:val="single" w:sz="4" w:space="0" w:color="auto"/>
            </w:tcBorders>
            <w:vAlign w:val="center"/>
          </w:tcPr>
          <w:p w:rsidR="00B02C75" w:rsidRPr="001B137F" w:rsidRDefault="00B02C75" w:rsidP="00B12669">
            <w:pPr>
              <w:spacing w:after="0" w:line="240" w:lineRule="auto"/>
              <w:jc w:val="center"/>
              <w:rPr>
                <w:rFonts w:ascii="Times New Roman" w:hAnsi="Times New Roman"/>
              </w:rPr>
            </w:pPr>
            <w:r>
              <w:rPr>
                <w:rFonts w:ascii="Times New Roman" w:hAnsi="Times New Roman"/>
              </w:rPr>
              <w:t>11,4</w:t>
            </w:r>
          </w:p>
        </w:tc>
      </w:tr>
      <w:tr w:rsidR="00B02C75" w:rsidRPr="001B137F" w:rsidTr="00B12669">
        <w:trPr>
          <w:trHeight w:val="510"/>
        </w:trPr>
        <w:tc>
          <w:tcPr>
            <w:tcW w:w="0" w:type="auto"/>
            <w:tcBorders>
              <w:top w:val="nil"/>
              <w:left w:val="single" w:sz="4" w:space="0" w:color="auto"/>
              <w:bottom w:val="single" w:sz="4" w:space="0" w:color="auto"/>
              <w:right w:val="single" w:sz="4" w:space="0" w:color="auto"/>
            </w:tcBorders>
            <w:vAlign w:val="center"/>
          </w:tcPr>
          <w:p w:rsidR="00B02C75" w:rsidRPr="001B137F" w:rsidRDefault="00B02C75" w:rsidP="00B12669">
            <w:pPr>
              <w:pStyle w:val="a3"/>
              <w:numPr>
                <w:ilvl w:val="0"/>
                <w:numId w:val="4"/>
              </w:numPr>
              <w:spacing w:after="0" w:line="240" w:lineRule="auto"/>
              <w:ind w:left="0" w:firstLine="0"/>
              <w:jc w:val="right"/>
              <w:rPr>
                <w:rFonts w:ascii="Times New Roman" w:hAnsi="Times New Roman"/>
              </w:rPr>
            </w:pPr>
          </w:p>
        </w:tc>
        <w:tc>
          <w:tcPr>
            <w:tcW w:w="7195" w:type="dxa"/>
            <w:tcBorders>
              <w:top w:val="nil"/>
              <w:left w:val="nil"/>
              <w:bottom w:val="single" w:sz="4" w:space="0" w:color="auto"/>
              <w:right w:val="single" w:sz="4" w:space="0" w:color="auto"/>
            </w:tcBorders>
            <w:vAlign w:val="center"/>
          </w:tcPr>
          <w:p w:rsidR="00B02C75" w:rsidRPr="001B137F" w:rsidRDefault="00B02C75" w:rsidP="00B12669">
            <w:pPr>
              <w:spacing w:after="0" w:line="240" w:lineRule="auto"/>
              <w:rPr>
                <w:rFonts w:ascii="Times New Roman" w:hAnsi="Times New Roman"/>
              </w:rPr>
            </w:pPr>
            <w:r w:rsidRPr="001B137F">
              <w:rPr>
                <w:rFonts w:ascii="Times New Roman" w:hAnsi="Times New Roman"/>
              </w:rPr>
              <w:t>Деятельность в области культуры, спорта, организации досуга и развлечений, гостиниц и предприятий общественного питания</w:t>
            </w:r>
          </w:p>
        </w:tc>
        <w:tc>
          <w:tcPr>
            <w:tcW w:w="2410" w:type="dxa"/>
            <w:tcBorders>
              <w:top w:val="nil"/>
              <w:left w:val="nil"/>
              <w:bottom w:val="single" w:sz="4" w:space="0" w:color="auto"/>
              <w:right w:val="single" w:sz="4" w:space="0" w:color="auto"/>
            </w:tcBorders>
            <w:vAlign w:val="center"/>
          </w:tcPr>
          <w:p w:rsidR="00B02C75" w:rsidRPr="001B137F" w:rsidRDefault="00B02C75" w:rsidP="00B12669">
            <w:pPr>
              <w:spacing w:after="0" w:line="240" w:lineRule="auto"/>
              <w:jc w:val="center"/>
              <w:rPr>
                <w:rFonts w:ascii="Times New Roman" w:hAnsi="Times New Roman"/>
              </w:rPr>
            </w:pPr>
            <w:r w:rsidRPr="001B137F">
              <w:rPr>
                <w:rFonts w:ascii="Times New Roman" w:hAnsi="Times New Roman"/>
              </w:rPr>
              <w:t>5,6</w:t>
            </w:r>
          </w:p>
        </w:tc>
      </w:tr>
      <w:tr w:rsidR="00B02C75" w:rsidRPr="001B137F" w:rsidTr="00B12669">
        <w:trPr>
          <w:trHeight w:val="300"/>
        </w:trPr>
        <w:tc>
          <w:tcPr>
            <w:tcW w:w="0" w:type="auto"/>
            <w:tcBorders>
              <w:top w:val="nil"/>
              <w:left w:val="single" w:sz="4" w:space="0" w:color="auto"/>
              <w:bottom w:val="single" w:sz="4" w:space="0" w:color="auto"/>
              <w:right w:val="single" w:sz="4" w:space="0" w:color="auto"/>
            </w:tcBorders>
            <w:vAlign w:val="center"/>
          </w:tcPr>
          <w:p w:rsidR="00B02C75" w:rsidRPr="001B137F" w:rsidRDefault="00B02C75" w:rsidP="00B12669">
            <w:pPr>
              <w:pStyle w:val="a3"/>
              <w:numPr>
                <w:ilvl w:val="0"/>
                <w:numId w:val="4"/>
              </w:numPr>
              <w:spacing w:after="0" w:line="240" w:lineRule="auto"/>
              <w:ind w:left="0" w:firstLine="0"/>
              <w:jc w:val="right"/>
              <w:rPr>
                <w:rFonts w:ascii="Times New Roman" w:hAnsi="Times New Roman"/>
              </w:rPr>
            </w:pPr>
          </w:p>
        </w:tc>
        <w:tc>
          <w:tcPr>
            <w:tcW w:w="7195" w:type="dxa"/>
            <w:tcBorders>
              <w:top w:val="nil"/>
              <w:left w:val="nil"/>
              <w:bottom w:val="single" w:sz="4" w:space="0" w:color="auto"/>
              <w:right w:val="single" w:sz="4" w:space="0" w:color="auto"/>
            </w:tcBorders>
            <w:vAlign w:val="center"/>
          </w:tcPr>
          <w:p w:rsidR="00B02C75" w:rsidRPr="001B137F" w:rsidRDefault="00B02C75" w:rsidP="00B12669">
            <w:pPr>
              <w:spacing w:after="0" w:line="240" w:lineRule="auto"/>
              <w:rPr>
                <w:rFonts w:ascii="Times New Roman" w:hAnsi="Times New Roman"/>
              </w:rPr>
            </w:pPr>
            <w:r w:rsidRPr="001B137F">
              <w:rPr>
                <w:rFonts w:ascii="Times New Roman" w:hAnsi="Times New Roman"/>
              </w:rPr>
              <w:t>Деятельность в области здравоохранения и социальных услуг</w:t>
            </w:r>
          </w:p>
        </w:tc>
        <w:tc>
          <w:tcPr>
            <w:tcW w:w="2410" w:type="dxa"/>
            <w:tcBorders>
              <w:top w:val="nil"/>
              <w:left w:val="nil"/>
              <w:bottom w:val="single" w:sz="4" w:space="0" w:color="auto"/>
              <w:right w:val="single" w:sz="4" w:space="0" w:color="auto"/>
            </w:tcBorders>
            <w:vAlign w:val="center"/>
          </w:tcPr>
          <w:p w:rsidR="00B02C75" w:rsidRPr="001B137F" w:rsidRDefault="00B02C75" w:rsidP="00B12669">
            <w:pPr>
              <w:spacing w:after="0" w:line="240" w:lineRule="auto"/>
              <w:jc w:val="center"/>
              <w:rPr>
                <w:rFonts w:ascii="Times New Roman" w:hAnsi="Times New Roman"/>
              </w:rPr>
            </w:pPr>
            <w:r w:rsidRPr="001B137F">
              <w:rPr>
                <w:rFonts w:ascii="Times New Roman" w:hAnsi="Times New Roman"/>
              </w:rPr>
              <w:t>5,5</w:t>
            </w:r>
          </w:p>
        </w:tc>
      </w:tr>
      <w:tr w:rsidR="00B02C75" w:rsidRPr="001B137F" w:rsidTr="00B12669">
        <w:trPr>
          <w:trHeight w:val="300"/>
        </w:trPr>
        <w:tc>
          <w:tcPr>
            <w:tcW w:w="0" w:type="auto"/>
            <w:tcBorders>
              <w:top w:val="nil"/>
              <w:left w:val="single" w:sz="4" w:space="0" w:color="auto"/>
              <w:bottom w:val="single" w:sz="4" w:space="0" w:color="auto"/>
              <w:right w:val="single" w:sz="4" w:space="0" w:color="auto"/>
            </w:tcBorders>
            <w:vAlign w:val="center"/>
          </w:tcPr>
          <w:p w:rsidR="00B02C75" w:rsidRPr="001B137F" w:rsidRDefault="00B02C75" w:rsidP="00B12669">
            <w:pPr>
              <w:pStyle w:val="a3"/>
              <w:numPr>
                <w:ilvl w:val="0"/>
                <w:numId w:val="4"/>
              </w:numPr>
              <w:spacing w:after="0" w:line="240" w:lineRule="auto"/>
              <w:ind w:left="0" w:firstLine="0"/>
              <w:jc w:val="right"/>
              <w:rPr>
                <w:rFonts w:ascii="Times New Roman" w:hAnsi="Times New Roman"/>
              </w:rPr>
            </w:pPr>
          </w:p>
        </w:tc>
        <w:tc>
          <w:tcPr>
            <w:tcW w:w="7195" w:type="dxa"/>
            <w:tcBorders>
              <w:top w:val="nil"/>
              <w:left w:val="nil"/>
              <w:bottom w:val="single" w:sz="4" w:space="0" w:color="auto"/>
              <w:right w:val="single" w:sz="4" w:space="0" w:color="auto"/>
            </w:tcBorders>
            <w:vAlign w:val="center"/>
          </w:tcPr>
          <w:p w:rsidR="00B02C75" w:rsidRPr="001B137F" w:rsidRDefault="00B02C75" w:rsidP="00B12669">
            <w:pPr>
              <w:spacing w:after="0" w:line="240" w:lineRule="auto"/>
              <w:rPr>
                <w:rFonts w:ascii="Times New Roman" w:hAnsi="Times New Roman"/>
              </w:rPr>
            </w:pPr>
            <w:r w:rsidRPr="001B137F">
              <w:rPr>
                <w:rFonts w:ascii="Times New Roman" w:hAnsi="Times New Roman"/>
              </w:rPr>
              <w:t>Строительство</w:t>
            </w:r>
          </w:p>
        </w:tc>
        <w:tc>
          <w:tcPr>
            <w:tcW w:w="2410" w:type="dxa"/>
            <w:tcBorders>
              <w:top w:val="nil"/>
              <w:left w:val="nil"/>
              <w:bottom w:val="single" w:sz="4" w:space="0" w:color="auto"/>
              <w:right w:val="single" w:sz="4" w:space="0" w:color="auto"/>
            </w:tcBorders>
            <w:vAlign w:val="center"/>
          </w:tcPr>
          <w:p w:rsidR="00B02C75" w:rsidRPr="001B137F" w:rsidRDefault="00B02C75" w:rsidP="00B12669">
            <w:pPr>
              <w:spacing w:after="0" w:line="240" w:lineRule="auto"/>
              <w:jc w:val="center"/>
              <w:rPr>
                <w:rFonts w:ascii="Times New Roman" w:hAnsi="Times New Roman"/>
              </w:rPr>
            </w:pPr>
            <w:r w:rsidRPr="001B137F">
              <w:rPr>
                <w:rFonts w:ascii="Times New Roman" w:hAnsi="Times New Roman"/>
              </w:rPr>
              <w:t>5,5</w:t>
            </w:r>
          </w:p>
        </w:tc>
      </w:tr>
      <w:tr w:rsidR="00B02C75" w:rsidRPr="001B137F" w:rsidTr="00B12669">
        <w:trPr>
          <w:trHeight w:val="300"/>
        </w:trPr>
        <w:tc>
          <w:tcPr>
            <w:tcW w:w="0" w:type="auto"/>
            <w:tcBorders>
              <w:top w:val="nil"/>
              <w:left w:val="single" w:sz="4" w:space="0" w:color="auto"/>
              <w:bottom w:val="single" w:sz="4" w:space="0" w:color="auto"/>
              <w:right w:val="single" w:sz="4" w:space="0" w:color="auto"/>
            </w:tcBorders>
            <w:vAlign w:val="center"/>
          </w:tcPr>
          <w:p w:rsidR="00B02C75" w:rsidRPr="001B137F" w:rsidRDefault="00B02C75" w:rsidP="00B12669">
            <w:pPr>
              <w:pStyle w:val="a3"/>
              <w:numPr>
                <w:ilvl w:val="0"/>
                <w:numId w:val="4"/>
              </w:numPr>
              <w:spacing w:after="0" w:line="240" w:lineRule="auto"/>
              <w:ind w:left="0" w:firstLine="0"/>
              <w:jc w:val="right"/>
              <w:rPr>
                <w:rFonts w:ascii="Times New Roman" w:hAnsi="Times New Roman"/>
              </w:rPr>
            </w:pPr>
          </w:p>
        </w:tc>
        <w:tc>
          <w:tcPr>
            <w:tcW w:w="7195" w:type="dxa"/>
            <w:tcBorders>
              <w:top w:val="nil"/>
              <w:left w:val="nil"/>
              <w:bottom w:val="single" w:sz="4" w:space="0" w:color="auto"/>
              <w:right w:val="single" w:sz="4" w:space="0" w:color="auto"/>
            </w:tcBorders>
            <w:vAlign w:val="center"/>
          </w:tcPr>
          <w:p w:rsidR="00B02C75" w:rsidRPr="001B137F" w:rsidRDefault="00B02C75" w:rsidP="00B12669">
            <w:pPr>
              <w:spacing w:after="0" w:line="240" w:lineRule="auto"/>
              <w:rPr>
                <w:rFonts w:ascii="Times New Roman" w:hAnsi="Times New Roman"/>
              </w:rPr>
            </w:pPr>
            <w:r w:rsidRPr="001B137F">
              <w:rPr>
                <w:rFonts w:ascii="Times New Roman" w:hAnsi="Times New Roman"/>
              </w:rPr>
              <w:t>Транспортировка и хранение</w:t>
            </w:r>
          </w:p>
        </w:tc>
        <w:tc>
          <w:tcPr>
            <w:tcW w:w="2410" w:type="dxa"/>
            <w:tcBorders>
              <w:top w:val="nil"/>
              <w:left w:val="nil"/>
              <w:bottom w:val="single" w:sz="4" w:space="0" w:color="auto"/>
              <w:right w:val="single" w:sz="4" w:space="0" w:color="auto"/>
            </w:tcBorders>
            <w:vAlign w:val="center"/>
          </w:tcPr>
          <w:p w:rsidR="00B02C75" w:rsidRPr="001B137F" w:rsidRDefault="00B02C75" w:rsidP="00B12669">
            <w:pPr>
              <w:spacing w:after="0" w:line="240" w:lineRule="auto"/>
              <w:jc w:val="center"/>
              <w:rPr>
                <w:rFonts w:ascii="Times New Roman" w:hAnsi="Times New Roman"/>
              </w:rPr>
            </w:pPr>
            <w:r w:rsidRPr="001B137F">
              <w:rPr>
                <w:rFonts w:ascii="Times New Roman" w:hAnsi="Times New Roman"/>
              </w:rPr>
              <w:t>2,6</w:t>
            </w:r>
          </w:p>
        </w:tc>
      </w:tr>
      <w:tr w:rsidR="00B02C75" w:rsidRPr="001B137F" w:rsidTr="00B12669">
        <w:trPr>
          <w:trHeight w:val="192"/>
        </w:trPr>
        <w:tc>
          <w:tcPr>
            <w:tcW w:w="0" w:type="auto"/>
            <w:tcBorders>
              <w:top w:val="single" w:sz="4" w:space="0" w:color="auto"/>
              <w:left w:val="single" w:sz="4" w:space="0" w:color="auto"/>
              <w:bottom w:val="single" w:sz="4" w:space="0" w:color="auto"/>
              <w:right w:val="single" w:sz="4" w:space="0" w:color="auto"/>
            </w:tcBorders>
            <w:vAlign w:val="center"/>
          </w:tcPr>
          <w:p w:rsidR="00B02C75" w:rsidRPr="001B137F" w:rsidRDefault="00B02C75" w:rsidP="00B12669">
            <w:pPr>
              <w:pStyle w:val="a3"/>
              <w:numPr>
                <w:ilvl w:val="0"/>
                <w:numId w:val="4"/>
              </w:numPr>
              <w:spacing w:after="0" w:line="240" w:lineRule="auto"/>
              <w:ind w:left="0" w:firstLine="0"/>
              <w:jc w:val="right"/>
              <w:rPr>
                <w:rFonts w:ascii="Times New Roman" w:hAnsi="Times New Roman"/>
              </w:rPr>
            </w:pPr>
          </w:p>
        </w:tc>
        <w:tc>
          <w:tcPr>
            <w:tcW w:w="7195" w:type="dxa"/>
            <w:tcBorders>
              <w:top w:val="single" w:sz="4" w:space="0" w:color="auto"/>
              <w:left w:val="nil"/>
              <w:bottom w:val="single" w:sz="4" w:space="0" w:color="auto"/>
              <w:right w:val="single" w:sz="4" w:space="0" w:color="auto"/>
            </w:tcBorders>
            <w:vAlign w:val="center"/>
          </w:tcPr>
          <w:p w:rsidR="00B02C75" w:rsidRDefault="00B02C75" w:rsidP="00B12669">
            <w:pPr>
              <w:spacing w:after="0" w:line="240" w:lineRule="auto"/>
              <w:rPr>
                <w:rFonts w:ascii="Times New Roman" w:hAnsi="Times New Roman"/>
              </w:rPr>
            </w:pPr>
            <w:r w:rsidRPr="001B137F">
              <w:rPr>
                <w:rFonts w:ascii="Times New Roman" w:hAnsi="Times New Roman"/>
              </w:rPr>
              <w:t>Водоснабжение; водоотведение, организация сбора и утилизации отходов, деятельность по ликвидации загрязнений</w:t>
            </w:r>
            <w:r>
              <w:rPr>
                <w:rFonts w:ascii="Times New Roman" w:hAnsi="Times New Roman"/>
              </w:rPr>
              <w:t>.</w:t>
            </w:r>
          </w:p>
          <w:p w:rsidR="00B02C75" w:rsidRPr="001B137F" w:rsidRDefault="00B02C75" w:rsidP="00B12669">
            <w:pPr>
              <w:spacing w:after="0" w:line="240" w:lineRule="auto"/>
              <w:rPr>
                <w:rFonts w:ascii="Times New Roman" w:hAnsi="Times New Roman"/>
              </w:rPr>
            </w:pPr>
            <w:r w:rsidRPr="00973612">
              <w:rPr>
                <w:rFonts w:ascii="Times New Roman" w:hAnsi="Times New Roman"/>
              </w:rPr>
              <w:t>Обеспечение электрической энергией, газом и паром; кондиционирование воздуха</w:t>
            </w:r>
          </w:p>
        </w:tc>
        <w:tc>
          <w:tcPr>
            <w:tcW w:w="2410" w:type="dxa"/>
            <w:tcBorders>
              <w:top w:val="single" w:sz="4" w:space="0" w:color="auto"/>
              <w:left w:val="nil"/>
              <w:bottom w:val="single" w:sz="4" w:space="0" w:color="auto"/>
              <w:right w:val="single" w:sz="4" w:space="0" w:color="auto"/>
            </w:tcBorders>
            <w:vAlign w:val="center"/>
          </w:tcPr>
          <w:p w:rsidR="00B02C75" w:rsidRPr="001B137F" w:rsidRDefault="00B02C75" w:rsidP="00B12669">
            <w:pPr>
              <w:spacing w:after="0" w:line="240" w:lineRule="auto"/>
              <w:jc w:val="center"/>
              <w:rPr>
                <w:rFonts w:ascii="Times New Roman" w:hAnsi="Times New Roman"/>
              </w:rPr>
            </w:pPr>
            <w:r w:rsidRPr="001B137F">
              <w:rPr>
                <w:rFonts w:ascii="Times New Roman" w:hAnsi="Times New Roman"/>
              </w:rPr>
              <w:t>1,4</w:t>
            </w:r>
          </w:p>
        </w:tc>
      </w:tr>
      <w:tr w:rsidR="00B02C75" w:rsidRPr="001B137F" w:rsidTr="00B12669">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B02C75" w:rsidRPr="001B137F" w:rsidRDefault="00B02C75" w:rsidP="00B12669">
            <w:pPr>
              <w:pStyle w:val="a3"/>
              <w:numPr>
                <w:ilvl w:val="0"/>
                <w:numId w:val="4"/>
              </w:numPr>
              <w:spacing w:after="0" w:line="240" w:lineRule="auto"/>
              <w:ind w:left="0" w:firstLine="0"/>
              <w:jc w:val="right"/>
              <w:rPr>
                <w:rFonts w:ascii="Times New Roman" w:hAnsi="Times New Roman"/>
              </w:rPr>
            </w:pPr>
          </w:p>
        </w:tc>
        <w:tc>
          <w:tcPr>
            <w:tcW w:w="7195" w:type="dxa"/>
            <w:tcBorders>
              <w:top w:val="single" w:sz="4" w:space="0" w:color="auto"/>
              <w:left w:val="nil"/>
              <w:bottom w:val="single" w:sz="4" w:space="0" w:color="auto"/>
              <w:right w:val="single" w:sz="4" w:space="0" w:color="auto"/>
            </w:tcBorders>
            <w:vAlign w:val="center"/>
          </w:tcPr>
          <w:p w:rsidR="00B02C75" w:rsidRPr="001B137F" w:rsidRDefault="00B02C75" w:rsidP="00B12669">
            <w:pPr>
              <w:spacing w:after="0" w:line="240" w:lineRule="auto"/>
              <w:rPr>
                <w:rFonts w:ascii="Times New Roman" w:hAnsi="Times New Roman"/>
              </w:rPr>
            </w:pPr>
            <w:r w:rsidRPr="001B137F">
              <w:rPr>
                <w:rFonts w:ascii="Times New Roman" w:hAnsi="Times New Roman"/>
              </w:rPr>
              <w:t>Образование и научная деятельность</w:t>
            </w:r>
          </w:p>
        </w:tc>
        <w:tc>
          <w:tcPr>
            <w:tcW w:w="2410" w:type="dxa"/>
            <w:tcBorders>
              <w:top w:val="single" w:sz="4" w:space="0" w:color="auto"/>
              <w:left w:val="nil"/>
              <w:bottom w:val="single" w:sz="4" w:space="0" w:color="auto"/>
              <w:right w:val="single" w:sz="4" w:space="0" w:color="auto"/>
            </w:tcBorders>
            <w:vAlign w:val="center"/>
          </w:tcPr>
          <w:p w:rsidR="00B02C75" w:rsidRPr="001B137F" w:rsidRDefault="00B02C75" w:rsidP="00B12669">
            <w:pPr>
              <w:spacing w:after="0" w:line="240" w:lineRule="auto"/>
              <w:jc w:val="center"/>
              <w:rPr>
                <w:rFonts w:ascii="Times New Roman" w:hAnsi="Times New Roman"/>
              </w:rPr>
            </w:pPr>
            <w:r w:rsidRPr="001B137F">
              <w:rPr>
                <w:rFonts w:ascii="Times New Roman" w:hAnsi="Times New Roman"/>
              </w:rPr>
              <w:t>1,4</w:t>
            </w:r>
          </w:p>
        </w:tc>
      </w:tr>
      <w:tr w:rsidR="00B02C75" w:rsidRPr="001B137F" w:rsidTr="00B12669">
        <w:trPr>
          <w:trHeight w:val="300"/>
        </w:trPr>
        <w:tc>
          <w:tcPr>
            <w:tcW w:w="0" w:type="auto"/>
            <w:tcBorders>
              <w:top w:val="nil"/>
              <w:left w:val="single" w:sz="4" w:space="0" w:color="auto"/>
              <w:bottom w:val="single" w:sz="4" w:space="0" w:color="auto"/>
              <w:right w:val="single" w:sz="4" w:space="0" w:color="auto"/>
            </w:tcBorders>
            <w:vAlign w:val="center"/>
          </w:tcPr>
          <w:p w:rsidR="00B02C75" w:rsidRPr="001B137F" w:rsidRDefault="00B02C75" w:rsidP="00B12669">
            <w:pPr>
              <w:pStyle w:val="a3"/>
              <w:numPr>
                <w:ilvl w:val="0"/>
                <w:numId w:val="4"/>
              </w:numPr>
              <w:spacing w:after="0" w:line="240" w:lineRule="auto"/>
              <w:ind w:left="0" w:firstLine="0"/>
              <w:jc w:val="right"/>
              <w:rPr>
                <w:rFonts w:ascii="Times New Roman" w:hAnsi="Times New Roman"/>
              </w:rPr>
            </w:pPr>
          </w:p>
        </w:tc>
        <w:tc>
          <w:tcPr>
            <w:tcW w:w="7195" w:type="dxa"/>
            <w:tcBorders>
              <w:top w:val="nil"/>
              <w:left w:val="nil"/>
              <w:bottom w:val="single" w:sz="4" w:space="0" w:color="auto"/>
              <w:right w:val="single" w:sz="4" w:space="0" w:color="auto"/>
            </w:tcBorders>
            <w:vAlign w:val="center"/>
          </w:tcPr>
          <w:p w:rsidR="00B02C75" w:rsidRPr="001B137F" w:rsidRDefault="00B02C75" w:rsidP="00B12669">
            <w:pPr>
              <w:spacing w:after="0" w:line="240" w:lineRule="auto"/>
              <w:rPr>
                <w:rFonts w:ascii="Times New Roman" w:hAnsi="Times New Roman"/>
              </w:rPr>
            </w:pPr>
            <w:r w:rsidRPr="001B137F">
              <w:rPr>
                <w:rFonts w:ascii="Times New Roman" w:hAnsi="Times New Roman"/>
              </w:rPr>
              <w:t>Деятельность финансовая и страховая; деятельность по операциям с недвижимым имуществом</w:t>
            </w:r>
          </w:p>
        </w:tc>
        <w:tc>
          <w:tcPr>
            <w:tcW w:w="2410" w:type="dxa"/>
            <w:tcBorders>
              <w:top w:val="nil"/>
              <w:left w:val="nil"/>
              <w:bottom w:val="single" w:sz="4" w:space="0" w:color="auto"/>
              <w:right w:val="single" w:sz="4" w:space="0" w:color="auto"/>
            </w:tcBorders>
            <w:vAlign w:val="center"/>
          </w:tcPr>
          <w:p w:rsidR="00B02C75" w:rsidRPr="001B137F" w:rsidRDefault="00B02C75" w:rsidP="00B12669">
            <w:pPr>
              <w:spacing w:after="0" w:line="240" w:lineRule="auto"/>
              <w:jc w:val="center"/>
              <w:rPr>
                <w:rFonts w:ascii="Times New Roman" w:hAnsi="Times New Roman"/>
              </w:rPr>
            </w:pPr>
            <w:r w:rsidRPr="001B137F">
              <w:rPr>
                <w:rFonts w:ascii="Times New Roman" w:hAnsi="Times New Roman"/>
              </w:rPr>
              <w:t>1,0</w:t>
            </w:r>
          </w:p>
        </w:tc>
      </w:tr>
      <w:tr w:rsidR="00B02C75" w:rsidRPr="001B137F" w:rsidTr="00B12669">
        <w:trPr>
          <w:trHeight w:val="300"/>
        </w:trPr>
        <w:tc>
          <w:tcPr>
            <w:tcW w:w="0" w:type="auto"/>
            <w:tcBorders>
              <w:top w:val="nil"/>
              <w:left w:val="single" w:sz="4" w:space="0" w:color="auto"/>
              <w:bottom w:val="single" w:sz="4" w:space="0" w:color="auto"/>
              <w:right w:val="single" w:sz="4" w:space="0" w:color="auto"/>
            </w:tcBorders>
            <w:vAlign w:val="center"/>
          </w:tcPr>
          <w:p w:rsidR="00B02C75" w:rsidRPr="001B137F" w:rsidRDefault="00B02C75" w:rsidP="00B12669">
            <w:pPr>
              <w:pStyle w:val="a3"/>
              <w:numPr>
                <w:ilvl w:val="0"/>
                <w:numId w:val="4"/>
              </w:numPr>
              <w:spacing w:after="0" w:line="240" w:lineRule="auto"/>
              <w:ind w:left="0" w:firstLine="0"/>
              <w:jc w:val="right"/>
              <w:rPr>
                <w:rFonts w:ascii="Times New Roman" w:hAnsi="Times New Roman"/>
              </w:rPr>
            </w:pPr>
          </w:p>
        </w:tc>
        <w:tc>
          <w:tcPr>
            <w:tcW w:w="7195" w:type="dxa"/>
            <w:tcBorders>
              <w:top w:val="nil"/>
              <w:left w:val="nil"/>
              <w:bottom w:val="single" w:sz="4" w:space="0" w:color="auto"/>
              <w:right w:val="single" w:sz="4" w:space="0" w:color="auto"/>
            </w:tcBorders>
            <w:vAlign w:val="center"/>
          </w:tcPr>
          <w:p w:rsidR="00B02C75" w:rsidRPr="001B137F" w:rsidRDefault="00B02C75" w:rsidP="00B12669">
            <w:pPr>
              <w:spacing w:after="0" w:line="240" w:lineRule="auto"/>
              <w:rPr>
                <w:rFonts w:ascii="Times New Roman" w:hAnsi="Times New Roman"/>
              </w:rPr>
            </w:pPr>
            <w:r w:rsidRPr="001B137F">
              <w:rPr>
                <w:rFonts w:ascii="Times New Roman" w:hAnsi="Times New Roman"/>
              </w:rPr>
              <w:t>Деятельность в области информации и связи</w:t>
            </w:r>
          </w:p>
        </w:tc>
        <w:tc>
          <w:tcPr>
            <w:tcW w:w="2410" w:type="dxa"/>
            <w:tcBorders>
              <w:top w:val="nil"/>
              <w:left w:val="nil"/>
              <w:bottom w:val="single" w:sz="4" w:space="0" w:color="auto"/>
              <w:right w:val="single" w:sz="4" w:space="0" w:color="auto"/>
            </w:tcBorders>
            <w:vAlign w:val="center"/>
          </w:tcPr>
          <w:p w:rsidR="00B02C75" w:rsidRPr="001B137F" w:rsidRDefault="00B02C75" w:rsidP="00B12669">
            <w:pPr>
              <w:spacing w:after="0" w:line="240" w:lineRule="auto"/>
              <w:jc w:val="center"/>
              <w:rPr>
                <w:rFonts w:ascii="Times New Roman" w:hAnsi="Times New Roman"/>
              </w:rPr>
            </w:pPr>
            <w:r w:rsidRPr="001B137F">
              <w:rPr>
                <w:rFonts w:ascii="Times New Roman" w:hAnsi="Times New Roman"/>
              </w:rPr>
              <w:t xml:space="preserve">0,8 </w:t>
            </w:r>
          </w:p>
        </w:tc>
      </w:tr>
      <w:tr w:rsidR="00B02C75" w:rsidRPr="001B137F" w:rsidTr="00B12669">
        <w:trPr>
          <w:trHeight w:val="300"/>
        </w:trPr>
        <w:tc>
          <w:tcPr>
            <w:tcW w:w="0" w:type="auto"/>
            <w:tcBorders>
              <w:top w:val="nil"/>
              <w:left w:val="single" w:sz="4" w:space="0" w:color="auto"/>
              <w:bottom w:val="single" w:sz="4" w:space="0" w:color="auto"/>
              <w:right w:val="single" w:sz="4" w:space="0" w:color="auto"/>
            </w:tcBorders>
            <w:vAlign w:val="center"/>
          </w:tcPr>
          <w:p w:rsidR="00B02C75" w:rsidRPr="001B137F" w:rsidRDefault="00B02C75" w:rsidP="00B12669">
            <w:pPr>
              <w:spacing w:after="0" w:line="240" w:lineRule="auto"/>
              <w:rPr>
                <w:rFonts w:ascii="Times New Roman" w:hAnsi="Times New Roman"/>
              </w:rPr>
            </w:pPr>
            <w:r w:rsidRPr="001B137F">
              <w:rPr>
                <w:rFonts w:ascii="Times New Roman" w:hAnsi="Times New Roman"/>
              </w:rPr>
              <w:t> </w:t>
            </w:r>
          </w:p>
        </w:tc>
        <w:tc>
          <w:tcPr>
            <w:tcW w:w="7195" w:type="dxa"/>
            <w:tcBorders>
              <w:top w:val="nil"/>
              <w:left w:val="nil"/>
              <w:bottom w:val="single" w:sz="4" w:space="0" w:color="auto"/>
              <w:right w:val="single" w:sz="4" w:space="0" w:color="auto"/>
            </w:tcBorders>
            <w:vAlign w:val="center"/>
          </w:tcPr>
          <w:p w:rsidR="00B02C75" w:rsidRPr="001B137F" w:rsidRDefault="00B02C75" w:rsidP="00B12669">
            <w:pPr>
              <w:spacing w:after="0" w:line="240" w:lineRule="auto"/>
              <w:jc w:val="right"/>
              <w:rPr>
                <w:rFonts w:ascii="Times New Roman" w:hAnsi="Times New Roman"/>
              </w:rPr>
            </w:pPr>
            <w:r w:rsidRPr="001B137F">
              <w:rPr>
                <w:rFonts w:ascii="Times New Roman" w:hAnsi="Times New Roman"/>
              </w:rPr>
              <w:t>ВСЕГО</w:t>
            </w:r>
          </w:p>
        </w:tc>
        <w:tc>
          <w:tcPr>
            <w:tcW w:w="2410" w:type="dxa"/>
            <w:tcBorders>
              <w:top w:val="nil"/>
              <w:left w:val="nil"/>
              <w:bottom w:val="single" w:sz="4" w:space="0" w:color="auto"/>
              <w:right w:val="single" w:sz="4" w:space="0" w:color="auto"/>
            </w:tcBorders>
            <w:vAlign w:val="center"/>
          </w:tcPr>
          <w:p w:rsidR="00B02C75" w:rsidRPr="001B137F" w:rsidRDefault="00B02C75" w:rsidP="00B12669">
            <w:pPr>
              <w:spacing w:after="0" w:line="240" w:lineRule="auto"/>
              <w:jc w:val="center"/>
              <w:rPr>
                <w:rFonts w:ascii="Times New Roman" w:hAnsi="Times New Roman"/>
              </w:rPr>
            </w:pPr>
            <w:r w:rsidRPr="001B137F">
              <w:rPr>
                <w:rFonts w:ascii="Times New Roman" w:hAnsi="Times New Roman"/>
              </w:rPr>
              <w:t>100,00</w:t>
            </w:r>
          </w:p>
        </w:tc>
      </w:tr>
    </w:tbl>
    <w:p w:rsidR="00B02C75" w:rsidRPr="00196192" w:rsidRDefault="00B02C75" w:rsidP="00B02C75">
      <w:pPr>
        <w:spacing w:after="0" w:line="240" w:lineRule="auto"/>
        <w:ind w:firstLine="708"/>
        <w:jc w:val="both"/>
        <w:rPr>
          <w:rFonts w:ascii="Times New Roman" w:hAnsi="Times New Roman"/>
          <w:sz w:val="28"/>
          <w:szCs w:val="24"/>
        </w:rPr>
      </w:pPr>
      <w:r w:rsidRPr="00196192">
        <w:rPr>
          <w:rFonts w:ascii="Times New Roman" w:hAnsi="Times New Roman"/>
          <w:sz w:val="28"/>
          <w:szCs w:val="24"/>
        </w:rPr>
        <w:t xml:space="preserve">В опросе приняли участие представители всех сфер бизнеса. Но наибольшую долю (более трети от всех опрошенных) составляют респонденты, работающие в сфере торговли. Второе место занимают респонденты, представляющие производственную сферу. Сфера сельского, лесного хозяйства и рыбоводства в регионе представлена чуть более 12% </w:t>
      </w:r>
      <w:proofErr w:type="gramStart"/>
      <w:r w:rsidRPr="00196192">
        <w:rPr>
          <w:rFonts w:ascii="Times New Roman" w:hAnsi="Times New Roman"/>
          <w:sz w:val="28"/>
          <w:szCs w:val="24"/>
        </w:rPr>
        <w:t>опрошенных</w:t>
      </w:r>
      <w:proofErr w:type="gramEnd"/>
      <w:r w:rsidRPr="00196192">
        <w:rPr>
          <w:rFonts w:ascii="Times New Roman" w:hAnsi="Times New Roman"/>
          <w:sz w:val="28"/>
          <w:szCs w:val="24"/>
        </w:rPr>
        <w:t xml:space="preserve">. Довольно велика доля респондентов, точно не определивших к какой сфере деятельности они относятся и выбравших ответ «другое» - более 11%. Остальные виды деятельности представлены в выборке меньших пропорциях. </w:t>
      </w:r>
    </w:p>
    <w:p w:rsidR="00B02C75" w:rsidRPr="00196192" w:rsidRDefault="00B02C75" w:rsidP="00B02C75">
      <w:pPr>
        <w:spacing w:after="0" w:line="240" w:lineRule="auto"/>
        <w:ind w:firstLine="708"/>
        <w:jc w:val="both"/>
        <w:rPr>
          <w:rFonts w:ascii="Times New Roman" w:hAnsi="Times New Roman"/>
          <w:sz w:val="28"/>
          <w:szCs w:val="24"/>
        </w:rPr>
      </w:pPr>
      <w:r w:rsidRPr="00196192">
        <w:rPr>
          <w:rFonts w:ascii="Times New Roman" w:hAnsi="Times New Roman"/>
          <w:sz w:val="28"/>
          <w:szCs w:val="24"/>
        </w:rPr>
        <w:t xml:space="preserve">Следует отметить, что в 2016 г. </w:t>
      </w:r>
      <w:r>
        <w:rPr>
          <w:rFonts w:ascii="Times New Roman" w:hAnsi="Times New Roman"/>
          <w:sz w:val="28"/>
          <w:szCs w:val="24"/>
        </w:rPr>
        <w:t xml:space="preserve">сферу промышленности представляли 22,6% </w:t>
      </w:r>
      <w:proofErr w:type="gramStart"/>
      <w:r>
        <w:rPr>
          <w:rFonts w:ascii="Times New Roman" w:hAnsi="Times New Roman"/>
          <w:sz w:val="28"/>
          <w:szCs w:val="24"/>
        </w:rPr>
        <w:t>опрошенных</w:t>
      </w:r>
      <w:proofErr w:type="gramEnd"/>
      <w:r>
        <w:rPr>
          <w:rFonts w:ascii="Times New Roman" w:hAnsi="Times New Roman"/>
          <w:sz w:val="28"/>
          <w:szCs w:val="24"/>
        </w:rPr>
        <w:t xml:space="preserve">. </w:t>
      </w:r>
      <w:r w:rsidRPr="00196192">
        <w:rPr>
          <w:rFonts w:ascii="Times New Roman" w:hAnsi="Times New Roman"/>
          <w:sz w:val="28"/>
          <w:szCs w:val="24"/>
        </w:rPr>
        <w:t xml:space="preserve"> </w:t>
      </w:r>
    </w:p>
    <w:p w:rsidR="00B02C75" w:rsidRPr="00196192" w:rsidRDefault="00B02C75" w:rsidP="00B02C75">
      <w:pPr>
        <w:spacing w:after="0" w:line="240" w:lineRule="auto"/>
        <w:ind w:firstLine="709"/>
        <w:jc w:val="both"/>
        <w:rPr>
          <w:rFonts w:ascii="Times New Roman" w:hAnsi="Times New Roman"/>
          <w:sz w:val="28"/>
          <w:szCs w:val="24"/>
        </w:rPr>
      </w:pPr>
      <w:r w:rsidRPr="00196192">
        <w:rPr>
          <w:rFonts w:ascii="Times New Roman" w:hAnsi="Times New Roman"/>
          <w:sz w:val="28"/>
          <w:szCs w:val="24"/>
        </w:rPr>
        <w:t>Территориально респонденты реализуют наибольшую часть продукции на локальном рынке одного муниципального образования и Рязанской области.</w:t>
      </w:r>
    </w:p>
    <w:p w:rsidR="00B02C75" w:rsidRPr="00196192" w:rsidRDefault="00B02C75" w:rsidP="00B02C75">
      <w:pPr>
        <w:spacing w:after="0" w:line="240" w:lineRule="auto"/>
        <w:ind w:firstLine="709"/>
        <w:jc w:val="both"/>
        <w:rPr>
          <w:rFonts w:ascii="Times New Roman" w:hAnsi="Times New Roman"/>
          <w:sz w:val="28"/>
          <w:szCs w:val="24"/>
        </w:rPr>
      </w:pPr>
      <w:r w:rsidRPr="00196192">
        <w:rPr>
          <w:rFonts w:ascii="Times New Roman" w:hAnsi="Times New Roman"/>
          <w:sz w:val="28"/>
          <w:szCs w:val="24"/>
        </w:rPr>
        <w:t xml:space="preserve">В целом по региону в 2017 г. </w:t>
      </w:r>
      <w:r>
        <w:rPr>
          <w:rFonts w:ascii="Times New Roman" w:hAnsi="Times New Roman"/>
          <w:sz w:val="28"/>
          <w:szCs w:val="24"/>
        </w:rPr>
        <w:t xml:space="preserve">уровень конкуренции как умеренный оценило 40% предпринимателей, по сравнению с 2016 г. их доля возросла на 3 </w:t>
      </w:r>
      <w:proofErr w:type="spellStart"/>
      <w:r>
        <w:rPr>
          <w:rFonts w:ascii="Times New Roman" w:hAnsi="Times New Roman"/>
          <w:sz w:val="28"/>
          <w:szCs w:val="24"/>
        </w:rPr>
        <w:t>п.п</w:t>
      </w:r>
      <w:proofErr w:type="spellEnd"/>
      <w:r>
        <w:rPr>
          <w:rFonts w:ascii="Times New Roman" w:hAnsi="Times New Roman"/>
          <w:sz w:val="28"/>
          <w:szCs w:val="24"/>
        </w:rPr>
        <w:t xml:space="preserve">. Высока доля тех, кто считает уровень конкуренции высоким (23%), при этом их доля снизилась на 12 </w:t>
      </w:r>
      <w:proofErr w:type="spellStart"/>
      <w:r>
        <w:rPr>
          <w:rFonts w:ascii="Times New Roman" w:hAnsi="Times New Roman"/>
          <w:sz w:val="28"/>
          <w:szCs w:val="24"/>
        </w:rPr>
        <w:t>п.п</w:t>
      </w:r>
      <w:proofErr w:type="spellEnd"/>
      <w:r>
        <w:rPr>
          <w:rFonts w:ascii="Times New Roman" w:hAnsi="Times New Roman"/>
          <w:sz w:val="28"/>
          <w:szCs w:val="24"/>
        </w:rPr>
        <w:t xml:space="preserve">. </w:t>
      </w:r>
      <w:r w:rsidRPr="00196192">
        <w:rPr>
          <w:rFonts w:ascii="Times New Roman" w:hAnsi="Times New Roman"/>
          <w:sz w:val="28"/>
          <w:szCs w:val="24"/>
        </w:rPr>
        <w:t xml:space="preserve">(рисунок </w:t>
      </w:r>
      <w:r>
        <w:rPr>
          <w:rFonts w:ascii="Times New Roman" w:hAnsi="Times New Roman"/>
          <w:sz w:val="28"/>
          <w:szCs w:val="24"/>
        </w:rPr>
        <w:t>4</w:t>
      </w:r>
      <w:r w:rsidRPr="00196192">
        <w:rPr>
          <w:rFonts w:ascii="Times New Roman" w:hAnsi="Times New Roman"/>
          <w:sz w:val="28"/>
          <w:szCs w:val="24"/>
        </w:rPr>
        <w:t>).</w:t>
      </w:r>
    </w:p>
    <w:p w:rsidR="00B02C75" w:rsidRDefault="00B02C75" w:rsidP="00B02C75">
      <w:pPr>
        <w:spacing w:after="0" w:line="240" w:lineRule="auto"/>
        <w:jc w:val="both"/>
        <w:rPr>
          <w:rFonts w:ascii="Times New Roman" w:hAnsi="Times New Roman"/>
          <w:color w:val="00B050"/>
          <w:sz w:val="28"/>
          <w:szCs w:val="24"/>
        </w:rPr>
      </w:pPr>
    </w:p>
    <w:p w:rsidR="00B02C75" w:rsidRDefault="00B02C75" w:rsidP="00B02C75">
      <w:pPr>
        <w:spacing w:after="0" w:line="240" w:lineRule="auto"/>
        <w:jc w:val="both"/>
        <w:rPr>
          <w:rFonts w:ascii="Times New Roman" w:hAnsi="Times New Roman"/>
          <w:color w:val="00B050"/>
          <w:sz w:val="28"/>
          <w:szCs w:val="24"/>
        </w:rPr>
      </w:pPr>
      <w:r w:rsidRPr="001B137F">
        <w:rPr>
          <w:noProof/>
        </w:rPr>
        <w:lastRenderedPageBreak/>
        <w:drawing>
          <wp:inline distT="0" distB="0" distL="0" distR="0" wp14:anchorId="1BC8F6DE" wp14:editId="07B373A6">
            <wp:extent cx="6019800" cy="2105025"/>
            <wp:effectExtent l="0" t="0" r="0" b="9525"/>
            <wp:docPr id="7" name="Диаграмм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rrowheads="1"/>
                    </pic:cNvPicPr>
                  </pic:nvPicPr>
                  <pic:blipFill>
                    <a:blip r:embed="rId17"/>
                    <a:srcRect/>
                    <a:stretch>
                      <a:fillRect/>
                    </a:stretch>
                  </pic:blipFill>
                  <pic:spPr bwMode="auto">
                    <a:xfrm>
                      <a:off x="0" y="0"/>
                      <a:ext cx="6023684" cy="2106383"/>
                    </a:xfrm>
                    <a:prstGeom prst="rect">
                      <a:avLst/>
                    </a:prstGeom>
                    <a:noFill/>
                    <a:ln w="9525">
                      <a:noFill/>
                      <a:miter lim="800000"/>
                      <a:headEnd/>
                      <a:tailEnd/>
                    </a:ln>
                  </pic:spPr>
                </pic:pic>
              </a:graphicData>
            </a:graphic>
          </wp:inline>
        </w:drawing>
      </w:r>
    </w:p>
    <w:p w:rsidR="00B02C75" w:rsidRPr="00196192" w:rsidRDefault="00B02C75" w:rsidP="00B02C75">
      <w:pPr>
        <w:spacing w:after="0" w:line="240" w:lineRule="auto"/>
        <w:jc w:val="both"/>
        <w:rPr>
          <w:rFonts w:ascii="Times New Roman" w:hAnsi="Times New Roman"/>
          <w:color w:val="00B050"/>
          <w:sz w:val="24"/>
          <w:szCs w:val="24"/>
        </w:rPr>
      </w:pPr>
    </w:p>
    <w:p w:rsidR="00B02C75" w:rsidRPr="00196192" w:rsidRDefault="00B02C75" w:rsidP="00B02C75">
      <w:pPr>
        <w:spacing w:after="0" w:line="240" w:lineRule="auto"/>
        <w:jc w:val="center"/>
        <w:rPr>
          <w:rFonts w:ascii="Times New Roman" w:hAnsi="Times New Roman"/>
          <w:sz w:val="28"/>
          <w:szCs w:val="24"/>
        </w:rPr>
      </w:pPr>
      <w:r w:rsidRPr="00196192">
        <w:rPr>
          <w:rFonts w:ascii="Times New Roman" w:hAnsi="Times New Roman"/>
          <w:sz w:val="28"/>
          <w:szCs w:val="24"/>
        </w:rPr>
        <w:t>Рисунок 4 – Оценка уровня конкуренции на основном для бизнеса рынке, %</w:t>
      </w:r>
    </w:p>
    <w:p w:rsidR="00B02C75" w:rsidRPr="00196192" w:rsidRDefault="00B02C75" w:rsidP="00B02C75">
      <w:pPr>
        <w:spacing w:after="0" w:line="240" w:lineRule="auto"/>
        <w:ind w:firstLine="709"/>
        <w:jc w:val="both"/>
        <w:rPr>
          <w:rFonts w:ascii="Times New Roman" w:hAnsi="Times New Roman" w:cs="Times New Roman"/>
          <w:szCs w:val="24"/>
        </w:rPr>
      </w:pPr>
    </w:p>
    <w:p w:rsidR="00B02C75" w:rsidRPr="00196192" w:rsidRDefault="00B02C75" w:rsidP="00B02C75">
      <w:pPr>
        <w:spacing w:after="0" w:line="240" w:lineRule="auto"/>
        <w:ind w:firstLine="709"/>
        <w:jc w:val="both"/>
        <w:rPr>
          <w:rFonts w:ascii="Times New Roman" w:hAnsi="Times New Roman"/>
          <w:sz w:val="28"/>
          <w:szCs w:val="24"/>
        </w:rPr>
      </w:pPr>
      <w:r w:rsidRPr="00196192">
        <w:rPr>
          <w:rFonts w:ascii="Times New Roman" w:hAnsi="Times New Roman"/>
          <w:sz w:val="28"/>
          <w:szCs w:val="24"/>
        </w:rPr>
        <w:t>В отношении сегментов бизнеса, оценки так же в основном свидетельствуют об умеренном уровне конкуренции. Однако, 40% респондентов, представляющих сферу «Деятельность финансовая и страховая; деятельность по операциям с недвижимым имуществом» оценили уровень конкуренции как «высокий» и только 30%, как «умеренный». В сферах «Деятельность в области информации и связи» и «Образование и научная деятельность» большая часть участников опроса оценила уровень конкуренции как «слабый» (36,4% и 28,6% соответственно).</w:t>
      </w:r>
    </w:p>
    <w:p w:rsidR="00B02C75" w:rsidRPr="00196192" w:rsidRDefault="00B02C75" w:rsidP="00B02C75">
      <w:pPr>
        <w:spacing w:after="0" w:line="240" w:lineRule="auto"/>
        <w:ind w:firstLine="709"/>
        <w:jc w:val="both"/>
        <w:rPr>
          <w:rFonts w:ascii="Times New Roman" w:hAnsi="Times New Roman"/>
          <w:sz w:val="28"/>
          <w:szCs w:val="24"/>
        </w:rPr>
      </w:pPr>
      <w:r w:rsidRPr="00196192">
        <w:rPr>
          <w:rFonts w:ascii="Times New Roman" w:hAnsi="Times New Roman"/>
          <w:sz w:val="28"/>
          <w:szCs w:val="24"/>
        </w:rPr>
        <w:t xml:space="preserve">В целом по региону респонденты отмечают, что уровень конкуренции между организациями, которые они представляют, снижается, хотя и остается на довольно высоком уровне (рисунок </w:t>
      </w:r>
      <w:r>
        <w:rPr>
          <w:rFonts w:ascii="Times New Roman" w:hAnsi="Times New Roman"/>
          <w:sz w:val="28"/>
          <w:szCs w:val="24"/>
        </w:rPr>
        <w:t>5</w:t>
      </w:r>
      <w:r w:rsidRPr="00196192">
        <w:rPr>
          <w:rFonts w:ascii="Times New Roman" w:hAnsi="Times New Roman"/>
          <w:sz w:val="28"/>
          <w:szCs w:val="24"/>
        </w:rPr>
        <w:t xml:space="preserve">). В частности, у каждого </w:t>
      </w:r>
      <w:r>
        <w:rPr>
          <w:rFonts w:ascii="Times New Roman" w:hAnsi="Times New Roman"/>
          <w:sz w:val="28"/>
          <w:szCs w:val="24"/>
        </w:rPr>
        <w:t xml:space="preserve">третьего </w:t>
      </w:r>
      <w:r w:rsidRPr="00196192">
        <w:rPr>
          <w:rFonts w:ascii="Times New Roman" w:hAnsi="Times New Roman"/>
          <w:sz w:val="28"/>
          <w:szCs w:val="24"/>
        </w:rPr>
        <w:t>бизнеса имеется более трех конкурентов</w:t>
      </w:r>
      <w:r>
        <w:rPr>
          <w:rFonts w:ascii="Times New Roman" w:hAnsi="Times New Roman"/>
          <w:sz w:val="28"/>
          <w:szCs w:val="24"/>
        </w:rPr>
        <w:t>, у каждого четвертого отмечается их большое количество</w:t>
      </w:r>
      <w:r w:rsidRPr="00196192">
        <w:rPr>
          <w:rFonts w:ascii="Times New Roman" w:hAnsi="Times New Roman"/>
          <w:sz w:val="28"/>
          <w:szCs w:val="24"/>
        </w:rPr>
        <w:t xml:space="preserve">. </w:t>
      </w:r>
    </w:p>
    <w:p w:rsidR="00B02C75" w:rsidRPr="00196192" w:rsidRDefault="00B02C75" w:rsidP="00B02C75">
      <w:pPr>
        <w:spacing w:after="0" w:line="240" w:lineRule="auto"/>
        <w:ind w:firstLine="709"/>
        <w:jc w:val="both"/>
        <w:rPr>
          <w:rFonts w:ascii="Times New Roman" w:hAnsi="Times New Roman"/>
          <w:sz w:val="28"/>
          <w:szCs w:val="24"/>
        </w:rPr>
      </w:pPr>
      <w:r w:rsidRPr="00196192">
        <w:rPr>
          <w:rFonts w:ascii="Times New Roman" w:hAnsi="Times New Roman"/>
          <w:sz w:val="28"/>
          <w:szCs w:val="24"/>
        </w:rPr>
        <w:t xml:space="preserve">Наличие </w:t>
      </w:r>
      <w:r>
        <w:rPr>
          <w:rFonts w:ascii="Times New Roman" w:hAnsi="Times New Roman"/>
          <w:sz w:val="28"/>
          <w:szCs w:val="24"/>
        </w:rPr>
        <w:t>значительного</w:t>
      </w:r>
      <w:r w:rsidRPr="00196192">
        <w:rPr>
          <w:rFonts w:ascii="Times New Roman" w:hAnsi="Times New Roman"/>
          <w:sz w:val="28"/>
          <w:szCs w:val="24"/>
        </w:rPr>
        <w:t xml:space="preserve"> числа конкурентов отмечается респондентами в таких сегментах бизнеса как «Транспортировка и хранение» (36%), «Торговля оптовая и розничная, ремонт автотранспортных средств и мотоциклов» (34,7%) и «Предоставление прочих видов услуг» (28,4%). Об отсутствии конкурентов в сферах «Водоснабжение; водоотведение, организация сбора и утилизации отходов, деятельность по ликвидации загрязнений»; «Обеспечение электрической энергией, газом и паром; кондиционирование воздуха» заявили 43% опрошенных. </w:t>
      </w:r>
    </w:p>
    <w:p w:rsidR="00B02C75" w:rsidRPr="00196192" w:rsidRDefault="00B02C75" w:rsidP="00B02C75">
      <w:pPr>
        <w:spacing w:after="0" w:line="240" w:lineRule="auto"/>
        <w:ind w:firstLine="709"/>
        <w:jc w:val="both"/>
        <w:rPr>
          <w:rFonts w:ascii="Times New Roman" w:hAnsi="Times New Roman" w:cs="Times New Roman"/>
          <w:color w:val="00B050"/>
          <w:sz w:val="24"/>
          <w:szCs w:val="24"/>
        </w:rPr>
      </w:pPr>
    </w:p>
    <w:p w:rsidR="00B02C75" w:rsidRPr="005E1E6D" w:rsidRDefault="00B02C75" w:rsidP="00B02C75">
      <w:pPr>
        <w:spacing w:after="0" w:line="240" w:lineRule="auto"/>
        <w:jc w:val="both"/>
        <w:rPr>
          <w:rFonts w:ascii="Times New Roman" w:hAnsi="Times New Roman" w:cs="Times New Roman"/>
          <w:color w:val="00B050"/>
          <w:sz w:val="28"/>
          <w:szCs w:val="24"/>
        </w:rPr>
      </w:pPr>
      <w:r w:rsidRPr="001B137F">
        <w:rPr>
          <w:rFonts w:ascii="Times New Roman" w:hAnsi="Times New Roman"/>
          <w:noProof/>
          <w:sz w:val="28"/>
          <w:szCs w:val="24"/>
        </w:rPr>
        <w:drawing>
          <wp:inline distT="0" distB="0" distL="0" distR="0" wp14:anchorId="0A686859" wp14:editId="6277C4EB">
            <wp:extent cx="6067425" cy="1647825"/>
            <wp:effectExtent l="0" t="0" r="9525" b="9525"/>
            <wp:docPr id="8" name="Диаграмма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8"/>
                    <pic:cNvPicPr>
                      <a:picLocks noChangeArrowheads="1"/>
                    </pic:cNvPicPr>
                  </pic:nvPicPr>
                  <pic:blipFill>
                    <a:blip r:embed="rId18"/>
                    <a:srcRect/>
                    <a:stretch>
                      <a:fillRect/>
                    </a:stretch>
                  </pic:blipFill>
                  <pic:spPr bwMode="auto">
                    <a:xfrm>
                      <a:off x="0" y="0"/>
                      <a:ext cx="6073141" cy="1649377"/>
                    </a:xfrm>
                    <a:prstGeom prst="rect">
                      <a:avLst/>
                    </a:prstGeom>
                    <a:noFill/>
                    <a:ln w="9525">
                      <a:noFill/>
                      <a:miter lim="800000"/>
                      <a:headEnd/>
                      <a:tailEnd/>
                    </a:ln>
                  </pic:spPr>
                </pic:pic>
              </a:graphicData>
            </a:graphic>
          </wp:inline>
        </w:drawing>
      </w:r>
    </w:p>
    <w:p w:rsidR="00B02C75" w:rsidRPr="00196192" w:rsidRDefault="00B02C75" w:rsidP="00B02C75">
      <w:pPr>
        <w:spacing w:after="0" w:line="240" w:lineRule="auto"/>
        <w:ind w:firstLine="709"/>
        <w:jc w:val="both"/>
        <w:rPr>
          <w:rFonts w:ascii="Times New Roman" w:hAnsi="Times New Roman"/>
          <w:sz w:val="6"/>
          <w:szCs w:val="24"/>
        </w:rPr>
      </w:pPr>
    </w:p>
    <w:p w:rsidR="00B02C75" w:rsidRPr="00196192" w:rsidRDefault="00B02C75" w:rsidP="00B02C75">
      <w:pPr>
        <w:spacing w:after="0" w:line="240" w:lineRule="auto"/>
        <w:ind w:firstLine="709"/>
        <w:jc w:val="both"/>
        <w:rPr>
          <w:rFonts w:ascii="Times New Roman" w:hAnsi="Times New Roman"/>
          <w:sz w:val="28"/>
          <w:szCs w:val="24"/>
        </w:rPr>
      </w:pPr>
      <w:r w:rsidRPr="00196192">
        <w:rPr>
          <w:rFonts w:ascii="Times New Roman" w:hAnsi="Times New Roman"/>
          <w:sz w:val="28"/>
          <w:szCs w:val="24"/>
        </w:rPr>
        <w:t xml:space="preserve">Рисунок </w:t>
      </w:r>
      <w:r>
        <w:rPr>
          <w:rFonts w:ascii="Times New Roman" w:hAnsi="Times New Roman"/>
          <w:sz w:val="28"/>
          <w:szCs w:val="24"/>
        </w:rPr>
        <w:t>5</w:t>
      </w:r>
      <w:r w:rsidRPr="00196192">
        <w:rPr>
          <w:rFonts w:ascii="Times New Roman" w:hAnsi="Times New Roman"/>
          <w:sz w:val="28"/>
          <w:szCs w:val="24"/>
        </w:rPr>
        <w:t xml:space="preserve"> – Оценка количества конкурентов для бизнеса </w:t>
      </w:r>
      <w:proofErr w:type="gramStart"/>
      <w:r w:rsidRPr="00196192">
        <w:rPr>
          <w:rFonts w:ascii="Times New Roman" w:hAnsi="Times New Roman"/>
          <w:sz w:val="28"/>
          <w:szCs w:val="24"/>
        </w:rPr>
        <w:t>рынке</w:t>
      </w:r>
      <w:proofErr w:type="gramEnd"/>
      <w:r w:rsidRPr="00196192">
        <w:rPr>
          <w:rFonts w:ascii="Times New Roman" w:hAnsi="Times New Roman"/>
          <w:sz w:val="28"/>
          <w:szCs w:val="24"/>
        </w:rPr>
        <w:t>, %</w:t>
      </w:r>
    </w:p>
    <w:p w:rsidR="00B02C75" w:rsidRPr="00196192" w:rsidRDefault="00B02C75" w:rsidP="00B02C75">
      <w:pPr>
        <w:spacing w:after="0" w:line="240" w:lineRule="auto"/>
        <w:ind w:firstLine="709"/>
        <w:jc w:val="both"/>
        <w:rPr>
          <w:rFonts w:ascii="Times New Roman" w:hAnsi="Times New Roman"/>
          <w:sz w:val="28"/>
          <w:szCs w:val="24"/>
        </w:rPr>
      </w:pPr>
      <w:r w:rsidRPr="00196192">
        <w:rPr>
          <w:rFonts w:ascii="Times New Roman" w:hAnsi="Times New Roman"/>
          <w:sz w:val="28"/>
          <w:szCs w:val="24"/>
        </w:rPr>
        <w:lastRenderedPageBreak/>
        <w:t xml:space="preserve">По оценке предпринимателей, на рынках Рязанской области, в среднем </w:t>
      </w:r>
      <w:r>
        <w:rPr>
          <w:rFonts w:ascii="Times New Roman" w:hAnsi="Times New Roman"/>
          <w:sz w:val="28"/>
          <w:szCs w:val="24"/>
        </w:rPr>
        <w:t>присутствует</w:t>
      </w:r>
      <w:r w:rsidRPr="00196192">
        <w:rPr>
          <w:rFonts w:ascii="Times New Roman" w:hAnsi="Times New Roman"/>
          <w:sz w:val="28"/>
          <w:szCs w:val="24"/>
        </w:rPr>
        <w:t xml:space="preserve"> от 2 до 3 поставщиков товаров, работ и услуг (рисунок </w:t>
      </w:r>
      <w:r>
        <w:rPr>
          <w:rFonts w:ascii="Times New Roman" w:hAnsi="Times New Roman"/>
          <w:sz w:val="28"/>
          <w:szCs w:val="24"/>
        </w:rPr>
        <w:t>6)</w:t>
      </w:r>
      <w:r w:rsidRPr="00196192">
        <w:rPr>
          <w:rFonts w:ascii="Times New Roman" w:hAnsi="Times New Roman"/>
          <w:sz w:val="28"/>
          <w:szCs w:val="24"/>
        </w:rPr>
        <w:t xml:space="preserve">. </w:t>
      </w:r>
      <w:r>
        <w:rPr>
          <w:rFonts w:ascii="Times New Roman" w:hAnsi="Times New Roman"/>
          <w:sz w:val="28"/>
          <w:szCs w:val="24"/>
        </w:rPr>
        <w:t xml:space="preserve">            </w:t>
      </w:r>
      <w:r w:rsidRPr="00196192">
        <w:rPr>
          <w:rFonts w:ascii="Times New Roman" w:hAnsi="Times New Roman"/>
          <w:sz w:val="28"/>
          <w:szCs w:val="24"/>
        </w:rPr>
        <w:t xml:space="preserve">О наличии большого числа поставщиков заявили респонденты сфер «Торговля оптовая и розничная, ремонт автотранспортных средств и мотоциклов» (42%), «Деятельность в области культуры, спорта, организации досуга и развлечений, гостиниц и предприятий общественного питания» (33%) и «Предоставление прочих видов услуг» (28%). Примечательно, что </w:t>
      </w:r>
      <w:r>
        <w:rPr>
          <w:rFonts w:ascii="Times New Roman" w:hAnsi="Times New Roman"/>
          <w:sz w:val="28"/>
          <w:szCs w:val="24"/>
        </w:rPr>
        <w:t>доля</w:t>
      </w:r>
      <w:r w:rsidRPr="00196192">
        <w:rPr>
          <w:rFonts w:ascii="Times New Roman" w:hAnsi="Times New Roman"/>
          <w:sz w:val="28"/>
          <w:szCs w:val="24"/>
        </w:rPr>
        <w:t xml:space="preserve"> организаций сотрудничающих с большим чис</w:t>
      </w:r>
      <w:r>
        <w:rPr>
          <w:rFonts w:ascii="Times New Roman" w:hAnsi="Times New Roman"/>
          <w:sz w:val="28"/>
          <w:szCs w:val="24"/>
        </w:rPr>
        <w:t xml:space="preserve">лом поставщиков снизилась на 17 </w:t>
      </w:r>
      <w:proofErr w:type="spellStart"/>
      <w:r>
        <w:rPr>
          <w:rFonts w:ascii="Times New Roman" w:hAnsi="Times New Roman"/>
          <w:sz w:val="28"/>
          <w:szCs w:val="24"/>
        </w:rPr>
        <w:t>п.п</w:t>
      </w:r>
      <w:proofErr w:type="spellEnd"/>
      <w:r>
        <w:rPr>
          <w:rFonts w:ascii="Times New Roman" w:hAnsi="Times New Roman"/>
          <w:sz w:val="28"/>
          <w:szCs w:val="24"/>
        </w:rPr>
        <w:t>.</w:t>
      </w:r>
      <w:r w:rsidRPr="00196192">
        <w:rPr>
          <w:rFonts w:ascii="Times New Roman" w:hAnsi="Times New Roman"/>
          <w:sz w:val="28"/>
          <w:szCs w:val="24"/>
        </w:rPr>
        <w:t xml:space="preserve"> в 2017 г. по сравнению с 2016 годом.</w:t>
      </w:r>
    </w:p>
    <w:p w:rsidR="00B02C75" w:rsidRPr="00A10429" w:rsidRDefault="00B02C75" w:rsidP="00B02C75">
      <w:pPr>
        <w:spacing w:after="0" w:line="240" w:lineRule="auto"/>
        <w:ind w:firstLine="709"/>
        <w:jc w:val="both"/>
        <w:rPr>
          <w:rFonts w:ascii="Times New Roman" w:hAnsi="Times New Roman" w:cs="Times New Roman"/>
          <w:sz w:val="24"/>
          <w:szCs w:val="24"/>
        </w:rPr>
      </w:pPr>
    </w:p>
    <w:p w:rsidR="00B02C75" w:rsidRDefault="00B02C75" w:rsidP="00B02C75">
      <w:pPr>
        <w:spacing w:after="0" w:line="240" w:lineRule="auto"/>
        <w:jc w:val="center"/>
        <w:rPr>
          <w:rFonts w:ascii="Times New Roman" w:hAnsi="Times New Roman" w:cs="Times New Roman"/>
          <w:noProof/>
          <w:sz w:val="24"/>
          <w:szCs w:val="24"/>
        </w:rPr>
      </w:pPr>
      <w:r w:rsidRPr="001B137F">
        <w:rPr>
          <w:noProof/>
        </w:rPr>
        <w:drawing>
          <wp:inline distT="0" distB="0" distL="0" distR="0" wp14:anchorId="27CA5A1E" wp14:editId="18EFF636">
            <wp:extent cx="5972173" cy="1905000"/>
            <wp:effectExtent l="0" t="0" r="0" b="0"/>
            <wp:docPr id="9" name="Диаграмма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0"/>
                    <pic:cNvPicPr>
                      <a:picLocks noChangeArrowheads="1"/>
                    </pic:cNvPicPr>
                  </pic:nvPicPr>
                  <pic:blipFill>
                    <a:blip r:embed="rId19"/>
                    <a:srcRect/>
                    <a:stretch>
                      <a:fillRect/>
                    </a:stretch>
                  </pic:blipFill>
                  <pic:spPr bwMode="auto">
                    <a:xfrm>
                      <a:off x="0" y="0"/>
                      <a:ext cx="5977131" cy="1906582"/>
                    </a:xfrm>
                    <a:prstGeom prst="rect">
                      <a:avLst/>
                    </a:prstGeom>
                    <a:noFill/>
                    <a:ln w="9525">
                      <a:noFill/>
                      <a:miter lim="800000"/>
                      <a:headEnd/>
                      <a:tailEnd/>
                    </a:ln>
                  </pic:spPr>
                </pic:pic>
              </a:graphicData>
            </a:graphic>
          </wp:inline>
        </w:drawing>
      </w:r>
    </w:p>
    <w:p w:rsidR="00B02C75" w:rsidRDefault="00B02C75" w:rsidP="00B02C75">
      <w:pPr>
        <w:spacing w:after="0" w:line="240" w:lineRule="auto"/>
        <w:jc w:val="center"/>
        <w:rPr>
          <w:rFonts w:ascii="Times New Roman" w:hAnsi="Times New Roman" w:cs="Times New Roman"/>
          <w:noProof/>
          <w:sz w:val="24"/>
          <w:szCs w:val="24"/>
        </w:rPr>
      </w:pPr>
    </w:p>
    <w:p w:rsidR="00B02C75" w:rsidRDefault="00B02C75" w:rsidP="00B02C75">
      <w:pPr>
        <w:spacing w:after="0" w:line="240" w:lineRule="auto"/>
        <w:jc w:val="center"/>
        <w:rPr>
          <w:rFonts w:ascii="Times New Roman" w:hAnsi="Times New Roman"/>
          <w:sz w:val="28"/>
          <w:szCs w:val="24"/>
        </w:rPr>
      </w:pPr>
      <w:r w:rsidRPr="00196192">
        <w:rPr>
          <w:rFonts w:ascii="Times New Roman" w:hAnsi="Times New Roman"/>
          <w:sz w:val="28"/>
          <w:szCs w:val="24"/>
        </w:rPr>
        <w:t>Рисунок 6 - Оценка примерного числа поставщиков основного закупаемого товара (работы, услуги) для производства и реализации продукции/оказания услуг, %</w:t>
      </w:r>
    </w:p>
    <w:p w:rsidR="00B02C75" w:rsidRPr="00196192" w:rsidRDefault="00B02C75" w:rsidP="00B02C75">
      <w:pPr>
        <w:spacing w:after="0" w:line="240" w:lineRule="auto"/>
        <w:jc w:val="center"/>
        <w:rPr>
          <w:rFonts w:ascii="Times New Roman" w:hAnsi="Times New Roman"/>
          <w:sz w:val="24"/>
          <w:szCs w:val="24"/>
        </w:rPr>
      </w:pPr>
    </w:p>
    <w:p w:rsidR="00B02C75" w:rsidRDefault="00B02C75" w:rsidP="00B02C75">
      <w:pPr>
        <w:spacing w:after="0" w:line="240" w:lineRule="auto"/>
        <w:ind w:firstLine="709"/>
        <w:jc w:val="both"/>
        <w:rPr>
          <w:rFonts w:ascii="Times New Roman" w:hAnsi="Times New Roman"/>
          <w:sz w:val="28"/>
          <w:szCs w:val="24"/>
        </w:rPr>
      </w:pPr>
      <w:r>
        <w:rPr>
          <w:rFonts w:ascii="Times New Roman" w:hAnsi="Times New Roman"/>
          <w:sz w:val="28"/>
          <w:szCs w:val="24"/>
        </w:rPr>
        <w:t xml:space="preserve">Стабильное количество конкурентов отметило </w:t>
      </w:r>
      <w:r w:rsidRPr="00196192">
        <w:rPr>
          <w:rFonts w:ascii="Times New Roman" w:hAnsi="Times New Roman"/>
          <w:sz w:val="28"/>
          <w:szCs w:val="24"/>
        </w:rPr>
        <w:t>большинство респондентов</w:t>
      </w:r>
      <w:r>
        <w:rPr>
          <w:rFonts w:ascii="Times New Roman" w:hAnsi="Times New Roman"/>
          <w:sz w:val="28"/>
          <w:szCs w:val="24"/>
        </w:rPr>
        <w:t xml:space="preserve"> (41%), при этом доля представивших данную оценку возросла по сравнению с предыдущим годом на 8 </w:t>
      </w:r>
      <w:proofErr w:type="spellStart"/>
      <w:r>
        <w:rPr>
          <w:rFonts w:ascii="Times New Roman" w:hAnsi="Times New Roman"/>
          <w:sz w:val="28"/>
          <w:szCs w:val="24"/>
        </w:rPr>
        <w:t>п.п</w:t>
      </w:r>
      <w:proofErr w:type="spellEnd"/>
      <w:r>
        <w:rPr>
          <w:rFonts w:ascii="Times New Roman" w:hAnsi="Times New Roman"/>
          <w:sz w:val="28"/>
          <w:szCs w:val="24"/>
        </w:rPr>
        <w:t xml:space="preserve">. </w:t>
      </w:r>
      <w:r w:rsidRPr="005D0F37">
        <w:rPr>
          <w:rFonts w:ascii="Times New Roman" w:hAnsi="Times New Roman"/>
          <w:sz w:val="28"/>
          <w:szCs w:val="24"/>
        </w:rPr>
        <w:t>(рисунок 7).</w:t>
      </w:r>
      <w:r w:rsidRPr="00196192">
        <w:rPr>
          <w:rFonts w:ascii="Times New Roman" w:hAnsi="Times New Roman"/>
          <w:sz w:val="28"/>
          <w:szCs w:val="24"/>
        </w:rPr>
        <w:t xml:space="preserve">  </w:t>
      </w:r>
    </w:p>
    <w:p w:rsidR="00B02C75" w:rsidRPr="00196192" w:rsidRDefault="00B02C75" w:rsidP="00B02C75">
      <w:pPr>
        <w:spacing w:after="0" w:line="240" w:lineRule="auto"/>
        <w:ind w:firstLine="709"/>
        <w:jc w:val="both"/>
        <w:rPr>
          <w:rFonts w:ascii="Times New Roman" w:hAnsi="Times New Roman"/>
          <w:sz w:val="28"/>
          <w:szCs w:val="24"/>
        </w:rPr>
      </w:pPr>
      <w:r w:rsidRPr="00196192">
        <w:rPr>
          <w:rFonts w:ascii="Times New Roman" w:hAnsi="Times New Roman"/>
          <w:sz w:val="28"/>
          <w:szCs w:val="24"/>
        </w:rPr>
        <w:t>О сокращении количеств</w:t>
      </w:r>
      <w:r>
        <w:rPr>
          <w:rFonts w:ascii="Times New Roman" w:hAnsi="Times New Roman"/>
          <w:sz w:val="28"/>
          <w:szCs w:val="24"/>
        </w:rPr>
        <w:t xml:space="preserve">а конкурентов в 2017 г. заявили только </w:t>
      </w:r>
      <w:r w:rsidRPr="00196192">
        <w:rPr>
          <w:rFonts w:ascii="Times New Roman" w:hAnsi="Times New Roman"/>
          <w:sz w:val="28"/>
          <w:szCs w:val="24"/>
        </w:rPr>
        <w:t xml:space="preserve">5% </w:t>
      </w:r>
      <w:r>
        <w:rPr>
          <w:rFonts w:ascii="Times New Roman" w:hAnsi="Times New Roman"/>
          <w:sz w:val="28"/>
          <w:szCs w:val="24"/>
        </w:rPr>
        <w:t>опрошенных. При этом</w:t>
      </w:r>
      <w:proofErr w:type="gramStart"/>
      <w:r>
        <w:rPr>
          <w:rFonts w:ascii="Times New Roman" w:hAnsi="Times New Roman"/>
          <w:sz w:val="28"/>
          <w:szCs w:val="24"/>
        </w:rPr>
        <w:t>,</w:t>
      </w:r>
      <w:proofErr w:type="gramEnd"/>
      <w:r>
        <w:rPr>
          <w:rFonts w:ascii="Times New Roman" w:hAnsi="Times New Roman"/>
          <w:sz w:val="28"/>
          <w:szCs w:val="24"/>
        </w:rPr>
        <w:t xml:space="preserve"> б</w:t>
      </w:r>
      <w:r w:rsidRPr="00196192">
        <w:rPr>
          <w:rFonts w:ascii="Times New Roman" w:hAnsi="Times New Roman"/>
          <w:sz w:val="28"/>
          <w:szCs w:val="24"/>
        </w:rPr>
        <w:t xml:space="preserve">ольше половины представителей сферы «Деятельность в области здравоохранения и социальных услуг» (54%) отмечают увеличение </w:t>
      </w:r>
      <w:r>
        <w:rPr>
          <w:rFonts w:ascii="Times New Roman" w:hAnsi="Times New Roman"/>
          <w:sz w:val="28"/>
          <w:szCs w:val="24"/>
        </w:rPr>
        <w:t>количества конкурентов на рынке.</w:t>
      </w:r>
      <w:r w:rsidRPr="00196192">
        <w:rPr>
          <w:rFonts w:ascii="Times New Roman" w:hAnsi="Times New Roman"/>
          <w:sz w:val="28"/>
          <w:szCs w:val="24"/>
        </w:rPr>
        <w:t xml:space="preserve"> </w:t>
      </w:r>
    </w:p>
    <w:p w:rsidR="00B02C75" w:rsidRPr="00196192" w:rsidRDefault="00B02C75" w:rsidP="00B02C75">
      <w:pPr>
        <w:spacing w:after="0" w:line="240" w:lineRule="auto"/>
        <w:ind w:firstLine="709"/>
        <w:jc w:val="both"/>
        <w:rPr>
          <w:rFonts w:ascii="Times New Roman" w:hAnsi="Times New Roman" w:cs="Times New Roman"/>
          <w:szCs w:val="24"/>
        </w:rPr>
      </w:pPr>
    </w:p>
    <w:p w:rsidR="00B02C75" w:rsidRDefault="00B02C75" w:rsidP="00B02C75">
      <w:pPr>
        <w:spacing w:after="0" w:line="240" w:lineRule="auto"/>
        <w:jc w:val="center"/>
        <w:rPr>
          <w:rFonts w:ascii="Times New Roman" w:hAnsi="Times New Roman" w:cs="Times New Roman"/>
          <w:noProof/>
          <w:sz w:val="24"/>
          <w:szCs w:val="24"/>
        </w:rPr>
      </w:pPr>
      <w:r w:rsidRPr="001B137F">
        <w:rPr>
          <w:noProof/>
        </w:rPr>
        <w:drawing>
          <wp:inline distT="0" distB="0" distL="0" distR="0" wp14:anchorId="48C529C4" wp14:editId="4EE02E3A">
            <wp:extent cx="5895973" cy="1695450"/>
            <wp:effectExtent l="0" t="0" r="0" b="0"/>
            <wp:docPr id="10" name="Диаграмма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1"/>
                    <pic:cNvPicPr>
                      <a:picLocks noChangeArrowheads="1"/>
                    </pic:cNvPicPr>
                  </pic:nvPicPr>
                  <pic:blipFill>
                    <a:blip r:embed="rId20"/>
                    <a:srcRect b="-23"/>
                    <a:stretch>
                      <a:fillRect/>
                    </a:stretch>
                  </pic:blipFill>
                  <pic:spPr bwMode="auto">
                    <a:xfrm>
                      <a:off x="0" y="0"/>
                      <a:ext cx="5909310" cy="1699285"/>
                    </a:xfrm>
                    <a:prstGeom prst="rect">
                      <a:avLst/>
                    </a:prstGeom>
                    <a:noFill/>
                    <a:ln w="9525">
                      <a:noFill/>
                      <a:miter lim="800000"/>
                      <a:headEnd/>
                      <a:tailEnd/>
                    </a:ln>
                  </pic:spPr>
                </pic:pic>
              </a:graphicData>
            </a:graphic>
          </wp:inline>
        </w:drawing>
      </w:r>
    </w:p>
    <w:p w:rsidR="00B02C75" w:rsidRPr="00196192" w:rsidRDefault="00B02C75" w:rsidP="00B02C75">
      <w:pPr>
        <w:spacing w:after="0" w:line="240" w:lineRule="auto"/>
        <w:jc w:val="center"/>
        <w:rPr>
          <w:rFonts w:ascii="Times New Roman" w:hAnsi="Times New Roman"/>
          <w:color w:val="00B050"/>
          <w:sz w:val="18"/>
          <w:szCs w:val="24"/>
        </w:rPr>
      </w:pPr>
    </w:p>
    <w:p w:rsidR="00B02C75" w:rsidRPr="00196192" w:rsidRDefault="00B02C75" w:rsidP="00B02C75">
      <w:pPr>
        <w:spacing w:after="0" w:line="240" w:lineRule="auto"/>
        <w:jc w:val="center"/>
        <w:rPr>
          <w:rFonts w:ascii="Times New Roman" w:hAnsi="Times New Roman"/>
          <w:sz w:val="28"/>
          <w:szCs w:val="24"/>
        </w:rPr>
      </w:pPr>
      <w:r w:rsidRPr="00196192">
        <w:rPr>
          <w:rFonts w:ascii="Times New Roman" w:hAnsi="Times New Roman"/>
          <w:sz w:val="28"/>
          <w:szCs w:val="24"/>
        </w:rPr>
        <w:t>Рисунок 7 - Изменение количества конкурентов на основном для бизнеса рынке, %</w:t>
      </w:r>
    </w:p>
    <w:p w:rsidR="00B02C75" w:rsidRPr="00196192" w:rsidRDefault="00B02C75" w:rsidP="00B02C75">
      <w:pPr>
        <w:spacing w:after="0" w:line="240" w:lineRule="auto"/>
        <w:ind w:firstLine="709"/>
        <w:jc w:val="both"/>
        <w:rPr>
          <w:rFonts w:ascii="Times New Roman" w:hAnsi="Times New Roman"/>
          <w:sz w:val="28"/>
          <w:szCs w:val="24"/>
        </w:rPr>
      </w:pPr>
      <w:r w:rsidRPr="00196192">
        <w:rPr>
          <w:rFonts w:ascii="Times New Roman" w:hAnsi="Times New Roman"/>
          <w:sz w:val="28"/>
          <w:szCs w:val="24"/>
        </w:rPr>
        <w:lastRenderedPageBreak/>
        <w:t>Относительно причин такого положения респонденты в большинстве случаев затрудняются ответить (71% - 2017 г</w:t>
      </w:r>
      <w:r>
        <w:rPr>
          <w:rFonts w:ascii="Times New Roman" w:hAnsi="Times New Roman"/>
          <w:sz w:val="28"/>
          <w:szCs w:val="24"/>
        </w:rPr>
        <w:t>.</w:t>
      </w:r>
      <w:r w:rsidRPr="00196192">
        <w:rPr>
          <w:rFonts w:ascii="Times New Roman" w:hAnsi="Times New Roman"/>
          <w:sz w:val="28"/>
          <w:szCs w:val="24"/>
        </w:rPr>
        <w:t>; 63% - 2016 г.). Из оставшихся вариантов ответа в 2017 г</w:t>
      </w:r>
      <w:r>
        <w:rPr>
          <w:rFonts w:ascii="Times New Roman" w:hAnsi="Times New Roman"/>
          <w:sz w:val="28"/>
          <w:szCs w:val="24"/>
        </w:rPr>
        <w:t>.</w:t>
      </w:r>
      <w:r w:rsidRPr="00196192">
        <w:rPr>
          <w:rFonts w:ascii="Times New Roman" w:hAnsi="Times New Roman"/>
          <w:sz w:val="28"/>
          <w:szCs w:val="24"/>
        </w:rPr>
        <w:t xml:space="preserve"> на 2</w:t>
      </w:r>
      <w:r>
        <w:rPr>
          <w:rFonts w:ascii="Times New Roman" w:hAnsi="Times New Roman"/>
          <w:sz w:val="28"/>
          <w:szCs w:val="24"/>
        </w:rPr>
        <w:t xml:space="preserve"> </w:t>
      </w:r>
      <w:proofErr w:type="spellStart"/>
      <w:r>
        <w:rPr>
          <w:rFonts w:ascii="Times New Roman" w:hAnsi="Times New Roman"/>
          <w:sz w:val="28"/>
          <w:szCs w:val="24"/>
        </w:rPr>
        <w:t>п.п</w:t>
      </w:r>
      <w:proofErr w:type="spellEnd"/>
      <w:r>
        <w:rPr>
          <w:rFonts w:ascii="Times New Roman" w:hAnsi="Times New Roman"/>
          <w:sz w:val="28"/>
          <w:szCs w:val="24"/>
        </w:rPr>
        <w:t>.</w:t>
      </w:r>
      <w:r w:rsidRPr="00196192">
        <w:rPr>
          <w:rFonts w:ascii="Times New Roman" w:hAnsi="Times New Roman"/>
          <w:sz w:val="28"/>
          <w:szCs w:val="24"/>
        </w:rPr>
        <w:t xml:space="preserve"> респондентов меньше считают, что изменение количества респондентов связано с появлением (уходом с рынка) преимущественно российских участников, на 8</w:t>
      </w:r>
      <w:r>
        <w:rPr>
          <w:rFonts w:ascii="Times New Roman" w:hAnsi="Times New Roman"/>
          <w:sz w:val="28"/>
          <w:szCs w:val="24"/>
        </w:rPr>
        <w:t xml:space="preserve"> </w:t>
      </w:r>
      <w:proofErr w:type="spellStart"/>
      <w:r>
        <w:rPr>
          <w:rFonts w:ascii="Times New Roman" w:hAnsi="Times New Roman"/>
          <w:sz w:val="28"/>
          <w:szCs w:val="24"/>
        </w:rPr>
        <w:t>п.п</w:t>
      </w:r>
      <w:proofErr w:type="spellEnd"/>
      <w:r>
        <w:rPr>
          <w:rFonts w:ascii="Times New Roman" w:hAnsi="Times New Roman"/>
          <w:sz w:val="28"/>
          <w:szCs w:val="24"/>
        </w:rPr>
        <w:t>.</w:t>
      </w:r>
      <w:r w:rsidRPr="00196192">
        <w:rPr>
          <w:rFonts w:ascii="Times New Roman" w:hAnsi="Times New Roman"/>
          <w:sz w:val="28"/>
          <w:szCs w:val="24"/>
        </w:rPr>
        <w:t xml:space="preserve"> - с появлением (уходом с рынка) преимущественно иностранных участников. Доля участников, указывающих обе причины, выросла на 2</w:t>
      </w:r>
      <w:r>
        <w:rPr>
          <w:rFonts w:ascii="Times New Roman" w:hAnsi="Times New Roman"/>
          <w:sz w:val="28"/>
          <w:szCs w:val="24"/>
        </w:rPr>
        <w:t xml:space="preserve"> </w:t>
      </w:r>
      <w:proofErr w:type="spellStart"/>
      <w:r>
        <w:rPr>
          <w:rFonts w:ascii="Times New Roman" w:hAnsi="Times New Roman"/>
          <w:sz w:val="28"/>
          <w:szCs w:val="24"/>
        </w:rPr>
        <w:t>п.п</w:t>
      </w:r>
      <w:proofErr w:type="spellEnd"/>
      <w:r>
        <w:rPr>
          <w:rFonts w:ascii="Times New Roman" w:hAnsi="Times New Roman"/>
          <w:sz w:val="28"/>
          <w:szCs w:val="24"/>
        </w:rPr>
        <w:t>.</w:t>
      </w:r>
      <w:r w:rsidRPr="00196192">
        <w:rPr>
          <w:rFonts w:ascii="Times New Roman" w:hAnsi="Times New Roman"/>
          <w:sz w:val="28"/>
          <w:szCs w:val="24"/>
        </w:rPr>
        <w:t xml:space="preserve"> (рисунок 8). </w:t>
      </w:r>
    </w:p>
    <w:p w:rsidR="00B02C75" w:rsidRPr="006B323A" w:rsidRDefault="00B02C75" w:rsidP="00B02C75">
      <w:pPr>
        <w:pStyle w:val="ConsPlusNormal"/>
        <w:ind w:firstLine="709"/>
        <w:jc w:val="both"/>
      </w:pPr>
    </w:p>
    <w:p w:rsidR="00B02C75" w:rsidRDefault="00B02C75" w:rsidP="00B02C75">
      <w:pPr>
        <w:spacing w:after="0" w:line="240" w:lineRule="auto"/>
        <w:jc w:val="both"/>
        <w:rPr>
          <w:rFonts w:ascii="Times New Roman" w:hAnsi="Times New Roman" w:cs="Times New Roman"/>
          <w:sz w:val="28"/>
          <w:szCs w:val="24"/>
        </w:rPr>
      </w:pPr>
      <w:r w:rsidRPr="001B137F">
        <w:rPr>
          <w:noProof/>
        </w:rPr>
        <w:drawing>
          <wp:inline distT="0" distB="0" distL="0" distR="0" wp14:anchorId="095A41BD" wp14:editId="66989AE4">
            <wp:extent cx="6105525" cy="2076450"/>
            <wp:effectExtent l="0" t="0" r="9525" b="0"/>
            <wp:docPr id="11" name="Диаграмма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9"/>
                    <pic:cNvPicPr>
                      <a:picLocks noChangeArrowheads="1"/>
                    </pic:cNvPicPr>
                  </pic:nvPicPr>
                  <pic:blipFill>
                    <a:blip r:embed="rId21"/>
                    <a:srcRect/>
                    <a:stretch>
                      <a:fillRect/>
                    </a:stretch>
                  </pic:blipFill>
                  <pic:spPr bwMode="auto">
                    <a:xfrm>
                      <a:off x="0" y="0"/>
                      <a:ext cx="6105525" cy="2076450"/>
                    </a:xfrm>
                    <a:prstGeom prst="rect">
                      <a:avLst/>
                    </a:prstGeom>
                    <a:noFill/>
                    <a:ln w="9525">
                      <a:noFill/>
                      <a:miter lim="800000"/>
                      <a:headEnd/>
                      <a:tailEnd/>
                    </a:ln>
                  </pic:spPr>
                </pic:pic>
              </a:graphicData>
            </a:graphic>
          </wp:inline>
        </w:drawing>
      </w:r>
    </w:p>
    <w:p w:rsidR="00B02C75" w:rsidRPr="00A10429" w:rsidRDefault="00B02C75" w:rsidP="00B02C75">
      <w:pPr>
        <w:spacing w:after="0" w:line="240" w:lineRule="auto"/>
        <w:jc w:val="center"/>
        <w:rPr>
          <w:rFonts w:ascii="Times New Roman" w:hAnsi="Times New Roman"/>
          <w:color w:val="00B050"/>
          <w:sz w:val="24"/>
          <w:szCs w:val="24"/>
        </w:rPr>
      </w:pPr>
    </w:p>
    <w:p w:rsidR="00B02C75" w:rsidRPr="00196192" w:rsidRDefault="00B02C75" w:rsidP="00B02C75">
      <w:pPr>
        <w:spacing w:after="0" w:line="240" w:lineRule="auto"/>
        <w:jc w:val="center"/>
        <w:rPr>
          <w:rFonts w:ascii="Times New Roman" w:hAnsi="Times New Roman"/>
          <w:sz w:val="28"/>
          <w:szCs w:val="24"/>
        </w:rPr>
      </w:pPr>
      <w:r w:rsidRPr="00196192">
        <w:rPr>
          <w:rFonts w:ascii="Times New Roman" w:hAnsi="Times New Roman"/>
          <w:sz w:val="28"/>
          <w:szCs w:val="24"/>
        </w:rPr>
        <w:t>Рисунок 8 - Причины изменения количества конкурентов на основном для бизнеса рынке, %</w:t>
      </w:r>
    </w:p>
    <w:p w:rsidR="00B02C75" w:rsidRDefault="00B02C75" w:rsidP="00B02C75">
      <w:pPr>
        <w:spacing w:after="0" w:line="240" w:lineRule="auto"/>
        <w:ind w:firstLine="709"/>
        <w:jc w:val="both"/>
        <w:rPr>
          <w:rFonts w:ascii="Times New Roman" w:hAnsi="Times New Roman" w:cs="Times New Roman"/>
          <w:sz w:val="28"/>
          <w:szCs w:val="24"/>
        </w:rPr>
      </w:pPr>
    </w:p>
    <w:p w:rsidR="00B02C75" w:rsidRPr="00196192" w:rsidRDefault="00B02C75" w:rsidP="00B02C75">
      <w:pPr>
        <w:spacing w:after="0" w:line="240" w:lineRule="auto"/>
        <w:ind w:firstLine="709"/>
        <w:jc w:val="both"/>
        <w:rPr>
          <w:rFonts w:ascii="Times New Roman" w:hAnsi="Times New Roman"/>
          <w:sz w:val="28"/>
          <w:szCs w:val="24"/>
        </w:rPr>
      </w:pPr>
      <w:r w:rsidRPr="00196192">
        <w:rPr>
          <w:rFonts w:ascii="Times New Roman" w:hAnsi="Times New Roman"/>
          <w:sz w:val="28"/>
          <w:szCs w:val="24"/>
        </w:rPr>
        <w:t xml:space="preserve">Оценка общих условий ведения бизнеса приведена на рисунке 9 и в большинстве случаев воспринимается как удовлетворительная, </w:t>
      </w:r>
      <w:r>
        <w:rPr>
          <w:rFonts w:ascii="Times New Roman" w:hAnsi="Times New Roman"/>
          <w:sz w:val="28"/>
          <w:szCs w:val="24"/>
        </w:rPr>
        <w:t>при снижении</w:t>
      </w:r>
      <w:r w:rsidRPr="00196192">
        <w:rPr>
          <w:rFonts w:ascii="Times New Roman" w:hAnsi="Times New Roman"/>
          <w:sz w:val="28"/>
          <w:szCs w:val="24"/>
        </w:rPr>
        <w:t xml:space="preserve"> показателя на 13</w:t>
      </w:r>
      <w:r>
        <w:rPr>
          <w:rFonts w:ascii="Times New Roman" w:hAnsi="Times New Roman"/>
          <w:sz w:val="28"/>
          <w:szCs w:val="24"/>
        </w:rPr>
        <w:t xml:space="preserve"> </w:t>
      </w:r>
      <w:proofErr w:type="spellStart"/>
      <w:r>
        <w:rPr>
          <w:rFonts w:ascii="Times New Roman" w:hAnsi="Times New Roman"/>
          <w:sz w:val="28"/>
          <w:szCs w:val="24"/>
        </w:rPr>
        <w:t>п.п</w:t>
      </w:r>
      <w:proofErr w:type="spellEnd"/>
      <w:r>
        <w:rPr>
          <w:rFonts w:ascii="Times New Roman" w:hAnsi="Times New Roman"/>
          <w:sz w:val="28"/>
          <w:szCs w:val="24"/>
        </w:rPr>
        <w:t>.</w:t>
      </w:r>
      <w:r w:rsidRPr="00196192">
        <w:rPr>
          <w:rFonts w:ascii="Times New Roman" w:hAnsi="Times New Roman"/>
          <w:sz w:val="28"/>
          <w:szCs w:val="24"/>
        </w:rPr>
        <w:t xml:space="preserve"> в 2017 г., так же можно отметить рост хороших</w:t>
      </w:r>
      <w:r>
        <w:rPr>
          <w:rFonts w:ascii="Times New Roman" w:hAnsi="Times New Roman"/>
          <w:sz w:val="28"/>
          <w:szCs w:val="24"/>
        </w:rPr>
        <w:t xml:space="preserve"> и отличных</w:t>
      </w:r>
      <w:r w:rsidRPr="00196192">
        <w:rPr>
          <w:rFonts w:ascii="Times New Roman" w:hAnsi="Times New Roman"/>
          <w:sz w:val="28"/>
          <w:szCs w:val="24"/>
        </w:rPr>
        <w:t xml:space="preserve"> оценок в том же году на 14</w:t>
      </w:r>
      <w:r>
        <w:rPr>
          <w:rFonts w:ascii="Times New Roman" w:hAnsi="Times New Roman"/>
          <w:sz w:val="28"/>
          <w:szCs w:val="24"/>
        </w:rPr>
        <w:t xml:space="preserve"> </w:t>
      </w:r>
      <w:proofErr w:type="spellStart"/>
      <w:r>
        <w:rPr>
          <w:rFonts w:ascii="Times New Roman" w:hAnsi="Times New Roman"/>
          <w:sz w:val="28"/>
          <w:szCs w:val="24"/>
        </w:rPr>
        <w:t>п.п</w:t>
      </w:r>
      <w:proofErr w:type="spellEnd"/>
      <w:r>
        <w:rPr>
          <w:rFonts w:ascii="Times New Roman" w:hAnsi="Times New Roman"/>
          <w:sz w:val="28"/>
          <w:szCs w:val="24"/>
        </w:rPr>
        <w:t xml:space="preserve">. и 5 </w:t>
      </w:r>
      <w:proofErr w:type="spellStart"/>
      <w:r>
        <w:rPr>
          <w:rFonts w:ascii="Times New Roman" w:hAnsi="Times New Roman"/>
          <w:sz w:val="28"/>
          <w:szCs w:val="24"/>
        </w:rPr>
        <w:t>п.п</w:t>
      </w:r>
      <w:proofErr w:type="spellEnd"/>
      <w:r>
        <w:rPr>
          <w:rFonts w:ascii="Times New Roman" w:hAnsi="Times New Roman"/>
          <w:sz w:val="28"/>
          <w:szCs w:val="24"/>
        </w:rPr>
        <w:t>. соответственно. Таким образом, положительно оценивают деловой климат 82% респондентов, против 76% в 2016 году.</w:t>
      </w:r>
    </w:p>
    <w:p w:rsidR="00B02C75" w:rsidRPr="00196192" w:rsidRDefault="00B02C75" w:rsidP="00B02C75">
      <w:pPr>
        <w:spacing w:after="0" w:line="240" w:lineRule="auto"/>
        <w:ind w:firstLine="709"/>
        <w:jc w:val="both"/>
        <w:rPr>
          <w:rFonts w:ascii="Times New Roman" w:hAnsi="Times New Roman" w:cs="Times New Roman"/>
          <w:sz w:val="24"/>
          <w:szCs w:val="24"/>
        </w:rPr>
      </w:pPr>
    </w:p>
    <w:p w:rsidR="00B02C75" w:rsidRDefault="00B02C75" w:rsidP="00B02C75">
      <w:pPr>
        <w:spacing w:after="0" w:line="240" w:lineRule="auto"/>
        <w:jc w:val="both"/>
        <w:rPr>
          <w:rFonts w:ascii="Times New Roman" w:hAnsi="Times New Roman" w:cs="Times New Roman"/>
          <w:sz w:val="28"/>
          <w:szCs w:val="24"/>
        </w:rPr>
      </w:pPr>
      <w:r w:rsidRPr="001B137F">
        <w:rPr>
          <w:noProof/>
        </w:rPr>
        <w:drawing>
          <wp:inline distT="0" distB="0" distL="0" distR="0" wp14:anchorId="077B159E" wp14:editId="17F8FA62">
            <wp:extent cx="6038849" cy="2457450"/>
            <wp:effectExtent l="0" t="0" r="635" b="0"/>
            <wp:docPr id="12" name="Диаграмма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3"/>
                    <pic:cNvPicPr>
                      <a:picLocks noChangeArrowheads="1"/>
                    </pic:cNvPicPr>
                  </pic:nvPicPr>
                  <pic:blipFill>
                    <a:blip r:embed="rId22"/>
                    <a:srcRect/>
                    <a:stretch>
                      <a:fillRect/>
                    </a:stretch>
                  </pic:blipFill>
                  <pic:spPr bwMode="auto">
                    <a:xfrm>
                      <a:off x="0" y="0"/>
                      <a:ext cx="6043861" cy="2459489"/>
                    </a:xfrm>
                    <a:prstGeom prst="rect">
                      <a:avLst/>
                    </a:prstGeom>
                    <a:noFill/>
                    <a:ln w="9525">
                      <a:noFill/>
                      <a:miter lim="800000"/>
                      <a:headEnd/>
                      <a:tailEnd/>
                    </a:ln>
                  </pic:spPr>
                </pic:pic>
              </a:graphicData>
            </a:graphic>
          </wp:inline>
        </w:drawing>
      </w:r>
    </w:p>
    <w:p w:rsidR="00B02C75" w:rsidRPr="00196192" w:rsidRDefault="00B02C75" w:rsidP="00B02C75">
      <w:pPr>
        <w:spacing w:after="0" w:line="240" w:lineRule="auto"/>
        <w:ind w:firstLine="709"/>
        <w:jc w:val="both"/>
        <w:rPr>
          <w:rFonts w:ascii="Times New Roman" w:hAnsi="Times New Roman" w:cs="Times New Roman"/>
          <w:sz w:val="24"/>
          <w:szCs w:val="24"/>
        </w:rPr>
      </w:pPr>
    </w:p>
    <w:p w:rsidR="00B02C75" w:rsidRPr="00196192" w:rsidRDefault="00B02C75" w:rsidP="00B02C75">
      <w:pPr>
        <w:spacing w:after="0" w:line="240" w:lineRule="auto"/>
        <w:jc w:val="center"/>
        <w:rPr>
          <w:rFonts w:ascii="Times New Roman" w:hAnsi="Times New Roman"/>
          <w:sz w:val="28"/>
          <w:szCs w:val="24"/>
        </w:rPr>
      </w:pPr>
      <w:r w:rsidRPr="00196192">
        <w:rPr>
          <w:rFonts w:ascii="Times New Roman" w:hAnsi="Times New Roman"/>
          <w:sz w:val="28"/>
          <w:szCs w:val="24"/>
        </w:rPr>
        <w:t>Рисунок 9 – Оценка общих условий ведения бизнеса в Рязанской области, %</w:t>
      </w:r>
    </w:p>
    <w:p w:rsidR="00B02C75" w:rsidRPr="00196192" w:rsidRDefault="00B02C75" w:rsidP="00B02C75">
      <w:pPr>
        <w:pStyle w:val="af"/>
        <w:ind w:firstLine="709"/>
        <w:jc w:val="both"/>
        <w:rPr>
          <w:rFonts w:ascii="Times New Roman" w:hAnsi="Times New Roman"/>
          <w:sz w:val="24"/>
          <w:szCs w:val="24"/>
        </w:rPr>
      </w:pPr>
    </w:p>
    <w:p w:rsidR="00B02C75" w:rsidRPr="00196192" w:rsidRDefault="00B02C75" w:rsidP="00B02C75">
      <w:pPr>
        <w:pStyle w:val="af"/>
        <w:ind w:firstLine="709"/>
        <w:jc w:val="both"/>
        <w:rPr>
          <w:rFonts w:ascii="Times New Roman" w:hAnsi="Times New Roman"/>
          <w:sz w:val="28"/>
          <w:szCs w:val="28"/>
        </w:rPr>
      </w:pPr>
      <w:r w:rsidRPr="00196192">
        <w:rPr>
          <w:rFonts w:ascii="Times New Roman" w:hAnsi="Times New Roman"/>
          <w:sz w:val="28"/>
          <w:szCs w:val="24"/>
        </w:rPr>
        <w:lastRenderedPageBreak/>
        <w:t>В отношении большинства экономических сфер деятельности преобладают удовлетворительные оценки условий ведения предпринимательской деятельности в Рязанской области. Однако</w:t>
      </w:r>
      <w:proofErr w:type="gramStart"/>
      <w:r w:rsidRPr="00196192">
        <w:rPr>
          <w:rFonts w:ascii="Times New Roman" w:hAnsi="Times New Roman"/>
          <w:sz w:val="28"/>
          <w:szCs w:val="24"/>
        </w:rPr>
        <w:t>,</w:t>
      </w:r>
      <w:proofErr w:type="gramEnd"/>
      <w:r w:rsidRPr="00196192">
        <w:rPr>
          <w:rFonts w:ascii="Times New Roman" w:hAnsi="Times New Roman"/>
          <w:sz w:val="28"/>
          <w:szCs w:val="24"/>
        </w:rPr>
        <w:t xml:space="preserve"> преобладание хороших оценок отмечается у представителей таких сегментов как «</w:t>
      </w:r>
      <w:r w:rsidRPr="00196192">
        <w:rPr>
          <w:rFonts w:ascii="Times New Roman" w:hAnsi="Times New Roman"/>
          <w:sz w:val="28"/>
          <w:szCs w:val="24"/>
          <w:lang w:eastAsia="en-US"/>
        </w:rPr>
        <w:t>Водоснабжение; водоотведение, организация сбора и утилизации отходов, деятельность по ликвидации загрязнений», «Обеспечение электрической энергией, газом и паром; кондиционирование воздуха» (57%), «Деятельность в области здравоохранения и социальных услуг» (44%) и «Предоставление прочих видов услуг» (38%).</w:t>
      </w:r>
    </w:p>
    <w:p w:rsidR="00B02C75" w:rsidRPr="00AA6B21" w:rsidRDefault="00B02C75" w:rsidP="00B02C75">
      <w:pPr>
        <w:spacing w:after="0" w:line="240" w:lineRule="auto"/>
        <w:ind w:firstLine="709"/>
        <w:jc w:val="both"/>
        <w:rPr>
          <w:rFonts w:ascii="Times New Roman" w:hAnsi="Times New Roman" w:cs="Times New Roman"/>
          <w:color w:val="00B050"/>
          <w:szCs w:val="24"/>
        </w:rPr>
      </w:pPr>
    </w:p>
    <w:p w:rsidR="00B02C75" w:rsidRDefault="00B02C75" w:rsidP="00B02C75">
      <w:pPr>
        <w:spacing w:after="0" w:line="240" w:lineRule="auto"/>
        <w:ind w:firstLine="709"/>
        <w:jc w:val="both"/>
        <w:rPr>
          <w:rFonts w:ascii="Times New Roman" w:hAnsi="Times New Roman"/>
          <w:sz w:val="28"/>
          <w:szCs w:val="24"/>
        </w:rPr>
      </w:pPr>
      <w:r>
        <w:rPr>
          <w:rFonts w:ascii="Times New Roman" w:hAnsi="Times New Roman"/>
          <w:sz w:val="28"/>
          <w:szCs w:val="24"/>
        </w:rPr>
        <w:t>Н</w:t>
      </w:r>
      <w:r w:rsidRPr="00AA6B21">
        <w:rPr>
          <w:rFonts w:ascii="Times New Roman" w:hAnsi="Times New Roman"/>
          <w:sz w:val="28"/>
          <w:szCs w:val="24"/>
        </w:rPr>
        <w:t>а вопрос «Как бы Вы охарактеризовали деятельность органов власти на основном рынке для бизнеса?» получены следующие ответы, отраженные в Таблице 2.</w:t>
      </w:r>
    </w:p>
    <w:p w:rsidR="00B02C75" w:rsidRPr="00AA6B21" w:rsidRDefault="00B02C75" w:rsidP="00B02C75">
      <w:pPr>
        <w:spacing w:after="0" w:line="240" w:lineRule="auto"/>
        <w:ind w:firstLine="709"/>
        <w:jc w:val="both"/>
        <w:rPr>
          <w:rFonts w:ascii="Times New Roman" w:hAnsi="Times New Roman"/>
          <w:sz w:val="24"/>
          <w:szCs w:val="24"/>
        </w:rPr>
      </w:pPr>
    </w:p>
    <w:p w:rsidR="00B02C75" w:rsidRPr="00AA6B21" w:rsidRDefault="00B02C75" w:rsidP="00B02C75">
      <w:pPr>
        <w:spacing w:after="0" w:line="240" w:lineRule="auto"/>
        <w:jc w:val="both"/>
        <w:rPr>
          <w:rFonts w:ascii="Times New Roman" w:hAnsi="Times New Roman"/>
          <w:sz w:val="28"/>
          <w:szCs w:val="24"/>
        </w:rPr>
      </w:pPr>
      <w:r w:rsidRPr="00AA6B21">
        <w:rPr>
          <w:rFonts w:ascii="Times New Roman" w:hAnsi="Times New Roman"/>
          <w:sz w:val="28"/>
          <w:szCs w:val="24"/>
        </w:rPr>
        <w:t>Таблица 2 - Деятельность органов власти на рынке, который представляет организация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1276"/>
        <w:gridCol w:w="1275"/>
        <w:gridCol w:w="2375"/>
      </w:tblGrid>
      <w:tr w:rsidR="00B02C75" w:rsidRPr="001B137F" w:rsidTr="00B12669">
        <w:trPr>
          <w:trHeight w:val="20"/>
        </w:trPr>
        <w:tc>
          <w:tcPr>
            <w:tcW w:w="4928" w:type="dxa"/>
            <w:vMerge w:val="restart"/>
            <w:vAlign w:val="center"/>
          </w:tcPr>
          <w:p w:rsidR="00B02C75" w:rsidRPr="001B137F" w:rsidRDefault="00B02C75" w:rsidP="00B12669">
            <w:pPr>
              <w:spacing w:after="0" w:line="240" w:lineRule="auto"/>
              <w:jc w:val="center"/>
              <w:rPr>
                <w:rFonts w:ascii="Times New Roman" w:hAnsi="Times New Roman"/>
                <w:sz w:val="24"/>
                <w:szCs w:val="24"/>
              </w:rPr>
            </w:pPr>
            <w:r w:rsidRPr="001B137F">
              <w:rPr>
                <w:rFonts w:ascii="Times New Roman" w:hAnsi="Times New Roman"/>
                <w:sz w:val="24"/>
                <w:szCs w:val="24"/>
              </w:rPr>
              <w:t>Варианты ответов</w:t>
            </w:r>
          </w:p>
        </w:tc>
        <w:tc>
          <w:tcPr>
            <w:tcW w:w="2551" w:type="dxa"/>
            <w:gridSpan w:val="2"/>
            <w:vAlign w:val="center"/>
          </w:tcPr>
          <w:p w:rsidR="00B02C75" w:rsidRPr="001B137F" w:rsidRDefault="00B02C75" w:rsidP="00B12669">
            <w:pPr>
              <w:spacing w:after="0" w:line="240" w:lineRule="auto"/>
              <w:jc w:val="center"/>
              <w:rPr>
                <w:rFonts w:ascii="Times New Roman" w:hAnsi="Times New Roman"/>
                <w:sz w:val="24"/>
                <w:szCs w:val="24"/>
              </w:rPr>
            </w:pPr>
            <w:r w:rsidRPr="001B137F">
              <w:rPr>
                <w:rFonts w:ascii="Times New Roman" w:hAnsi="Times New Roman"/>
                <w:sz w:val="24"/>
                <w:szCs w:val="24"/>
              </w:rPr>
              <w:t>Удельный вес от общего количества, %</w:t>
            </w:r>
          </w:p>
        </w:tc>
        <w:tc>
          <w:tcPr>
            <w:tcW w:w="2375" w:type="dxa"/>
            <w:vMerge w:val="restart"/>
            <w:vAlign w:val="center"/>
          </w:tcPr>
          <w:p w:rsidR="00B02C75" w:rsidRPr="001B137F" w:rsidRDefault="00B02C75" w:rsidP="00B12669">
            <w:pPr>
              <w:spacing w:after="0" w:line="240" w:lineRule="auto"/>
              <w:jc w:val="center"/>
              <w:rPr>
                <w:rFonts w:ascii="Times New Roman" w:hAnsi="Times New Roman"/>
                <w:sz w:val="24"/>
                <w:szCs w:val="24"/>
              </w:rPr>
            </w:pPr>
            <w:r w:rsidRPr="001B137F">
              <w:rPr>
                <w:rFonts w:ascii="Times New Roman" w:hAnsi="Times New Roman"/>
                <w:sz w:val="24"/>
                <w:szCs w:val="24"/>
              </w:rPr>
              <w:t xml:space="preserve">Абсолютное отклонение, </w:t>
            </w:r>
            <w:proofErr w:type="spellStart"/>
            <w:r>
              <w:rPr>
                <w:rFonts w:ascii="Times New Roman" w:hAnsi="Times New Roman"/>
                <w:sz w:val="24"/>
                <w:szCs w:val="24"/>
              </w:rPr>
              <w:t>п.п</w:t>
            </w:r>
            <w:proofErr w:type="spellEnd"/>
            <w:r>
              <w:rPr>
                <w:rFonts w:ascii="Times New Roman" w:hAnsi="Times New Roman"/>
                <w:sz w:val="24"/>
                <w:szCs w:val="24"/>
              </w:rPr>
              <w:t>.</w:t>
            </w:r>
          </w:p>
        </w:tc>
      </w:tr>
      <w:tr w:rsidR="00B02C75" w:rsidRPr="001B137F" w:rsidTr="00B12669">
        <w:trPr>
          <w:trHeight w:val="20"/>
        </w:trPr>
        <w:tc>
          <w:tcPr>
            <w:tcW w:w="4928" w:type="dxa"/>
            <w:vMerge/>
            <w:vAlign w:val="center"/>
          </w:tcPr>
          <w:p w:rsidR="00B02C75" w:rsidRPr="001B137F" w:rsidRDefault="00B02C75" w:rsidP="00B12669">
            <w:pPr>
              <w:spacing w:after="0" w:line="240" w:lineRule="auto"/>
              <w:jc w:val="center"/>
              <w:rPr>
                <w:rFonts w:ascii="Times New Roman" w:hAnsi="Times New Roman"/>
                <w:sz w:val="24"/>
                <w:szCs w:val="24"/>
              </w:rPr>
            </w:pPr>
          </w:p>
        </w:tc>
        <w:tc>
          <w:tcPr>
            <w:tcW w:w="1276" w:type="dxa"/>
            <w:vAlign w:val="center"/>
          </w:tcPr>
          <w:p w:rsidR="00B02C75" w:rsidRPr="001B137F" w:rsidRDefault="00B02C75" w:rsidP="00B12669">
            <w:pPr>
              <w:spacing w:after="0" w:line="240" w:lineRule="auto"/>
              <w:jc w:val="center"/>
              <w:rPr>
                <w:rFonts w:ascii="Times New Roman" w:hAnsi="Times New Roman"/>
                <w:sz w:val="24"/>
                <w:szCs w:val="24"/>
              </w:rPr>
            </w:pPr>
            <w:r w:rsidRPr="001B137F">
              <w:rPr>
                <w:rFonts w:ascii="Times New Roman" w:hAnsi="Times New Roman"/>
                <w:sz w:val="24"/>
                <w:szCs w:val="24"/>
              </w:rPr>
              <w:t>2016 г.</w:t>
            </w:r>
          </w:p>
        </w:tc>
        <w:tc>
          <w:tcPr>
            <w:tcW w:w="1275" w:type="dxa"/>
            <w:vAlign w:val="center"/>
          </w:tcPr>
          <w:p w:rsidR="00B02C75" w:rsidRPr="001B137F" w:rsidRDefault="00B02C75" w:rsidP="00B12669">
            <w:pPr>
              <w:spacing w:after="0" w:line="240" w:lineRule="auto"/>
              <w:jc w:val="center"/>
              <w:rPr>
                <w:rFonts w:ascii="Times New Roman" w:hAnsi="Times New Roman"/>
                <w:sz w:val="24"/>
                <w:szCs w:val="24"/>
              </w:rPr>
            </w:pPr>
            <w:r>
              <w:rPr>
                <w:rFonts w:ascii="Times New Roman" w:hAnsi="Times New Roman"/>
                <w:sz w:val="24"/>
                <w:szCs w:val="24"/>
              </w:rPr>
              <w:t>2017 г.</w:t>
            </w:r>
          </w:p>
        </w:tc>
        <w:tc>
          <w:tcPr>
            <w:tcW w:w="2375" w:type="dxa"/>
            <w:vMerge/>
          </w:tcPr>
          <w:p w:rsidR="00B02C75" w:rsidRPr="001B137F" w:rsidRDefault="00B02C75" w:rsidP="00B12669">
            <w:pPr>
              <w:spacing w:after="0" w:line="240" w:lineRule="auto"/>
              <w:jc w:val="center"/>
              <w:rPr>
                <w:rFonts w:ascii="Times New Roman" w:hAnsi="Times New Roman"/>
                <w:sz w:val="24"/>
                <w:szCs w:val="24"/>
              </w:rPr>
            </w:pPr>
          </w:p>
        </w:tc>
      </w:tr>
      <w:tr w:rsidR="00B02C75" w:rsidRPr="001B137F" w:rsidTr="00B12669">
        <w:trPr>
          <w:trHeight w:val="20"/>
        </w:trPr>
        <w:tc>
          <w:tcPr>
            <w:tcW w:w="4928" w:type="dxa"/>
          </w:tcPr>
          <w:p w:rsidR="00B02C75" w:rsidRPr="001B137F" w:rsidRDefault="00B02C75" w:rsidP="00B12669">
            <w:pPr>
              <w:spacing w:after="0" w:line="240" w:lineRule="auto"/>
              <w:rPr>
                <w:rFonts w:ascii="Times New Roman" w:hAnsi="Times New Roman"/>
                <w:sz w:val="24"/>
                <w:szCs w:val="24"/>
              </w:rPr>
            </w:pPr>
            <w:r w:rsidRPr="001B137F">
              <w:rPr>
                <w:rFonts w:ascii="Times New Roman" w:hAnsi="Times New Roman"/>
                <w:sz w:val="24"/>
                <w:szCs w:val="24"/>
              </w:rPr>
              <w:t>Органы власти помогают бизнесу своими действиями</w:t>
            </w:r>
          </w:p>
        </w:tc>
        <w:tc>
          <w:tcPr>
            <w:tcW w:w="1276" w:type="dxa"/>
            <w:vAlign w:val="center"/>
          </w:tcPr>
          <w:p w:rsidR="00B02C75" w:rsidRPr="00F53631" w:rsidRDefault="00B02C75" w:rsidP="00B12669">
            <w:pPr>
              <w:spacing w:after="0" w:line="240" w:lineRule="auto"/>
              <w:jc w:val="center"/>
              <w:rPr>
                <w:rFonts w:ascii="Times New Roman" w:hAnsi="Times New Roman"/>
                <w:sz w:val="24"/>
                <w:szCs w:val="24"/>
              </w:rPr>
            </w:pPr>
            <w:r w:rsidRPr="00F53631">
              <w:rPr>
                <w:rFonts w:ascii="Times New Roman" w:hAnsi="Times New Roman"/>
                <w:sz w:val="24"/>
                <w:szCs w:val="24"/>
              </w:rPr>
              <w:t>26,5</w:t>
            </w:r>
          </w:p>
        </w:tc>
        <w:tc>
          <w:tcPr>
            <w:tcW w:w="1275" w:type="dxa"/>
            <w:vAlign w:val="center"/>
          </w:tcPr>
          <w:p w:rsidR="00B02C75" w:rsidRPr="00F53631" w:rsidRDefault="00B02C75" w:rsidP="00B12669">
            <w:pPr>
              <w:spacing w:after="0" w:line="240" w:lineRule="auto"/>
              <w:jc w:val="center"/>
              <w:rPr>
                <w:rFonts w:ascii="Times New Roman" w:hAnsi="Times New Roman"/>
                <w:sz w:val="24"/>
                <w:szCs w:val="24"/>
              </w:rPr>
            </w:pPr>
            <w:r>
              <w:rPr>
                <w:rFonts w:ascii="Times New Roman" w:hAnsi="Times New Roman"/>
                <w:sz w:val="24"/>
                <w:szCs w:val="24"/>
              </w:rPr>
              <w:t>39,1</w:t>
            </w:r>
          </w:p>
        </w:tc>
        <w:tc>
          <w:tcPr>
            <w:tcW w:w="2375" w:type="dxa"/>
            <w:vAlign w:val="center"/>
          </w:tcPr>
          <w:p w:rsidR="00B02C75" w:rsidRPr="00F53631" w:rsidRDefault="00B02C75" w:rsidP="00B12669">
            <w:pPr>
              <w:spacing w:after="0" w:line="240" w:lineRule="auto"/>
              <w:jc w:val="center"/>
              <w:rPr>
                <w:rFonts w:ascii="Times New Roman" w:hAnsi="Times New Roman"/>
                <w:sz w:val="24"/>
                <w:szCs w:val="24"/>
              </w:rPr>
            </w:pPr>
            <w:r w:rsidRPr="00F53631">
              <w:rPr>
                <w:rFonts w:ascii="Times New Roman" w:hAnsi="Times New Roman"/>
                <w:sz w:val="24"/>
                <w:szCs w:val="24"/>
              </w:rPr>
              <w:t>+12,6</w:t>
            </w:r>
          </w:p>
        </w:tc>
      </w:tr>
      <w:tr w:rsidR="00B02C75" w:rsidRPr="001B137F" w:rsidTr="00B12669">
        <w:trPr>
          <w:trHeight w:val="20"/>
        </w:trPr>
        <w:tc>
          <w:tcPr>
            <w:tcW w:w="4928" w:type="dxa"/>
          </w:tcPr>
          <w:p w:rsidR="00B02C75" w:rsidRPr="001B137F" w:rsidRDefault="00B02C75" w:rsidP="00B12669">
            <w:pPr>
              <w:spacing w:after="0" w:line="240" w:lineRule="auto"/>
              <w:rPr>
                <w:rFonts w:ascii="Times New Roman" w:hAnsi="Times New Roman"/>
                <w:sz w:val="24"/>
                <w:szCs w:val="24"/>
              </w:rPr>
            </w:pPr>
            <w:r w:rsidRPr="001B137F">
              <w:rPr>
                <w:rFonts w:ascii="Times New Roman" w:hAnsi="Times New Roman"/>
                <w:sz w:val="24"/>
                <w:szCs w:val="24"/>
              </w:rPr>
              <w:t>Органы власти ничего не предпринимают</w:t>
            </w:r>
          </w:p>
        </w:tc>
        <w:tc>
          <w:tcPr>
            <w:tcW w:w="1276" w:type="dxa"/>
            <w:vAlign w:val="center"/>
          </w:tcPr>
          <w:p w:rsidR="00B02C75" w:rsidRPr="00F53631" w:rsidRDefault="00B02C75" w:rsidP="00B12669">
            <w:pPr>
              <w:spacing w:after="0" w:line="240" w:lineRule="auto"/>
              <w:jc w:val="center"/>
              <w:rPr>
                <w:rFonts w:ascii="Times New Roman" w:hAnsi="Times New Roman"/>
                <w:sz w:val="24"/>
                <w:szCs w:val="24"/>
              </w:rPr>
            </w:pPr>
            <w:r w:rsidRPr="00F53631">
              <w:rPr>
                <w:rFonts w:ascii="Times New Roman" w:hAnsi="Times New Roman"/>
                <w:sz w:val="24"/>
                <w:szCs w:val="24"/>
              </w:rPr>
              <w:t>6,2</w:t>
            </w:r>
          </w:p>
        </w:tc>
        <w:tc>
          <w:tcPr>
            <w:tcW w:w="1275" w:type="dxa"/>
            <w:vAlign w:val="center"/>
          </w:tcPr>
          <w:p w:rsidR="00B02C75" w:rsidRPr="00F53631" w:rsidRDefault="00B02C75" w:rsidP="00B12669">
            <w:pPr>
              <w:spacing w:after="0" w:line="240" w:lineRule="auto"/>
              <w:jc w:val="center"/>
              <w:rPr>
                <w:rFonts w:ascii="Times New Roman" w:hAnsi="Times New Roman"/>
                <w:sz w:val="24"/>
                <w:szCs w:val="24"/>
              </w:rPr>
            </w:pPr>
            <w:r>
              <w:rPr>
                <w:rFonts w:ascii="Times New Roman" w:hAnsi="Times New Roman"/>
                <w:sz w:val="24"/>
                <w:szCs w:val="24"/>
              </w:rPr>
              <w:t>1,7</w:t>
            </w:r>
          </w:p>
        </w:tc>
        <w:tc>
          <w:tcPr>
            <w:tcW w:w="2375" w:type="dxa"/>
            <w:vAlign w:val="center"/>
          </w:tcPr>
          <w:p w:rsidR="00B02C75" w:rsidRPr="00F53631" w:rsidRDefault="00B02C75" w:rsidP="00B12669">
            <w:pPr>
              <w:spacing w:after="0" w:line="240" w:lineRule="auto"/>
              <w:jc w:val="center"/>
              <w:rPr>
                <w:rFonts w:ascii="Times New Roman" w:hAnsi="Times New Roman"/>
                <w:sz w:val="24"/>
                <w:szCs w:val="24"/>
              </w:rPr>
            </w:pPr>
            <w:r w:rsidRPr="00F53631">
              <w:rPr>
                <w:rFonts w:ascii="Times New Roman" w:hAnsi="Times New Roman"/>
                <w:sz w:val="24"/>
                <w:szCs w:val="24"/>
              </w:rPr>
              <w:t>-4,5</w:t>
            </w:r>
          </w:p>
        </w:tc>
      </w:tr>
      <w:tr w:rsidR="00B02C75" w:rsidRPr="001B137F" w:rsidTr="00B12669">
        <w:trPr>
          <w:trHeight w:val="20"/>
        </w:trPr>
        <w:tc>
          <w:tcPr>
            <w:tcW w:w="4928" w:type="dxa"/>
          </w:tcPr>
          <w:p w:rsidR="00B02C75" w:rsidRPr="001B137F" w:rsidRDefault="00B02C75" w:rsidP="00B12669">
            <w:pPr>
              <w:spacing w:after="0" w:line="240" w:lineRule="auto"/>
              <w:rPr>
                <w:rFonts w:ascii="Times New Roman" w:hAnsi="Times New Roman"/>
                <w:sz w:val="24"/>
                <w:szCs w:val="24"/>
              </w:rPr>
            </w:pPr>
            <w:r w:rsidRPr="001B137F">
              <w:rPr>
                <w:rFonts w:ascii="Times New Roman" w:hAnsi="Times New Roman"/>
                <w:sz w:val="24"/>
                <w:szCs w:val="24"/>
              </w:rPr>
              <w:t>Органы власти не предпринимают каких-либо действий, но их участие необходимо</w:t>
            </w:r>
          </w:p>
        </w:tc>
        <w:tc>
          <w:tcPr>
            <w:tcW w:w="1276" w:type="dxa"/>
            <w:vAlign w:val="center"/>
          </w:tcPr>
          <w:p w:rsidR="00B02C75" w:rsidRPr="00F53631" w:rsidRDefault="00B02C75" w:rsidP="00B12669">
            <w:pPr>
              <w:spacing w:after="0" w:line="240" w:lineRule="auto"/>
              <w:jc w:val="center"/>
              <w:rPr>
                <w:rFonts w:ascii="Times New Roman" w:hAnsi="Times New Roman"/>
                <w:sz w:val="24"/>
                <w:szCs w:val="24"/>
              </w:rPr>
            </w:pPr>
            <w:r w:rsidRPr="00F53631">
              <w:rPr>
                <w:rFonts w:ascii="Times New Roman" w:hAnsi="Times New Roman"/>
                <w:sz w:val="24"/>
                <w:szCs w:val="24"/>
              </w:rPr>
              <w:t>11,9</w:t>
            </w:r>
          </w:p>
        </w:tc>
        <w:tc>
          <w:tcPr>
            <w:tcW w:w="1275" w:type="dxa"/>
            <w:vAlign w:val="center"/>
          </w:tcPr>
          <w:p w:rsidR="00B02C75" w:rsidRPr="00F53631" w:rsidRDefault="00B02C75" w:rsidP="00B12669">
            <w:pPr>
              <w:spacing w:after="0" w:line="240" w:lineRule="auto"/>
              <w:jc w:val="center"/>
              <w:rPr>
                <w:rFonts w:ascii="Times New Roman" w:hAnsi="Times New Roman"/>
                <w:sz w:val="24"/>
                <w:szCs w:val="24"/>
              </w:rPr>
            </w:pPr>
            <w:r>
              <w:rPr>
                <w:rFonts w:ascii="Times New Roman" w:hAnsi="Times New Roman"/>
                <w:sz w:val="24"/>
                <w:szCs w:val="24"/>
              </w:rPr>
              <w:t>4,0</w:t>
            </w:r>
          </w:p>
        </w:tc>
        <w:tc>
          <w:tcPr>
            <w:tcW w:w="2375" w:type="dxa"/>
            <w:vAlign w:val="center"/>
          </w:tcPr>
          <w:p w:rsidR="00B02C75" w:rsidRPr="00F53631" w:rsidRDefault="00B02C75" w:rsidP="00B12669">
            <w:pPr>
              <w:spacing w:after="0" w:line="240" w:lineRule="auto"/>
              <w:jc w:val="center"/>
              <w:rPr>
                <w:rFonts w:ascii="Times New Roman" w:hAnsi="Times New Roman"/>
                <w:sz w:val="24"/>
                <w:szCs w:val="24"/>
              </w:rPr>
            </w:pPr>
            <w:r w:rsidRPr="00F53631">
              <w:rPr>
                <w:rFonts w:ascii="Times New Roman" w:hAnsi="Times New Roman"/>
                <w:sz w:val="24"/>
                <w:szCs w:val="24"/>
              </w:rPr>
              <w:t>-7,9</w:t>
            </w:r>
          </w:p>
        </w:tc>
      </w:tr>
      <w:tr w:rsidR="00B02C75" w:rsidRPr="001B137F" w:rsidTr="00B12669">
        <w:trPr>
          <w:trHeight w:val="20"/>
        </w:trPr>
        <w:tc>
          <w:tcPr>
            <w:tcW w:w="4928" w:type="dxa"/>
          </w:tcPr>
          <w:p w:rsidR="00B02C75" w:rsidRPr="001B137F" w:rsidRDefault="00B02C75" w:rsidP="00B12669">
            <w:pPr>
              <w:spacing w:after="0" w:line="240" w:lineRule="auto"/>
              <w:rPr>
                <w:rFonts w:ascii="Times New Roman" w:hAnsi="Times New Roman"/>
                <w:sz w:val="24"/>
                <w:szCs w:val="24"/>
              </w:rPr>
            </w:pPr>
            <w:r w:rsidRPr="001B137F">
              <w:rPr>
                <w:rFonts w:ascii="Times New Roman" w:hAnsi="Times New Roman"/>
                <w:sz w:val="24"/>
                <w:szCs w:val="24"/>
              </w:rPr>
              <w:t>Органы власти мешают бизнесу своими действиями</w:t>
            </w:r>
          </w:p>
        </w:tc>
        <w:tc>
          <w:tcPr>
            <w:tcW w:w="1276" w:type="dxa"/>
            <w:vAlign w:val="center"/>
          </w:tcPr>
          <w:p w:rsidR="00B02C75" w:rsidRPr="00F53631" w:rsidRDefault="00B02C75" w:rsidP="00B12669">
            <w:pPr>
              <w:spacing w:after="0" w:line="240" w:lineRule="auto"/>
              <w:jc w:val="center"/>
              <w:rPr>
                <w:rFonts w:ascii="Times New Roman" w:hAnsi="Times New Roman"/>
                <w:sz w:val="24"/>
                <w:szCs w:val="24"/>
              </w:rPr>
            </w:pPr>
            <w:r w:rsidRPr="00F53631">
              <w:rPr>
                <w:rFonts w:ascii="Times New Roman" w:hAnsi="Times New Roman"/>
                <w:sz w:val="24"/>
                <w:szCs w:val="24"/>
              </w:rPr>
              <w:t>8,2</w:t>
            </w:r>
          </w:p>
        </w:tc>
        <w:tc>
          <w:tcPr>
            <w:tcW w:w="1275" w:type="dxa"/>
            <w:vAlign w:val="center"/>
          </w:tcPr>
          <w:p w:rsidR="00B02C75" w:rsidRPr="00F53631" w:rsidRDefault="00B02C75" w:rsidP="00B12669">
            <w:pPr>
              <w:spacing w:after="0" w:line="240" w:lineRule="auto"/>
              <w:jc w:val="center"/>
              <w:rPr>
                <w:rFonts w:ascii="Times New Roman" w:hAnsi="Times New Roman"/>
                <w:sz w:val="24"/>
                <w:szCs w:val="24"/>
              </w:rPr>
            </w:pPr>
            <w:r>
              <w:rPr>
                <w:rFonts w:ascii="Times New Roman" w:hAnsi="Times New Roman"/>
                <w:sz w:val="24"/>
                <w:szCs w:val="24"/>
              </w:rPr>
              <w:t>2,2</w:t>
            </w:r>
          </w:p>
        </w:tc>
        <w:tc>
          <w:tcPr>
            <w:tcW w:w="2375" w:type="dxa"/>
            <w:vAlign w:val="center"/>
          </w:tcPr>
          <w:p w:rsidR="00B02C75" w:rsidRPr="00F53631" w:rsidRDefault="00B02C75" w:rsidP="00B12669">
            <w:pPr>
              <w:spacing w:after="0" w:line="240" w:lineRule="auto"/>
              <w:jc w:val="center"/>
              <w:rPr>
                <w:rFonts w:ascii="Times New Roman" w:hAnsi="Times New Roman"/>
                <w:sz w:val="24"/>
                <w:szCs w:val="24"/>
              </w:rPr>
            </w:pPr>
            <w:r w:rsidRPr="00F53631">
              <w:rPr>
                <w:rFonts w:ascii="Times New Roman" w:hAnsi="Times New Roman"/>
                <w:sz w:val="24"/>
                <w:szCs w:val="24"/>
              </w:rPr>
              <w:t>-6,0</w:t>
            </w:r>
          </w:p>
        </w:tc>
      </w:tr>
      <w:tr w:rsidR="00B02C75" w:rsidRPr="001B137F" w:rsidTr="00B12669">
        <w:trPr>
          <w:trHeight w:val="20"/>
        </w:trPr>
        <w:tc>
          <w:tcPr>
            <w:tcW w:w="4928" w:type="dxa"/>
          </w:tcPr>
          <w:p w:rsidR="00B02C75" w:rsidRPr="001B137F" w:rsidRDefault="00B02C75" w:rsidP="00B12669">
            <w:pPr>
              <w:spacing w:after="0" w:line="240" w:lineRule="auto"/>
              <w:rPr>
                <w:rFonts w:ascii="Times New Roman" w:hAnsi="Times New Roman"/>
                <w:sz w:val="24"/>
                <w:szCs w:val="24"/>
              </w:rPr>
            </w:pPr>
            <w:r w:rsidRPr="001B137F">
              <w:rPr>
                <w:rFonts w:ascii="Times New Roman" w:hAnsi="Times New Roman"/>
                <w:sz w:val="24"/>
                <w:szCs w:val="24"/>
              </w:rPr>
              <w:t>В чем-то органы власти помогают, в чем-то мешают</w:t>
            </w:r>
          </w:p>
        </w:tc>
        <w:tc>
          <w:tcPr>
            <w:tcW w:w="1276" w:type="dxa"/>
            <w:vAlign w:val="center"/>
          </w:tcPr>
          <w:p w:rsidR="00B02C75" w:rsidRPr="00F53631" w:rsidRDefault="00B02C75" w:rsidP="00B12669">
            <w:pPr>
              <w:spacing w:after="0" w:line="240" w:lineRule="auto"/>
              <w:jc w:val="center"/>
              <w:rPr>
                <w:rFonts w:ascii="Times New Roman" w:hAnsi="Times New Roman"/>
                <w:sz w:val="24"/>
                <w:szCs w:val="24"/>
              </w:rPr>
            </w:pPr>
            <w:r w:rsidRPr="00F53631">
              <w:rPr>
                <w:rFonts w:ascii="Times New Roman" w:hAnsi="Times New Roman"/>
                <w:sz w:val="24"/>
                <w:szCs w:val="24"/>
              </w:rPr>
              <w:t>14,0</w:t>
            </w:r>
          </w:p>
        </w:tc>
        <w:tc>
          <w:tcPr>
            <w:tcW w:w="1275" w:type="dxa"/>
            <w:vAlign w:val="center"/>
          </w:tcPr>
          <w:p w:rsidR="00B02C75" w:rsidRPr="00F53631" w:rsidRDefault="00B02C75" w:rsidP="00B12669">
            <w:pPr>
              <w:spacing w:after="0" w:line="240" w:lineRule="auto"/>
              <w:jc w:val="center"/>
              <w:rPr>
                <w:rFonts w:ascii="Times New Roman" w:hAnsi="Times New Roman"/>
                <w:sz w:val="24"/>
                <w:szCs w:val="24"/>
              </w:rPr>
            </w:pPr>
            <w:r>
              <w:rPr>
                <w:rFonts w:ascii="Times New Roman" w:hAnsi="Times New Roman"/>
                <w:sz w:val="24"/>
                <w:szCs w:val="24"/>
              </w:rPr>
              <w:t>10,7</w:t>
            </w:r>
          </w:p>
        </w:tc>
        <w:tc>
          <w:tcPr>
            <w:tcW w:w="2375" w:type="dxa"/>
            <w:vAlign w:val="center"/>
          </w:tcPr>
          <w:p w:rsidR="00B02C75" w:rsidRPr="00F53631" w:rsidRDefault="00B02C75" w:rsidP="00B12669">
            <w:pPr>
              <w:spacing w:after="0" w:line="240" w:lineRule="auto"/>
              <w:jc w:val="center"/>
              <w:rPr>
                <w:rFonts w:ascii="Times New Roman" w:hAnsi="Times New Roman"/>
                <w:sz w:val="24"/>
                <w:szCs w:val="24"/>
              </w:rPr>
            </w:pPr>
            <w:r w:rsidRPr="00F53631">
              <w:rPr>
                <w:rFonts w:ascii="Times New Roman" w:hAnsi="Times New Roman"/>
                <w:sz w:val="24"/>
                <w:szCs w:val="24"/>
              </w:rPr>
              <w:t>-3,3</w:t>
            </w:r>
          </w:p>
        </w:tc>
      </w:tr>
      <w:tr w:rsidR="00B02C75" w:rsidRPr="001B137F" w:rsidTr="00B12669">
        <w:trPr>
          <w:trHeight w:val="20"/>
        </w:trPr>
        <w:tc>
          <w:tcPr>
            <w:tcW w:w="4928" w:type="dxa"/>
          </w:tcPr>
          <w:p w:rsidR="00B02C75" w:rsidRPr="001B137F" w:rsidRDefault="00B02C75" w:rsidP="00B12669">
            <w:pPr>
              <w:spacing w:after="0" w:line="240" w:lineRule="auto"/>
              <w:rPr>
                <w:rFonts w:ascii="Times New Roman" w:hAnsi="Times New Roman"/>
                <w:sz w:val="24"/>
                <w:szCs w:val="24"/>
              </w:rPr>
            </w:pPr>
            <w:r w:rsidRPr="001B137F">
              <w:rPr>
                <w:rFonts w:ascii="Times New Roman" w:hAnsi="Times New Roman"/>
                <w:sz w:val="24"/>
                <w:szCs w:val="24"/>
              </w:rPr>
              <w:t>Затрудняюсь ответить</w:t>
            </w:r>
          </w:p>
        </w:tc>
        <w:tc>
          <w:tcPr>
            <w:tcW w:w="1276" w:type="dxa"/>
            <w:vAlign w:val="center"/>
          </w:tcPr>
          <w:p w:rsidR="00B02C75" w:rsidRPr="00F53631" w:rsidRDefault="00B02C75" w:rsidP="00B12669">
            <w:pPr>
              <w:spacing w:after="0" w:line="240" w:lineRule="auto"/>
              <w:jc w:val="center"/>
              <w:rPr>
                <w:rFonts w:ascii="Times New Roman" w:hAnsi="Times New Roman"/>
                <w:sz w:val="24"/>
                <w:szCs w:val="24"/>
              </w:rPr>
            </w:pPr>
            <w:r w:rsidRPr="00F53631">
              <w:rPr>
                <w:rFonts w:ascii="Times New Roman" w:hAnsi="Times New Roman"/>
                <w:sz w:val="24"/>
                <w:szCs w:val="24"/>
              </w:rPr>
              <w:t>33,2</w:t>
            </w:r>
          </w:p>
        </w:tc>
        <w:tc>
          <w:tcPr>
            <w:tcW w:w="1275" w:type="dxa"/>
            <w:vAlign w:val="center"/>
          </w:tcPr>
          <w:p w:rsidR="00B02C75" w:rsidRPr="00F53631" w:rsidRDefault="00B02C75" w:rsidP="00B12669">
            <w:pPr>
              <w:spacing w:after="0" w:line="240" w:lineRule="auto"/>
              <w:jc w:val="center"/>
              <w:rPr>
                <w:rFonts w:ascii="Times New Roman" w:hAnsi="Times New Roman"/>
                <w:sz w:val="24"/>
                <w:szCs w:val="24"/>
              </w:rPr>
            </w:pPr>
            <w:r>
              <w:rPr>
                <w:rFonts w:ascii="Times New Roman" w:hAnsi="Times New Roman"/>
                <w:sz w:val="24"/>
                <w:szCs w:val="24"/>
              </w:rPr>
              <w:t>41,0</w:t>
            </w:r>
          </w:p>
        </w:tc>
        <w:tc>
          <w:tcPr>
            <w:tcW w:w="2375" w:type="dxa"/>
            <w:vAlign w:val="center"/>
          </w:tcPr>
          <w:p w:rsidR="00B02C75" w:rsidRPr="00F53631" w:rsidRDefault="00B02C75" w:rsidP="00B12669">
            <w:pPr>
              <w:spacing w:after="0" w:line="240" w:lineRule="auto"/>
              <w:jc w:val="center"/>
              <w:rPr>
                <w:rFonts w:ascii="Times New Roman" w:hAnsi="Times New Roman"/>
                <w:sz w:val="24"/>
                <w:szCs w:val="24"/>
              </w:rPr>
            </w:pPr>
            <w:r w:rsidRPr="00F53631">
              <w:rPr>
                <w:rFonts w:ascii="Times New Roman" w:hAnsi="Times New Roman"/>
                <w:sz w:val="24"/>
                <w:szCs w:val="24"/>
              </w:rPr>
              <w:t>+7,8</w:t>
            </w:r>
          </w:p>
        </w:tc>
      </w:tr>
    </w:tbl>
    <w:p w:rsidR="00B02C75" w:rsidRPr="00AA6B21" w:rsidRDefault="00B02C75" w:rsidP="00B02C75">
      <w:pPr>
        <w:spacing w:after="0" w:line="240" w:lineRule="auto"/>
        <w:ind w:firstLine="709"/>
        <w:jc w:val="both"/>
        <w:rPr>
          <w:rFonts w:ascii="Times New Roman" w:hAnsi="Times New Roman"/>
          <w:color w:val="00B050"/>
          <w:sz w:val="20"/>
          <w:szCs w:val="24"/>
        </w:rPr>
      </w:pPr>
    </w:p>
    <w:p w:rsidR="00B02C75" w:rsidRPr="00AA6B21" w:rsidRDefault="00B02C75" w:rsidP="00B02C75">
      <w:pPr>
        <w:spacing w:after="0" w:line="240" w:lineRule="auto"/>
        <w:ind w:firstLine="709"/>
        <w:jc w:val="both"/>
        <w:rPr>
          <w:rFonts w:ascii="Times New Roman" w:hAnsi="Times New Roman"/>
          <w:sz w:val="28"/>
          <w:szCs w:val="24"/>
        </w:rPr>
      </w:pPr>
      <w:r w:rsidRPr="00AA6B21">
        <w:rPr>
          <w:rFonts w:ascii="Times New Roman" w:hAnsi="Times New Roman"/>
          <w:sz w:val="28"/>
          <w:szCs w:val="24"/>
        </w:rPr>
        <w:t>Большее количество респондентов ответили, что органы власти помогают бизнесу своими действиями, причем в 2017 г. их число увеличилось более</w:t>
      </w:r>
      <w:proofErr w:type="gramStart"/>
      <w:r w:rsidRPr="00AA6B21">
        <w:rPr>
          <w:rFonts w:ascii="Times New Roman" w:hAnsi="Times New Roman"/>
          <w:sz w:val="28"/>
          <w:szCs w:val="24"/>
        </w:rPr>
        <w:t>,</w:t>
      </w:r>
      <w:proofErr w:type="gramEnd"/>
      <w:r w:rsidRPr="00AA6B21">
        <w:rPr>
          <w:rFonts w:ascii="Times New Roman" w:hAnsi="Times New Roman"/>
          <w:sz w:val="28"/>
          <w:szCs w:val="24"/>
        </w:rPr>
        <w:t xml:space="preserve"> чем </w:t>
      </w:r>
      <w:r w:rsidRPr="005D0F37">
        <w:rPr>
          <w:rFonts w:ascii="Times New Roman" w:hAnsi="Times New Roman"/>
          <w:sz w:val="28"/>
          <w:szCs w:val="24"/>
        </w:rPr>
        <w:t>на 12</w:t>
      </w:r>
      <w:r>
        <w:rPr>
          <w:rFonts w:ascii="Times New Roman" w:hAnsi="Times New Roman"/>
          <w:sz w:val="28"/>
          <w:szCs w:val="24"/>
        </w:rPr>
        <w:t xml:space="preserve">,6 </w:t>
      </w:r>
      <w:proofErr w:type="spellStart"/>
      <w:r>
        <w:rPr>
          <w:rFonts w:ascii="Times New Roman" w:hAnsi="Times New Roman"/>
          <w:sz w:val="28"/>
          <w:szCs w:val="24"/>
        </w:rPr>
        <w:t>п.п</w:t>
      </w:r>
      <w:proofErr w:type="spellEnd"/>
      <w:r w:rsidRPr="005D0F37">
        <w:rPr>
          <w:rFonts w:ascii="Times New Roman" w:hAnsi="Times New Roman"/>
          <w:sz w:val="28"/>
          <w:szCs w:val="24"/>
        </w:rPr>
        <w:t>.</w:t>
      </w:r>
      <w:r w:rsidRPr="00AA6B21">
        <w:rPr>
          <w:rFonts w:ascii="Times New Roman" w:hAnsi="Times New Roman"/>
          <w:sz w:val="28"/>
          <w:szCs w:val="24"/>
        </w:rPr>
        <w:t xml:space="preserve"> Доля предпринимателей, считающих, что органы власти в чем-то помогают, а в чем-то мешают, снизилась </w:t>
      </w:r>
      <w:r w:rsidRPr="005D0F37">
        <w:rPr>
          <w:rFonts w:ascii="Times New Roman" w:hAnsi="Times New Roman"/>
          <w:sz w:val="28"/>
          <w:szCs w:val="24"/>
        </w:rPr>
        <w:t xml:space="preserve">на </w:t>
      </w:r>
      <w:r w:rsidR="00B029C7">
        <w:rPr>
          <w:rFonts w:ascii="Times New Roman" w:hAnsi="Times New Roman"/>
          <w:sz w:val="28"/>
          <w:szCs w:val="24"/>
        </w:rPr>
        <w:t>3,3</w:t>
      </w:r>
      <w:r>
        <w:rPr>
          <w:rFonts w:ascii="Times New Roman" w:hAnsi="Times New Roman"/>
          <w:sz w:val="28"/>
          <w:szCs w:val="24"/>
        </w:rPr>
        <w:t xml:space="preserve"> </w:t>
      </w:r>
      <w:proofErr w:type="spellStart"/>
      <w:r>
        <w:rPr>
          <w:rFonts w:ascii="Times New Roman" w:hAnsi="Times New Roman"/>
          <w:sz w:val="28"/>
          <w:szCs w:val="24"/>
        </w:rPr>
        <w:t>п.п</w:t>
      </w:r>
      <w:proofErr w:type="spellEnd"/>
      <w:r>
        <w:rPr>
          <w:rFonts w:ascii="Times New Roman" w:hAnsi="Times New Roman"/>
          <w:sz w:val="28"/>
          <w:szCs w:val="24"/>
        </w:rPr>
        <w:t>.</w:t>
      </w:r>
      <w:r w:rsidRPr="00AA6B21">
        <w:rPr>
          <w:rFonts w:ascii="Times New Roman" w:hAnsi="Times New Roman"/>
          <w:sz w:val="28"/>
          <w:szCs w:val="24"/>
        </w:rPr>
        <w:t xml:space="preserve"> Количество респондентов полагающих, что органы власти не предпринимают каких-либо действий, уменьшилось более чем в 2 раза. </w:t>
      </w:r>
    </w:p>
    <w:p w:rsidR="00B02C75" w:rsidRPr="00AA6B21" w:rsidRDefault="00B02C75" w:rsidP="00B02C75">
      <w:pPr>
        <w:spacing w:after="0" w:line="240" w:lineRule="auto"/>
        <w:ind w:firstLine="709"/>
        <w:jc w:val="both"/>
        <w:rPr>
          <w:rFonts w:ascii="Times New Roman" w:hAnsi="Times New Roman"/>
          <w:sz w:val="28"/>
          <w:szCs w:val="24"/>
        </w:rPr>
      </w:pPr>
      <w:r w:rsidRPr="00AA6B21">
        <w:rPr>
          <w:rFonts w:ascii="Times New Roman" w:hAnsi="Times New Roman"/>
          <w:sz w:val="28"/>
          <w:szCs w:val="24"/>
        </w:rPr>
        <w:t xml:space="preserve">Но в 2017 г. остается значительной часть </w:t>
      </w:r>
      <w:proofErr w:type="gramStart"/>
      <w:r w:rsidRPr="00AA6B21">
        <w:rPr>
          <w:rFonts w:ascii="Times New Roman" w:hAnsi="Times New Roman"/>
          <w:sz w:val="28"/>
          <w:szCs w:val="24"/>
        </w:rPr>
        <w:t>опрошенных</w:t>
      </w:r>
      <w:proofErr w:type="gramEnd"/>
      <w:r w:rsidRPr="00AA6B21">
        <w:rPr>
          <w:rFonts w:ascii="Times New Roman" w:hAnsi="Times New Roman"/>
          <w:sz w:val="28"/>
          <w:szCs w:val="24"/>
        </w:rPr>
        <w:t xml:space="preserve">, затрудняющихся </w:t>
      </w:r>
      <w:r>
        <w:rPr>
          <w:rFonts w:ascii="Times New Roman" w:hAnsi="Times New Roman"/>
          <w:sz w:val="28"/>
          <w:szCs w:val="24"/>
        </w:rPr>
        <w:t>с ответом на данный вопрос (41 %</w:t>
      </w:r>
      <w:r w:rsidRPr="00AA6B21">
        <w:rPr>
          <w:rFonts w:ascii="Times New Roman" w:hAnsi="Times New Roman"/>
          <w:sz w:val="28"/>
          <w:szCs w:val="24"/>
        </w:rPr>
        <w:t>).</w:t>
      </w:r>
    </w:p>
    <w:p w:rsidR="00B02C75" w:rsidRDefault="00B02C75" w:rsidP="00B02C75">
      <w:pPr>
        <w:spacing w:after="0" w:line="240" w:lineRule="auto"/>
        <w:ind w:firstLine="709"/>
        <w:jc w:val="both"/>
        <w:rPr>
          <w:rFonts w:ascii="Times New Roman" w:hAnsi="Times New Roman"/>
          <w:sz w:val="28"/>
          <w:szCs w:val="24"/>
        </w:rPr>
      </w:pPr>
      <w:r w:rsidRPr="00AA6B21">
        <w:rPr>
          <w:rFonts w:ascii="Times New Roman" w:hAnsi="Times New Roman"/>
          <w:sz w:val="28"/>
          <w:szCs w:val="24"/>
        </w:rPr>
        <w:t>На вопросы «Насколько непреодолимы административные барьеры» и «Как изменился уровень административных барьеров» большинство респондентов затруднились ответить (Табли</w:t>
      </w:r>
      <w:r>
        <w:rPr>
          <w:rFonts w:ascii="Times New Roman" w:hAnsi="Times New Roman"/>
          <w:sz w:val="28"/>
          <w:szCs w:val="24"/>
        </w:rPr>
        <w:t>ца 3 и 4). Мнение остальных дели</w:t>
      </w:r>
      <w:r w:rsidRPr="00AA6B21">
        <w:rPr>
          <w:rFonts w:ascii="Times New Roman" w:hAnsi="Times New Roman"/>
          <w:sz w:val="28"/>
          <w:szCs w:val="24"/>
        </w:rPr>
        <w:t xml:space="preserve">тся практически поровну: о наличии административных барьеров заявляет </w:t>
      </w:r>
      <w:r>
        <w:rPr>
          <w:rFonts w:ascii="Times New Roman" w:hAnsi="Times New Roman"/>
          <w:sz w:val="28"/>
          <w:szCs w:val="24"/>
        </w:rPr>
        <w:t xml:space="preserve">около </w:t>
      </w:r>
      <w:r w:rsidRPr="00AA6B21">
        <w:rPr>
          <w:rFonts w:ascii="Times New Roman" w:hAnsi="Times New Roman"/>
          <w:sz w:val="28"/>
          <w:szCs w:val="24"/>
        </w:rPr>
        <w:t>30% респондентов, а об отсутствии - 33%. Однако отсутствие административных барьеров в 2017 г. отметили на 17,4</w:t>
      </w:r>
      <w:r>
        <w:rPr>
          <w:rFonts w:ascii="Times New Roman" w:hAnsi="Times New Roman"/>
          <w:sz w:val="28"/>
          <w:szCs w:val="24"/>
        </w:rPr>
        <w:t xml:space="preserve"> </w:t>
      </w:r>
      <w:proofErr w:type="spellStart"/>
      <w:r>
        <w:rPr>
          <w:rFonts w:ascii="Times New Roman" w:hAnsi="Times New Roman"/>
          <w:sz w:val="28"/>
          <w:szCs w:val="24"/>
        </w:rPr>
        <w:t>п.п</w:t>
      </w:r>
      <w:proofErr w:type="spellEnd"/>
      <w:r>
        <w:rPr>
          <w:rFonts w:ascii="Times New Roman" w:hAnsi="Times New Roman"/>
          <w:sz w:val="28"/>
          <w:szCs w:val="24"/>
        </w:rPr>
        <w:t>.</w:t>
      </w:r>
      <w:r w:rsidRPr="00AA6B21">
        <w:rPr>
          <w:rFonts w:ascii="Times New Roman" w:hAnsi="Times New Roman"/>
          <w:sz w:val="28"/>
          <w:szCs w:val="24"/>
        </w:rPr>
        <w:t xml:space="preserve"> участников опроса больше, чем в 2016 году.</w:t>
      </w:r>
    </w:p>
    <w:p w:rsidR="00B02C75" w:rsidRDefault="00B02C75" w:rsidP="00B02C75">
      <w:pPr>
        <w:spacing w:after="0" w:line="240" w:lineRule="auto"/>
        <w:ind w:firstLine="709"/>
        <w:jc w:val="both"/>
        <w:rPr>
          <w:rFonts w:ascii="Times New Roman" w:hAnsi="Times New Roman"/>
          <w:sz w:val="28"/>
          <w:szCs w:val="24"/>
        </w:rPr>
      </w:pPr>
    </w:p>
    <w:p w:rsidR="00B02C75" w:rsidRPr="00AA6B21" w:rsidRDefault="00B02C75" w:rsidP="00B02C75">
      <w:pPr>
        <w:spacing w:after="0" w:line="240" w:lineRule="auto"/>
        <w:ind w:firstLine="709"/>
        <w:jc w:val="both"/>
        <w:rPr>
          <w:rFonts w:ascii="Times New Roman" w:hAnsi="Times New Roman"/>
          <w:sz w:val="28"/>
          <w:szCs w:val="24"/>
        </w:rPr>
      </w:pPr>
    </w:p>
    <w:p w:rsidR="00B02C75" w:rsidRPr="00AA6B21" w:rsidRDefault="00B02C75" w:rsidP="00B02C75">
      <w:pPr>
        <w:keepNext/>
        <w:spacing w:after="0" w:line="240" w:lineRule="auto"/>
        <w:jc w:val="both"/>
        <w:rPr>
          <w:rFonts w:ascii="Times New Roman" w:hAnsi="Times New Roman"/>
          <w:sz w:val="28"/>
          <w:szCs w:val="24"/>
        </w:rPr>
      </w:pPr>
      <w:r w:rsidRPr="00AA6B21">
        <w:rPr>
          <w:rFonts w:ascii="Times New Roman" w:hAnsi="Times New Roman"/>
          <w:sz w:val="28"/>
          <w:szCs w:val="24"/>
        </w:rPr>
        <w:t>Таблица 3 – Состояние административных барьеров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1417"/>
        <w:gridCol w:w="1276"/>
        <w:gridCol w:w="1843"/>
      </w:tblGrid>
      <w:tr w:rsidR="00B02C75" w:rsidRPr="001B137F" w:rsidTr="00B12669">
        <w:trPr>
          <w:trHeight w:val="20"/>
        </w:trPr>
        <w:tc>
          <w:tcPr>
            <w:tcW w:w="5495" w:type="dxa"/>
            <w:vMerge w:val="restart"/>
            <w:vAlign w:val="center"/>
          </w:tcPr>
          <w:p w:rsidR="00B02C75" w:rsidRPr="001B137F" w:rsidRDefault="00B02C75" w:rsidP="00B12669">
            <w:pPr>
              <w:keepNext/>
              <w:spacing w:after="0" w:line="228" w:lineRule="auto"/>
              <w:jc w:val="center"/>
              <w:rPr>
                <w:rFonts w:ascii="Times New Roman" w:hAnsi="Times New Roman"/>
                <w:sz w:val="24"/>
                <w:szCs w:val="24"/>
              </w:rPr>
            </w:pPr>
            <w:r w:rsidRPr="001B137F">
              <w:rPr>
                <w:rFonts w:ascii="Times New Roman" w:hAnsi="Times New Roman"/>
                <w:sz w:val="24"/>
                <w:szCs w:val="24"/>
              </w:rPr>
              <w:t>Варианты ответов</w:t>
            </w:r>
          </w:p>
        </w:tc>
        <w:tc>
          <w:tcPr>
            <w:tcW w:w="2693" w:type="dxa"/>
            <w:gridSpan w:val="2"/>
            <w:vAlign w:val="center"/>
          </w:tcPr>
          <w:p w:rsidR="00B02C75" w:rsidRPr="001B137F" w:rsidRDefault="00B02C75" w:rsidP="00B12669">
            <w:pPr>
              <w:keepNext/>
              <w:spacing w:after="0" w:line="228" w:lineRule="auto"/>
              <w:jc w:val="center"/>
              <w:rPr>
                <w:rFonts w:ascii="Times New Roman" w:hAnsi="Times New Roman"/>
                <w:sz w:val="24"/>
                <w:szCs w:val="24"/>
              </w:rPr>
            </w:pPr>
            <w:r w:rsidRPr="001B137F">
              <w:rPr>
                <w:rFonts w:ascii="Times New Roman" w:hAnsi="Times New Roman"/>
                <w:sz w:val="24"/>
                <w:szCs w:val="24"/>
              </w:rPr>
              <w:t>Удельный вес от общего количества, %</w:t>
            </w:r>
          </w:p>
        </w:tc>
        <w:tc>
          <w:tcPr>
            <w:tcW w:w="1843" w:type="dxa"/>
            <w:vMerge w:val="restart"/>
          </w:tcPr>
          <w:p w:rsidR="00B02C75" w:rsidRPr="001B137F" w:rsidRDefault="00B02C75" w:rsidP="00B12669">
            <w:pPr>
              <w:keepNext/>
              <w:spacing w:after="0" w:line="228" w:lineRule="auto"/>
              <w:jc w:val="center"/>
              <w:rPr>
                <w:rFonts w:ascii="Times New Roman" w:hAnsi="Times New Roman"/>
                <w:sz w:val="24"/>
                <w:szCs w:val="24"/>
              </w:rPr>
            </w:pPr>
            <w:r w:rsidRPr="001B137F">
              <w:rPr>
                <w:rFonts w:ascii="Times New Roman" w:hAnsi="Times New Roman"/>
                <w:sz w:val="24"/>
                <w:szCs w:val="24"/>
              </w:rPr>
              <w:t xml:space="preserve">Абсолютное отклонение, </w:t>
            </w:r>
            <w:proofErr w:type="spellStart"/>
            <w:r>
              <w:rPr>
                <w:rFonts w:ascii="Times New Roman" w:hAnsi="Times New Roman"/>
                <w:sz w:val="24"/>
                <w:szCs w:val="24"/>
              </w:rPr>
              <w:t>п.п</w:t>
            </w:r>
            <w:proofErr w:type="spellEnd"/>
            <w:r>
              <w:rPr>
                <w:rFonts w:ascii="Times New Roman" w:hAnsi="Times New Roman"/>
                <w:sz w:val="24"/>
                <w:szCs w:val="24"/>
              </w:rPr>
              <w:t>.</w:t>
            </w:r>
          </w:p>
        </w:tc>
      </w:tr>
      <w:tr w:rsidR="00B02C75" w:rsidRPr="001B137F" w:rsidTr="00B12669">
        <w:trPr>
          <w:trHeight w:val="20"/>
        </w:trPr>
        <w:tc>
          <w:tcPr>
            <w:tcW w:w="5495" w:type="dxa"/>
            <w:vMerge/>
            <w:vAlign w:val="center"/>
          </w:tcPr>
          <w:p w:rsidR="00B02C75" w:rsidRPr="001B137F" w:rsidRDefault="00B02C75" w:rsidP="00B12669">
            <w:pPr>
              <w:keepNext/>
              <w:spacing w:after="0" w:line="228" w:lineRule="auto"/>
              <w:jc w:val="center"/>
              <w:rPr>
                <w:rFonts w:ascii="Times New Roman" w:hAnsi="Times New Roman"/>
                <w:sz w:val="24"/>
                <w:szCs w:val="24"/>
              </w:rPr>
            </w:pPr>
          </w:p>
        </w:tc>
        <w:tc>
          <w:tcPr>
            <w:tcW w:w="1417" w:type="dxa"/>
            <w:vAlign w:val="center"/>
          </w:tcPr>
          <w:p w:rsidR="00B02C75" w:rsidRPr="001B137F" w:rsidRDefault="00B02C75" w:rsidP="00B12669">
            <w:pPr>
              <w:spacing w:after="0" w:line="240" w:lineRule="auto"/>
              <w:jc w:val="center"/>
              <w:rPr>
                <w:rFonts w:ascii="Times New Roman" w:hAnsi="Times New Roman"/>
                <w:sz w:val="24"/>
                <w:szCs w:val="24"/>
              </w:rPr>
            </w:pPr>
            <w:r w:rsidRPr="001B137F">
              <w:rPr>
                <w:rFonts w:ascii="Times New Roman" w:hAnsi="Times New Roman"/>
                <w:sz w:val="24"/>
                <w:szCs w:val="24"/>
              </w:rPr>
              <w:t>2016 г.</w:t>
            </w:r>
          </w:p>
        </w:tc>
        <w:tc>
          <w:tcPr>
            <w:tcW w:w="1276" w:type="dxa"/>
            <w:vAlign w:val="center"/>
          </w:tcPr>
          <w:p w:rsidR="00B02C75" w:rsidRPr="001B137F" w:rsidRDefault="00B02C75" w:rsidP="00B12669">
            <w:pPr>
              <w:spacing w:after="0" w:line="240" w:lineRule="auto"/>
              <w:jc w:val="center"/>
              <w:rPr>
                <w:rFonts w:ascii="Times New Roman" w:hAnsi="Times New Roman"/>
                <w:sz w:val="24"/>
                <w:szCs w:val="24"/>
              </w:rPr>
            </w:pPr>
            <w:r w:rsidRPr="001B137F">
              <w:rPr>
                <w:rFonts w:ascii="Times New Roman" w:hAnsi="Times New Roman"/>
                <w:sz w:val="24"/>
                <w:szCs w:val="24"/>
              </w:rPr>
              <w:t>2017 г.</w:t>
            </w:r>
          </w:p>
        </w:tc>
        <w:tc>
          <w:tcPr>
            <w:tcW w:w="1843" w:type="dxa"/>
            <w:vMerge/>
          </w:tcPr>
          <w:p w:rsidR="00B02C75" w:rsidRPr="001B137F" w:rsidRDefault="00B02C75" w:rsidP="00B12669">
            <w:pPr>
              <w:spacing w:after="0" w:line="240" w:lineRule="auto"/>
              <w:jc w:val="center"/>
              <w:rPr>
                <w:rFonts w:ascii="Times New Roman" w:hAnsi="Times New Roman"/>
                <w:sz w:val="24"/>
                <w:szCs w:val="24"/>
              </w:rPr>
            </w:pPr>
          </w:p>
        </w:tc>
      </w:tr>
      <w:tr w:rsidR="00B02C75" w:rsidRPr="001B137F" w:rsidTr="00B12669">
        <w:trPr>
          <w:trHeight w:val="20"/>
        </w:trPr>
        <w:tc>
          <w:tcPr>
            <w:tcW w:w="5495" w:type="dxa"/>
          </w:tcPr>
          <w:p w:rsidR="00B02C75" w:rsidRPr="001B137F" w:rsidRDefault="00B02C75" w:rsidP="00B12669">
            <w:pPr>
              <w:spacing w:after="0" w:line="228" w:lineRule="auto"/>
              <w:rPr>
                <w:rFonts w:ascii="Times New Roman" w:hAnsi="Times New Roman"/>
                <w:sz w:val="24"/>
                <w:szCs w:val="24"/>
              </w:rPr>
            </w:pPr>
            <w:r w:rsidRPr="001B137F">
              <w:rPr>
                <w:rFonts w:ascii="Times New Roman" w:hAnsi="Times New Roman"/>
                <w:sz w:val="24"/>
                <w:szCs w:val="24"/>
              </w:rPr>
              <w:t>Есть непреодолимые административные барьеры</w:t>
            </w:r>
          </w:p>
        </w:tc>
        <w:tc>
          <w:tcPr>
            <w:tcW w:w="1417" w:type="dxa"/>
            <w:vAlign w:val="center"/>
          </w:tcPr>
          <w:p w:rsidR="00B02C75" w:rsidRPr="001B137F" w:rsidRDefault="00B02C75" w:rsidP="00B12669">
            <w:pPr>
              <w:spacing w:after="0" w:line="228" w:lineRule="auto"/>
              <w:jc w:val="center"/>
              <w:rPr>
                <w:rFonts w:ascii="Times New Roman" w:hAnsi="Times New Roman"/>
                <w:sz w:val="24"/>
                <w:szCs w:val="24"/>
              </w:rPr>
            </w:pPr>
            <w:r w:rsidRPr="001B137F">
              <w:rPr>
                <w:rFonts w:ascii="Times New Roman" w:hAnsi="Times New Roman"/>
                <w:sz w:val="24"/>
                <w:szCs w:val="24"/>
              </w:rPr>
              <w:t>6,9</w:t>
            </w:r>
          </w:p>
        </w:tc>
        <w:tc>
          <w:tcPr>
            <w:tcW w:w="1276" w:type="dxa"/>
            <w:vAlign w:val="center"/>
          </w:tcPr>
          <w:p w:rsidR="00B02C75" w:rsidRPr="001B137F" w:rsidRDefault="00B02C75" w:rsidP="00B12669">
            <w:pPr>
              <w:spacing w:after="0" w:line="228" w:lineRule="auto"/>
              <w:jc w:val="center"/>
              <w:rPr>
                <w:rFonts w:ascii="Times New Roman" w:hAnsi="Times New Roman"/>
                <w:sz w:val="24"/>
                <w:szCs w:val="24"/>
              </w:rPr>
            </w:pPr>
            <w:r w:rsidRPr="001B137F">
              <w:rPr>
                <w:rFonts w:ascii="Times New Roman" w:hAnsi="Times New Roman"/>
                <w:sz w:val="24"/>
                <w:szCs w:val="24"/>
              </w:rPr>
              <w:t>3,9</w:t>
            </w:r>
          </w:p>
        </w:tc>
        <w:tc>
          <w:tcPr>
            <w:tcW w:w="1843" w:type="dxa"/>
            <w:vAlign w:val="center"/>
          </w:tcPr>
          <w:p w:rsidR="00B02C75" w:rsidRPr="001B137F" w:rsidRDefault="00B02C75" w:rsidP="00B12669">
            <w:pPr>
              <w:spacing w:after="0" w:line="228" w:lineRule="auto"/>
              <w:jc w:val="center"/>
              <w:rPr>
                <w:rFonts w:ascii="Times New Roman" w:hAnsi="Times New Roman"/>
                <w:sz w:val="24"/>
                <w:szCs w:val="24"/>
              </w:rPr>
            </w:pPr>
            <w:r w:rsidRPr="001B137F">
              <w:rPr>
                <w:rFonts w:ascii="Times New Roman" w:hAnsi="Times New Roman"/>
                <w:sz w:val="24"/>
                <w:szCs w:val="24"/>
              </w:rPr>
              <w:t>-3</w:t>
            </w:r>
            <w:r>
              <w:rPr>
                <w:rFonts w:ascii="Times New Roman" w:hAnsi="Times New Roman"/>
                <w:sz w:val="24"/>
                <w:szCs w:val="24"/>
              </w:rPr>
              <w:t>,0</w:t>
            </w:r>
          </w:p>
        </w:tc>
      </w:tr>
      <w:tr w:rsidR="00B02C75" w:rsidRPr="001B137F" w:rsidTr="00B12669">
        <w:trPr>
          <w:trHeight w:val="20"/>
        </w:trPr>
        <w:tc>
          <w:tcPr>
            <w:tcW w:w="5495" w:type="dxa"/>
          </w:tcPr>
          <w:p w:rsidR="00B02C75" w:rsidRPr="001B137F" w:rsidRDefault="00B02C75" w:rsidP="00B12669">
            <w:pPr>
              <w:spacing w:after="0" w:line="228" w:lineRule="auto"/>
              <w:rPr>
                <w:rFonts w:ascii="Times New Roman" w:hAnsi="Times New Roman"/>
                <w:sz w:val="24"/>
                <w:szCs w:val="24"/>
              </w:rPr>
            </w:pPr>
            <w:r w:rsidRPr="001B137F">
              <w:rPr>
                <w:rFonts w:ascii="Times New Roman" w:hAnsi="Times New Roman"/>
                <w:sz w:val="24"/>
                <w:szCs w:val="24"/>
              </w:rPr>
              <w:t>Есть барьеры, преодолимые при осуществлении значительных затрат</w:t>
            </w:r>
          </w:p>
        </w:tc>
        <w:tc>
          <w:tcPr>
            <w:tcW w:w="1417" w:type="dxa"/>
            <w:vAlign w:val="center"/>
          </w:tcPr>
          <w:p w:rsidR="00B02C75" w:rsidRPr="001B137F" w:rsidRDefault="00B02C75" w:rsidP="00B12669">
            <w:pPr>
              <w:spacing w:after="0" w:line="228" w:lineRule="auto"/>
              <w:jc w:val="center"/>
              <w:rPr>
                <w:rFonts w:ascii="Times New Roman" w:hAnsi="Times New Roman"/>
                <w:sz w:val="24"/>
                <w:szCs w:val="24"/>
              </w:rPr>
            </w:pPr>
            <w:r w:rsidRPr="001B137F">
              <w:rPr>
                <w:rFonts w:ascii="Times New Roman" w:hAnsi="Times New Roman"/>
                <w:sz w:val="24"/>
                <w:szCs w:val="24"/>
              </w:rPr>
              <w:t>25,8</w:t>
            </w:r>
          </w:p>
        </w:tc>
        <w:tc>
          <w:tcPr>
            <w:tcW w:w="1276" w:type="dxa"/>
            <w:vAlign w:val="center"/>
          </w:tcPr>
          <w:p w:rsidR="00B02C75" w:rsidRPr="001B137F" w:rsidRDefault="00B02C75" w:rsidP="00B12669">
            <w:pPr>
              <w:spacing w:after="0" w:line="228" w:lineRule="auto"/>
              <w:jc w:val="center"/>
              <w:rPr>
                <w:rFonts w:ascii="Times New Roman" w:hAnsi="Times New Roman"/>
                <w:sz w:val="24"/>
                <w:szCs w:val="24"/>
              </w:rPr>
            </w:pPr>
            <w:r w:rsidRPr="001B137F">
              <w:rPr>
                <w:rFonts w:ascii="Times New Roman" w:hAnsi="Times New Roman"/>
                <w:sz w:val="24"/>
                <w:szCs w:val="24"/>
              </w:rPr>
              <w:t>11,7</w:t>
            </w:r>
          </w:p>
        </w:tc>
        <w:tc>
          <w:tcPr>
            <w:tcW w:w="1843" w:type="dxa"/>
            <w:vAlign w:val="center"/>
          </w:tcPr>
          <w:p w:rsidR="00B02C75" w:rsidRPr="001B137F" w:rsidRDefault="00B02C75" w:rsidP="00B12669">
            <w:pPr>
              <w:spacing w:after="0" w:line="228" w:lineRule="auto"/>
              <w:jc w:val="center"/>
              <w:rPr>
                <w:rFonts w:ascii="Times New Roman" w:hAnsi="Times New Roman"/>
                <w:sz w:val="24"/>
                <w:szCs w:val="24"/>
              </w:rPr>
            </w:pPr>
            <w:r w:rsidRPr="001B137F">
              <w:rPr>
                <w:rFonts w:ascii="Times New Roman" w:hAnsi="Times New Roman"/>
                <w:sz w:val="24"/>
                <w:szCs w:val="24"/>
              </w:rPr>
              <w:t>-14,1</w:t>
            </w:r>
          </w:p>
        </w:tc>
      </w:tr>
      <w:tr w:rsidR="00B02C75" w:rsidRPr="001B137F" w:rsidTr="00B12669">
        <w:trPr>
          <w:trHeight w:val="20"/>
        </w:trPr>
        <w:tc>
          <w:tcPr>
            <w:tcW w:w="5495" w:type="dxa"/>
          </w:tcPr>
          <w:p w:rsidR="00B02C75" w:rsidRPr="001B137F" w:rsidRDefault="00B02C75" w:rsidP="00B12669">
            <w:pPr>
              <w:spacing w:after="0" w:line="228" w:lineRule="auto"/>
              <w:rPr>
                <w:rFonts w:ascii="Times New Roman" w:hAnsi="Times New Roman"/>
                <w:sz w:val="24"/>
                <w:szCs w:val="24"/>
              </w:rPr>
            </w:pPr>
            <w:r w:rsidRPr="001B137F">
              <w:rPr>
                <w:rFonts w:ascii="Times New Roman" w:hAnsi="Times New Roman"/>
                <w:sz w:val="24"/>
                <w:szCs w:val="24"/>
              </w:rPr>
              <w:t>Административные барьеры есть, но они преодолимы без существенных затрат</w:t>
            </w:r>
          </w:p>
        </w:tc>
        <w:tc>
          <w:tcPr>
            <w:tcW w:w="1417" w:type="dxa"/>
            <w:vAlign w:val="center"/>
          </w:tcPr>
          <w:p w:rsidR="00B02C75" w:rsidRPr="001B137F" w:rsidRDefault="00B02C75" w:rsidP="00B12669">
            <w:pPr>
              <w:spacing w:after="0" w:line="228" w:lineRule="auto"/>
              <w:jc w:val="center"/>
              <w:rPr>
                <w:rFonts w:ascii="Times New Roman" w:hAnsi="Times New Roman"/>
                <w:sz w:val="24"/>
                <w:szCs w:val="24"/>
              </w:rPr>
            </w:pPr>
            <w:r w:rsidRPr="001B137F">
              <w:rPr>
                <w:rFonts w:ascii="Times New Roman" w:hAnsi="Times New Roman"/>
                <w:sz w:val="24"/>
                <w:szCs w:val="24"/>
              </w:rPr>
              <w:t>20,2</w:t>
            </w:r>
          </w:p>
        </w:tc>
        <w:tc>
          <w:tcPr>
            <w:tcW w:w="1276" w:type="dxa"/>
            <w:vAlign w:val="center"/>
          </w:tcPr>
          <w:p w:rsidR="00B02C75" w:rsidRPr="001B137F" w:rsidRDefault="00B02C75" w:rsidP="00B12669">
            <w:pPr>
              <w:spacing w:after="0" w:line="228" w:lineRule="auto"/>
              <w:jc w:val="center"/>
              <w:rPr>
                <w:rFonts w:ascii="Times New Roman" w:hAnsi="Times New Roman"/>
                <w:sz w:val="24"/>
                <w:szCs w:val="24"/>
              </w:rPr>
            </w:pPr>
            <w:r w:rsidRPr="001B137F">
              <w:rPr>
                <w:rFonts w:ascii="Times New Roman" w:hAnsi="Times New Roman"/>
                <w:sz w:val="24"/>
                <w:szCs w:val="24"/>
              </w:rPr>
              <w:t>13,7</w:t>
            </w:r>
          </w:p>
        </w:tc>
        <w:tc>
          <w:tcPr>
            <w:tcW w:w="1843" w:type="dxa"/>
            <w:vAlign w:val="center"/>
          </w:tcPr>
          <w:p w:rsidR="00B02C75" w:rsidRPr="001B137F" w:rsidRDefault="00B02C75" w:rsidP="00B12669">
            <w:pPr>
              <w:spacing w:after="0" w:line="228" w:lineRule="auto"/>
              <w:jc w:val="center"/>
              <w:rPr>
                <w:rFonts w:ascii="Times New Roman" w:hAnsi="Times New Roman"/>
                <w:sz w:val="24"/>
                <w:szCs w:val="24"/>
              </w:rPr>
            </w:pPr>
            <w:r w:rsidRPr="001B137F">
              <w:rPr>
                <w:rFonts w:ascii="Times New Roman" w:hAnsi="Times New Roman"/>
                <w:sz w:val="24"/>
                <w:szCs w:val="24"/>
              </w:rPr>
              <w:t>-6,5</w:t>
            </w:r>
          </w:p>
        </w:tc>
      </w:tr>
      <w:tr w:rsidR="00B02C75" w:rsidRPr="001B137F" w:rsidTr="00B12669">
        <w:trPr>
          <w:trHeight w:val="20"/>
        </w:trPr>
        <w:tc>
          <w:tcPr>
            <w:tcW w:w="5495" w:type="dxa"/>
          </w:tcPr>
          <w:p w:rsidR="00B02C75" w:rsidRPr="001B137F" w:rsidRDefault="00B02C75" w:rsidP="00B12669">
            <w:pPr>
              <w:spacing w:after="0" w:line="228" w:lineRule="auto"/>
              <w:rPr>
                <w:rFonts w:ascii="Times New Roman" w:hAnsi="Times New Roman"/>
                <w:sz w:val="24"/>
                <w:szCs w:val="24"/>
              </w:rPr>
            </w:pPr>
            <w:r w:rsidRPr="001B137F">
              <w:rPr>
                <w:rFonts w:ascii="Times New Roman" w:hAnsi="Times New Roman"/>
                <w:sz w:val="24"/>
                <w:szCs w:val="24"/>
              </w:rPr>
              <w:t>Административные барьеры отсутствуют</w:t>
            </w:r>
          </w:p>
        </w:tc>
        <w:tc>
          <w:tcPr>
            <w:tcW w:w="1417" w:type="dxa"/>
            <w:vAlign w:val="center"/>
          </w:tcPr>
          <w:p w:rsidR="00B02C75" w:rsidRPr="001B137F" w:rsidRDefault="00B02C75" w:rsidP="00B12669">
            <w:pPr>
              <w:spacing w:after="0" w:line="228" w:lineRule="auto"/>
              <w:jc w:val="center"/>
              <w:rPr>
                <w:rFonts w:ascii="Times New Roman" w:hAnsi="Times New Roman"/>
                <w:sz w:val="24"/>
                <w:szCs w:val="24"/>
              </w:rPr>
            </w:pPr>
            <w:r w:rsidRPr="001B137F">
              <w:rPr>
                <w:rFonts w:ascii="Times New Roman" w:hAnsi="Times New Roman"/>
                <w:sz w:val="24"/>
                <w:szCs w:val="24"/>
              </w:rPr>
              <w:t>15,7</w:t>
            </w:r>
          </w:p>
        </w:tc>
        <w:tc>
          <w:tcPr>
            <w:tcW w:w="1276" w:type="dxa"/>
            <w:vAlign w:val="center"/>
          </w:tcPr>
          <w:p w:rsidR="00B02C75" w:rsidRPr="001B137F" w:rsidRDefault="00B02C75" w:rsidP="00B12669">
            <w:pPr>
              <w:spacing w:after="0" w:line="228" w:lineRule="auto"/>
              <w:jc w:val="center"/>
              <w:rPr>
                <w:rFonts w:ascii="Times New Roman" w:hAnsi="Times New Roman"/>
                <w:sz w:val="24"/>
                <w:szCs w:val="24"/>
              </w:rPr>
            </w:pPr>
            <w:r w:rsidRPr="001B137F">
              <w:rPr>
                <w:rFonts w:ascii="Times New Roman" w:hAnsi="Times New Roman"/>
                <w:sz w:val="24"/>
                <w:szCs w:val="24"/>
              </w:rPr>
              <w:t>33,1</w:t>
            </w:r>
          </w:p>
        </w:tc>
        <w:tc>
          <w:tcPr>
            <w:tcW w:w="1843" w:type="dxa"/>
            <w:vAlign w:val="center"/>
          </w:tcPr>
          <w:p w:rsidR="00B02C75" w:rsidRPr="001B137F" w:rsidRDefault="00B02C75" w:rsidP="00B12669">
            <w:pPr>
              <w:spacing w:after="0" w:line="228" w:lineRule="auto"/>
              <w:jc w:val="center"/>
              <w:rPr>
                <w:rFonts w:ascii="Times New Roman" w:hAnsi="Times New Roman"/>
                <w:sz w:val="24"/>
                <w:szCs w:val="24"/>
              </w:rPr>
            </w:pPr>
            <w:r w:rsidRPr="001B137F">
              <w:rPr>
                <w:rFonts w:ascii="Times New Roman" w:hAnsi="Times New Roman"/>
                <w:sz w:val="24"/>
                <w:szCs w:val="24"/>
              </w:rPr>
              <w:t>+17,4</w:t>
            </w:r>
          </w:p>
        </w:tc>
      </w:tr>
      <w:tr w:rsidR="00B02C75" w:rsidRPr="001B137F" w:rsidTr="00B12669">
        <w:trPr>
          <w:trHeight w:val="20"/>
        </w:trPr>
        <w:tc>
          <w:tcPr>
            <w:tcW w:w="5495" w:type="dxa"/>
          </w:tcPr>
          <w:p w:rsidR="00B02C75" w:rsidRPr="001B137F" w:rsidRDefault="00B02C75" w:rsidP="00B12669">
            <w:pPr>
              <w:spacing w:after="0" w:line="228" w:lineRule="auto"/>
              <w:rPr>
                <w:rFonts w:ascii="Times New Roman" w:hAnsi="Times New Roman"/>
                <w:sz w:val="24"/>
                <w:szCs w:val="24"/>
              </w:rPr>
            </w:pPr>
            <w:r w:rsidRPr="001B137F">
              <w:rPr>
                <w:rFonts w:ascii="Times New Roman" w:hAnsi="Times New Roman"/>
                <w:sz w:val="24"/>
                <w:szCs w:val="24"/>
              </w:rPr>
              <w:t>Затрудняюсь ответить</w:t>
            </w:r>
          </w:p>
        </w:tc>
        <w:tc>
          <w:tcPr>
            <w:tcW w:w="1417" w:type="dxa"/>
            <w:vAlign w:val="center"/>
          </w:tcPr>
          <w:p w:rsidR="00B02C75" w:rsidRPr="001B137F" w:rsidRDefault="00B02C75" w:rsidP="00B12669">
            <w:pPr>
              <w:spacing w:after="0" w:line="228" w:lineRule="auto"/>
              <w:jc w:val="center"/>
              <w:rPr>
                <w:rFonts w:ascii="Times New Roman" w:hAnsi="Times New Roman"/>
                <w:sz w:val="24"/>
                <w:szCs w:val="24"/>
              </w:rPr>
            </w:pPr>
            <w:r w:rsidRPr="001B137F">
              <w:rPr>
                <w:rFonts w:ascii="Times New Roman" w:hAnsi="Times New Roman"/>
                <w:sz w:val="24"/>
                <w:szCs w:val="24"/>
              </w:rPr>
              <w:t>31,4</w:t>
            </w:r>
          </w:p>
        </w:tc>
        <w:tc>
          <w:tcPr>
            <w:tcW w:w="1276" w:type="dxa"/>
            <w:vAlign w:val="center"/>
          </w:tcPr>
          <w:p w:rsidR="00B02C75" w:rsidRPr="001B137F" w:rsidRDefault="00B02C75" w:rsidP="00B12669">
            <w:pPr>
              <w:spacing w:after="0" w:line="228" w:lineRule="auto"/>
              <w:jc w:val="center"/>
              <w:rPr>
                <w:rFonts w:ascii="Times New Roman" w:hAnsi="Times New Roman"/>
                <w:sz w:val="24"/>
                <w:szCs w:val="24"/>
              </w:rPr>
            </w:pPr>
            <w:r w:rsidRPr="001B137F">
              <w:rPr>
                <w:rFonts w:ascii="Times New Roman" w:hAnsi="Times New Roman"/>
                <w:sz w:val="24"/>
                <w:szCs w:val="24"/>
              </w:rPr>
              <w:t>37,6</w:t>
            </w:r>
          </w:p>
        </w:tc>
        <w:tc>
          <w:tcPr>
            <w:tcW w:w="1843" w:type="dxa"/>
            <w:vAlign w:val="center"/>
          </w:tcPr>
          <w:p w:rsidR="00B02C75" w:rsidRPr="001B137F" w:rsidRDefault="00B02C75" w:rsidP="00B12669">
            <w:pPr>
              <w:spacing w:after="0" w:line="228" w:lineRule="auto"/>
              <w:jc w:val="center"/>
              <w:rPr>
                <w:rFonts w:ascii="Times New Roman" w:hAnsi="Times New Roman"/>
                <w:sz w:val="24"/>
                <w:szCs w:val="24"/>
              </w:rPr>
            </w:pPr>
            <w:r w:rsidRPr="001B137F">
              <w:rPr>
                <w:rFonts w:ascii="Times New Roman" w:hAnsi="Times New Roman"/>
                <w:sz w:val="24"/>
                <w:szCs w:val="24"/>
              </w:rPr>
              <w:t>+6,2</w:t>
            </w:r>
          </w:p>
        </w:tc>
      </w:tr>
    </w:tbl>
    <w:p w:rsidR="00B02C75" w:rsidRPr="00AA6B21" w:rsidRDefault="00B02C75" w:rsidP="00B02C75">
      <w:pPr>
        <w:spacing w:after="0" w:line="240" w:lineRule="auto"/>
        <w:ind w:firstLine="709"/>
        <w:jc w:val="both"/>
        <w:rPr>
          <w:rFonts w:ascii="Times New Roman" w:hAnsi="Times New Roman" w:cs="Times New Roman"/>
          <w:sz w:val="24"/>
          <w:szCs w:val="24"/>
        </w:rPr>
      </w:pPr>
    </w:p>
    <w:p w:rsidR="00B02C75" w:rsidRPr="00AA6B21" w:rsidRDefault="00B02C75" w:rsidP="00B02C75">
      <w:pPr>
        <w:spacing w:after="0" w:line="240" w:lineRule="auto"/>
        <w:jc w:val="both"/>
        <w:rPr>
          <w:rFonts w:ascii="Times New Roman" w:hAnsi="Times New Roman"/>
          <w:sz w:val="28"/>
          <w:szCs w:val="24"/>
        </w:rPr>
      </w:pPr>
      <w:r w:rsidRPr="00AA6B21">
        <w:rPr>
          <w:rFonts w:ascii="Times New Roman" w:hAnsi="Times New Roman"/>
          <w:sz w:val="28"/>
          <w:szCs w:val="24"/>
        </w:rPr>
        <w:t>Таблица 4 - Изменение уровня административных барьеров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2"/>
        <w:gridCol w:w="1420"/>
        <w:gridCol w:w="1276"/>
        <w:gridCol w:w="1666"/>
      </w:tblGrid>
      <w:tr w:rsidR="00B02C75" w:rsidRPr="001B137F" w:rsidTr="00B12669">
        <w:trPr>
          <w:trHeight w:val="20"/>
        </w:trPr>
        <w:tc>
          <w:tcPr>
            <w:tcW w:w="5492" w:type="dxa"/>
            <w:vMerge w:val="restart"/>
            <w:vAlign w:val="center"/>
          </w:tcPr>
          <w:p w:rsidR="00B02C75" w:rsidRPr="001B137F" w:rsidRDefault="00B02C75" w:rsidP="00B12669">
            <w:pPr>
              <w:spacing w:after="0" w:line="228" w:lineRule="auto"/>
              <w:jc w:val="center"/>
              <w:rPr>
                <w:rFonts w:ascii="Times New Roman" w:hAnsi="Times New Roman"/>
                <w:sz w:val="24"/>
                <w:szCs w:val="24"/>
              </w:rPr>
            </w:pPr>
            <w:r w:rsidRPr="001B137F">
              <w:rPr>
                <w:rFonts w:ascii="Times New Roman" w:hAnsi="Times New Roman"/>
                <w:sz w:val="24"/>
                <w:szCs w:val="24"/>
              </w:rPr>
              <w:t>Варианты ответов</w:t>
            </w:r>
          </w:p>
        </w:tc>
        <w:tc>
          <w:tcPr>
            <w:tcW w:w="2696" w:type="dxa"/>
            <w:gridSpan w:val="2"/>
            <w:vAlign w:val="center"/>
          </w:tcPr>
          <w:p w:rsidR="00B02C75" w:rsidRPr="001B137F" w:rsidRDefault="00B02C75" w:rsidP="00B12669">
            <w:pPr>
              <w:spacing w:after="0" w:line="228" w:lineRule="auto"/>
              <w:jc w:val="center"/>
              <w:rPr>
                <w:rFonts w:ascii="Times New Roman" w:hAnsi="Times New Roman"/>
                <w:sz w:val="24"/>
                <w:szCs w:val="24"/>
              </w:rPr>
            </w:pPr>
            <w:r w:rsidRPr="001B137F">
              <w:rPr>
                <w:rFonts w:ascii="Times New Roman" w:hAnsi="Times New Roman"/>
                <w:sz w:val="24"/>
                <w:szCs w:val="24"/>
              </w:rPr>
              <w:t>Удельный вес от общего количества, %</w:t>
            </w:r>
          </w:p>
        </w:tc>
        <w:tc>
          <w:tcPr>
            <w:tcW w:w="1666" w:type="dxa"/>
            <w:vMerge w:val="restart"/>
          </w:tcPr>
          <w:p w:rsidR="00B02C75" w:rsidRPr="001B137F" w:rsidRDefault="00B02C75" w:rsidP="00B12669">
            <w:pPr>
              <w:spacing w:after="0" w:line="228" w:lineRule="auto"/>
              <w:jc w:val="center"/>
              <w:rPr>
                <w:rFonts w:ascii="Times New Roman" w:hAnsi="Times New Roman"/>
                <w:sz w:val="24"/>
                <w:szCs w:val="24"/>
              </w:rPr>
            </w:pPr>
            <w:r w:rsidRPr="001B137F">
              <w:rPr>
                <w:rFonts w:ascii="Times New Roman" w:hAnsi="Times New Roman"/>
                <w:sz w:val="24"/>
                <w:szCs w:val="24"/>
              </w:rPr>
              <w:t xml:space="preserve">Абсолютное отклонение, </w:t>
            </w:r>
            <w:proofErr w:type="spellStart"/>
            <w:r>
              <w:rPr>
                <w:rFonts w:ascii="Times New Roman" w:hAnsi="Times New Roman"/>
                <w:sz w:val="24"/>
                <w:szCs w:val="24"/>
              </w:rPr>
              <w:t>п.п</w:t>
            </w:r>
            <w:proofErr w:type="spellEnd"/>
            <w:r>
              <w:rPr>
                <w:rFonts w:ascii="Times New Roman" w:hAnsi="Times New Roman"/>
                <w:sz w:val="24"/>
                <w:szCs w:val="24"/>
              </w:rPr>
              <w:t>.</w:t>
            </w:r>
          </w:p>
        </w:tc>
      </w:tr>
      <w:tr w:rsidR="00B02C75" w:rsidRPr="001B137F" w:rsidTr="00B12669">
        <w:trPr>
          <w:trHeight w:val="20"/>
        </w:trPr>
        <w:tc>
          <w:tcPr>
            <w:tcW w:w="5492" w:type="dxa"/>
            <w:vMerge/>
            <w:vAlign w:val="center"/>
          </w:tcPr>
          <w:p w:rsidR="00B02C75" w:rsidRPr="001B137F" w:rsidRDefault="00B02C75" w:rsidP="00B12669">
            <w:pPr>
              <w:spacing w:after="0" w:line="228" w:lineRule="auto"/>
              <w:jc w:val="center"/>
              <w:rPr>
                <w:rFonts w:ascii="Times New Roman" w:hAnsi="Times New Roman"/>
                <w:sz w:val="24"/>
                <w:szCs w:val="24"/>
              </w:rPr>
            </w:pPr>
          </w:p>
        </w:tc>
        <w:tc>
          <w:tcPr>
            <w:tcW w:w="1420" w:type="dxa"/>
            <w:vAlign w:val="center"/>
          </w:tcPr>
          <w:p w:rsidR="00B02C75" w:rsidRPr="001B137F" w:rsidRDefault="00B02C75" w:rsidP="00B12669">
            <w:pPr>
              <w:spacing w:after="0" w:line="240" w:lineRule="auto"/>
              <w:jc w:val="center"/>
              <w:rPr>
                <w:rFonts w:ascii="Times New Roman" w:hAnsi="Times New Roman"/>
                <w:sz w:val="24"/>
                <w:szCs w:val="24"/>
              </w:rPr>
            </w:pPr>
            <w:r w:rsidRPr="001B137F">
              <w:rPr>
                <w:rFonts w:ascii="Times New Roman" w:hAnsi="Times New Roman"/>
                <w:sz w:val="24"/>
                <w:szCs w:val="24"/>
              </w:rPr>
              <w:t>2016 г.</w:t>
            </w:r>
          </w:p>
        </w:tc>
        <w:tc>
          <w:tcPr>
            <w:tcW w:w="1276" w:type="dxa"/>
            <w:vAlign w:val="center"/>
          </w:tcPr>
          <w:p w:rsidR="00B02C75" w:rsidRPr="001B137F" w:rsidRDefault="00B02C75" w:rsidP="00B12669">
            <w:pPr>
              <w:spacing w:after="0" w:line="240" w:lineRule="auto"/>
              <w:jc w:val="center"/>
              <w:rPr>
                <w:rFonts w:ascii="Times New Roman" w:hAnsi="Times New Roman"/>
                <w:sz w:val="24"/>
                <w:szCs w:val="24"/>
              </w:rPr>
            </w:pPr>
            <w:r w:rsidRPr="001B137F">
              <w:rPr>
                <w:rFonts w:ascii="Times New Roman" w:hAnsi="Times New Roman"/>
                <w:sz w:val="24"/>
                <w:szCs w:val="24"/>
              </w:rPr>
              <w:t>2017 г.</w:t>
            </w:r>
          </w:p>
        </w:tc>
        <w:tc>
          <w:tcPr>
            <w:tcW w:w="1666" w:type="dxa"/>
            <w:vMerge/>
          </w:tcPr>
          <w:p w:rsidR="00B02C75" w:rsidRPr="001B137F" w:rsidRDefault="00B02C75" w:rsidP="00B12669">
            <w:pPr>
              <w:spacing w:after="0" w:line="240" w:lineRule="auto"/>
              <w:jc w:val="center"/>
              <w:rPr>
                <w:rFonts w:ascii="Times New Roman" w:hAnsi="Times New Roman"/>
                <w:sz w:val="24"/>
                <w:szCs w:val="24"/>
              </w:rPr>
            </w:pPr>
          </w:p>
        </w:tc>
      </w:tr>
      <w:tr w:rsidR="00B02C75" w:rsidRPr="001B137F" w:rsidTr="00B12669">
        <w:trPr>
          <w:trHeight w:val="20"/>
        </w:trPr>
        <w:tc>
          <w:tcPr>
            <w:tcW w:w="5492" w:type="dxa"/>
          </w:tcPr>
          <w:p w:rsidR="00B02C75" w:rsidRPr="001B137F" w:rsidRDefault="00B02C75" w:rsidP="00B12669">
            <w:pPr>
              <w:spacing w:after="0" w:line="228" w:lineRule="auto"/>
              <w:rPr>
                <w:rFonts w:ascii="Times New Roman" w:hAnsi="Times New Roman"/>
                <w:sz w:val="24"/>
                <w:szCs w:val="24"/>
              </w:rPr>
            </w:pPr>
            <w:r w:rsidRPr="001B137F">
              <w:rPr>
                <w:rFonts w:ascii="Times New Roman" w:hAnsi="Times New Roman"/>
                <w:sz w:val="24"/>
                <w:szCs w:val="24"/>
              </w:rPr>
              <w:t>Административные барьеры были полностью устранены</w:t>
            </w:r>
          </w:p>
        </w:tc>
        <w:tc>
          <w:tcPr>
            <w:tcW w:w="1420" w:type="dxa"/>
            <w:vAlign w:val="center"/>
          </w:tcPr>
          <w:p w:rsidR="00B02C75" w:rsidRPr="001B137F" w:rsidRDefault="00B02C75" w:rsidP="00B12669">
            <w:pPr>
              <w:spacing w:after="0" w:line="228" w:lineRule="auto"/>
              <w:jc w:val="center"/>
              <w:rPr>
                <w:rFonts w:ascii="Times New Roman" w:hAnsi="Times New Roman"/>
                <w:sz w:val="24"/>
                <w:szCs w:val="24"/>
              </w:rPr>
            </w:pPr>
            <w:r w:rsidRPr="001B137F">
              <w:rPr>
                <w:rFonts w:ascii="Times New Roman" w:hAnsi="Times New Roman"/>
                <w:sz w:val="24"/>
                <w:szCs w:val="24"/>
              </w:rPr>
              <w:t>3,2</w:t>
            </w:r>
          </w:p>
        </w:tc>
        <w:tc>
          <w:tcPr>
            <w:tcW w:w="1276" w:type="dxa"/>
            <w:vAlign w:val="center"/>
          </w:tcPr>
          <w:p w:rsidR="00B02C75" w:rsidRPr="001B137F" w:rsidRDefault="00B02C75" w:rsidP="00B12669">
            <w:pPr>
              <w:spacing w:after="0" w:line="228" w:lineRule="auto"/>
              <w:jc w:val="center"/>
              <w:rPr>
                <w:rFonts w:ascii="Times New Roman" w:hAnsi="Times New Roman"/>
                <w:sz w:val="24"/>
                <w:szCs w:val="24"/>
              </w:rPr>
            </w:pPr>
            <w:r w:rsidRPr="001B137F">
              <w:rPr>
                <w:rFonts w:ascii="Times New Roman" w:hAnsi="Times New Roman"/>
                <w:sz w:val="24"/>
                <w:szCs w:val="24"/>
              </w:rPr>
              <w:t>9</w:t>
            </w:r>
            <w:r>
              <w:rPr>
                <w:rFonts w:ascii="Times New Roman" w:hAnsi="Times New Roman"/>
                <w:sz w:val="24"/>
                <w:szCs w:val="24"/>
              </w:rPr>
              <w:t>,0</w:t>
            </w:r>
          </w:p>
        </w:tc>
        <w:tc>
          <w:tcPr>
            <w:tcW w:w="1666" w:type="dxa"/>
            <w:vAlign w:val="center"/>
          </w:tcPr>
          <w:p w:rsidR="00B02C75" w:rsidRPr="001B137F" w:rsidRDefault="00B02C75" w:rsidP="00B12669">
            <w:pPr>
              <w:spacing w:after="0" w:line="228" w:lineRule="auto"/>
              <w:jc w:val="center"/>
              <w:rPr>
                <w:rFonts w:ascii="Times New Roman" w:hAnsi="Times New Roman"/>
                <w:sz w:val="24"/>
                <w:szCs w:val="24"/>
              </w:rPr>
            </w:pPr>
            <w:r w:rsidRPr="001B137F">
              <w:rPr>
                <w:rFonts w:ascii="Times New Roman" w:hAnsi="Times New Roman"/>
                <w:sz w:val="24"/>
                <w:szCs w:val="24"/>
              </w:rPr>
              <w:t>+5,8</w:t>
            </w:r>
          </w:p>
        </w:tc>
      </w:tr>
      <w:tr w:rsidR="00B02C75" w:rsidRPr="001B137F" w:rsidTr="00B12669">
        <w:trPr>
          <w:trHeight w:val="20"/>
        </w:trPr>
        <w:tc>
          <w:tcPr>
            <w:tcW w:w="5492" w:type="dxa"/>
          </w:tcPr>
          <w:p w:rsidR="00B02C75" w:rsidRPr="001B137F" w:rsidRDefault="00B02C75" w:rsidP="00B12669">
            <w:pPr>
              <w:spacing w:after="0" w:line="228" w:lineRule="auto"/>
              <w:rPr>
                <w:rFonts w:ascii="Times New Roman" w:hAnsi="Times New Roman"/>
                <w:sz w:val="24"/>
                <w:szCs w:val="24"/>
              </w:rPr>
            </w:pPr>
            <w:r w:rsidRPr="001B137F">
              <w:rPr>
                <w:rFonts w:ascii="Times New Roman" w:hAnsi="Times New Roman"/>
                <w:sz w:val="24"/>
                <w:szCs w:val="24"/>
              </w:rPr>
              <w:t>Бизнесу стало проще преодолевать административные барьеры, чем раньше</w:t>
            </w:r>
          </w:p>
        </w:tc>
        <w:tc>
          <w:tcPr>
            <w:tcW w:w="1420" w:type="dxa"/>
            <w:vAlign w:val="center"/>
          </w:tcPr>
          <w:p w:rsidR="00B02C75" w:rsidRPr="001B137F" w:rsidRDefault="00B02C75" w:rsidP="00B12669">
            <w:pPr>
              <w:spacing w:after="0" w:line="228" w:lineRule="auto"/>
              <w:jc w:val="center"/>
              <w:rPr>
                <w:rFonts w:ascii="Times New Roman" w:hAnsi="Times New Roman"/>
                <w:sz w:val="24"/>
                <w:szCs w:val="24"/>
              </w:rPr>
            </w:pPr>
            <w:r w:rsidRPr="001B137F">
              <w:rPr>
                <w:rFonts w:ascii="Times New Roman" w:hAnsi="Times New Roman"/>
                <w:sz w:val="24"/>
                <w:szCs w:val="24"/>
              </w:rPr>
              <w:t>9,8</w:t>
            </w:r>
          </w:p>
        </w:tc>
        <w:tc>
          <w:tcPr>
            <w:tcW w:w="1276" w:type="dxa"/>
            <w:vAlign w:val="center"/>
          </w:tcPr>
          <w:p w:rsidR="00B02C75" w:rsidRPr="001B137F" w:rsidRDefault="00B02C75" w:rsidP="00B12669">
            <w:pPr>
              <w:spacing w:after="0" w:line="228" w:lineRule="auto"/>
              <w:jc w:val="center"/>
              <w:rPr>
                <w:rFonts w:ascii="Times New Roman" w:hAnsi="Times New Roman"/>
                <w:sz w:val="24"/>
                <w:szCs w:val="24"/>
              </w:rPr>
            </w:pPr>
            <w:r w:rsidRPr="001B137F">
              <w:rPr>
                <w:rFonts w:ascii="Times New Roman" w:hAnsi="Times New Roman"/>
                <w:sz w:val="24"/>
                <w:szCs w:val="24"/>
              </w:rPr>
              <w:t>11,8</w:t>
            </w:r>
          </w:p>
        </w:tc>
        <w:tc>
          <w:tcPr>
            <w:tcW w:w="1666" w:type="dxa"/>
            <w:vAlign w:val="center"/>
          </w:tcPr>
          <w:p w:rsidR="00B02C75" w:rsidRPr="001B137F" w:rsidRDefault="00B02C75" w:rsidP="00B12669">
            <w:pPr>
              <w:spacing w:after="0" w:line="228" w:lineRule="auto"/>
              <w:jc w:val="center"/>
              <w:rPr>
                <w:rFonts w:ascii="Times New Roman" w:hAnsi="Times New Roman"/>
                <w:sz w:val="24"/>
                <w:szCs w:val="24"/>
              </w:rPr>
            </w:pPr>
            <w:r w:rsidRPr="001B137F">
              <w:rPr>
                <w:rFonts w:ascii="Times New Roman" w:hAnsi="Times New Roman"/>
                <w:sz w:val="24"/>
                <w:szCs w:val="24"/>
              </w:rPr>
              <w:t>+2</w:t>
            </w:r>
          </w:p>
        </w:tc>
      </w:tr>
      <w:tr w:rsidR="00B02C75" w:rsidRPr="001B137F" w:rsidTr="00B12669">
        <w:trPr>
          <w:trHeight w:val="20"/>
        </w:trPr>
        <w:tc>
          <w:tcPr>
            <w:tcW w:w="5492" w:type="dxa"/>
          </w:tcPr>
          <w:p w:rsidR="00B02C75" w:rsidRPr="001B137F" w:rsidRDefault="00B02C75" w:rsidP="00B12669">
            <w:pPr>
              <w:spacing w:after="0" w:line="228" w:lineRule="auto"/>
              <w:rPr>
                <w:rFonts w:ascii="Times New Roman" w:hAnsi="Times New Roman"/>
                <w:sz w:val="24"/>
                <w:szCs w:val="24"/>
              </w:rPr>
            </w:pPr>
            <w:r w:rsidRPr="001B137F">
              <w:rPr>
                <w:rFonts w:ascii="Times New Roman" w:hAnsi="Times New Roman"/>
                <w:sz w:val="24"/>
                <w:szCs w:val="24"/>
              </w:rPr>
              <w:t>Уровень и количество административных барьеров не изменился</w:t>
            </w:r>
          </w:p>
        </w:tc>
        <w:tc>
          <w:tcPr>
            <w:tcW w:w="1420" w:type="dxa"/>
            <w:vAlign w:val="center"/>
          </w:tcPr>
          <w:p w:rsidR="00B02C75" w:rsidRPr="001B137F" w:rsidRDefault="00B02C75" w:rsidP="00B12669">
            <w:pPr>
              <w:spacing w:after="0" w:line="228" w:lineRule="auto"/>
              <w:jc w:val="center"/>
              <w:rPr>
                <w:rFonts w:ascii="Times New Roman" w:hAnsi="Times New Roman"/>
                <w:sz w:val="24"/>
                <w:szCs w:val="24"/>
              </w:rPr>
            </w:pPr>
            <w:r w:rsidRPr="001B137F">
              <w:rPr>
                <w:rFonts w:ascii="Times New Roman" w:hAnsi="Times New Roman"/>
                <w:sz w:val="24"/>
                <w:szCs w:val="24"/>
              </w:rPr>
              <w:t>14,0</w:t>
            </w:r>
          </w:p>
        </w:tc>
        <w:tc>
          <w:tcPr>
            <w:tcW w:w="1276" w:type="dxa"/>
            <w:vAlign w:val="center"/>
          </w:tcPr>
          <w:p w:rsidR="00B02C75" w:rsidRPr="001B137F" w:rsidRDefault="00B02C75" w:rsidP="00B12669">
            <w:pPr>
              <w:spacing w:after="0" w:line="228" w:lineRule="auto"/>
              <w:jc w:val="center"/>
              <w:rPr>
                <w:rFonts w:ascii="Times New Roman" w:hAnsi="Times New Roman"/>
                <w:sz w:val="24"/>
                <w:szCs w:val="24"/>
              </w:rPr>
            </w:pPr>
            <w:r w:rsidRPr="001B137F">
              <w:rPr>
                <w:rFonts w:ascii="Times New Roman" w:hAnsi="Times New Roman"/>
                <w:sz w:val="24"/>
                <w:szCs w:val="24"/>
              </w:rPr>
              <w:t>8</w:t>
            </w:r>
            <w:r>
              <w:rPr>
                <w:rFonts w:ascii="Times New Roman" w:hAnsi="Times New Roman"/>
                <w:sz w:val="24"/>
                <w:szCs w:val="24"/>
              </w:rPr>
              <w:t>,0</w:t>
            </w:r>
          </w:p>
        </w:tc>
        <w:tc>
          <w:tcPr>
            <w:tcW w:w="1666" w:type="dxa"/>
            <w:vAlign w:val="center"/>
          </w:tcPr>
          <w:p w:rsidR="00B02C75" w:rsidRPr="001B137F" w:rsidRDefault="00B02C75" w:rsidP="00B12669">
            <w:pPr>
              <w:spacing w:after="0" w:line="228" w:lineRule="auto"/>
              <w:jc w:val="center"/>
              <w:rPr>
                <w:rFonts w:ascii="Times New Roman" w:hAnsi="Times New Roman"/>
                <w:sz w:val="24"/>
                <w:szCs w:val="24"/>
              </w:rPr>
            </w:pPr>
            <w:r w:rsidRPr="001B137F">
              <w:rPr>
                <w:rFonts w:ascii="Times New Roman" w:hAnsi="Times New Roman"/>
                <w:sz w:val="24"/>
                <w:szCs w:val="24"/>
              </w:rPr>
              <w:t>-6</w:t>
            </w:r>
            <w:r>
              <w:rPr>
                <w:rFonts w:ascii="Times New Roman" w:hAnsi="Times New Roman"/>
                <w:sz w:val="24"/>
                <w:szCs w:val="24"/>
              </w:rPr>
              <w:t>,0</w:t>
            </w:r>
          </w:p>
        </w:tc>
      </w:tr>
      <w:tr w:rsidR="00B02C75" w:rsidRPr="001B137F" w:rsidTr="00B12669">
        <w:trPr>
          <w:trHeight w:val="20"/>
        </w:trPr>
        <w:tc>
          <w:tcPr>
            <w:tcW w:w="5492" w:type="dxa"/>
          </w:tcPr>
          <w:p w:rsidR="00B02C75" w:rsidRPr="001B137F" w:rsidRDefault="00B02C75" w:rsidP="00B12669">
            <w:pPr>
              <w:spacing w:after="0" w:line="228" w:lineRule="auto"/>
              <w:rPr>
                <w:rFonts w:ascii="Times New Roman" w:hAnsi="Times New Roman"/>
                <w:sz w:val="24"/>
                <w:szCs w:val="24"/>
              </w:rPr>
            </w:pPr>
            <w:r w:rsidRPr="001B137F">
              <w:rPr>
                <w:rFonts w:ascii="Times New Roman" w:hAnsi="Times New Roman"/>
                <w:sz w:val="24"/>
                <w:szCs w:val="24"/>
              </w:rPr>
              <w:t>Бизнесу стало сложнее преодолевать административные барьеры, чем раньше</w:t>
            </w:r>
          </w:p>
        </w:tc>
        <w:tc>
          <w:tcPr>
            <w:tcW w:w="1420" w:type="dxa"/>
            <w:vAlign w:val="center"/>
          </w:tcPr>
          <w:p w:rsidR="00B02C75" w:rsidRPr="001B137F" w:rsidRDefault="00B02C75" w:rsidP="00B12669">
            <w:pPr>
              <w:spacing w:after="0" w:line="228" w:lineRule="auto"/>
              <w:jc w:val="center"/>
              <w:rPr>
                <w:rFonts w:ascii="Times New Roman" w:hAnsi="Times New Roman"/>
                <w:sz w:val="24"/>
                <w:szCs w:val="24"/>
              </w:rPr>
            </w:pPr>
            <w:r w:rsidRPr="001B137F">
              <w:rPr>
                <w:rFonts w:ascii="Times New Roman" w:hAnsi="Times New Roman"/>
                <w:sz w:val="24"/>
                <w:szCs w:val="24"/>
              </w:rPr>
              <w:t>20,8</w:t>
            </w:r>
          </w:p>
        </w:tc>
        <w:tc>
          <w:tcPr>
            <w:tcW w:w="1276" w:type="dxa"/>
            <w:vAlign w:val="center"/>
          </w:tcPr>
          <w:p w:rsidR="00B02C75" w:rsidRPr="001B137F" w:rsidRDefault="00B02C75" w:rsidP="00B12669">
            <w:pPr>
              <w:spacing w:after="0" w:line="228" w:lineRule="auto"/>
              <w:jc w:val="center"/>
              <w:rPr>
                <w:rFonts w:ascii="Times New Roman" w:hAnsi="Times New Roman"/>
                <w:sz w:val="24"/>
                <w:szCs w:val="24"/>
              </w:rPr>
            </w:pPr>
            <w:r w:rsidRPr="001B137F">
              <w:rPr>
                <w:rFonts w:ascii="Times New Roman" w:hAnsi="Times New Roman"/>
                <w:sz w:val="24"/>
                <w:szCs w:val="24"/>
              </w:rPr>
              <w:t>5,1</w:t>
            </w:r>
          </w:p>
        </w:tc>
        <w:tc>
          <w:tcPr>
            <w:tcW w:w="1666" w:type="dxa"/>
            <w:vAlign w:val="center"/>
          </w:tcPr>
          <w:p w:rsidR="00B02C75" w:rsidRPr="001B137F" w:rsidRDefault="00B02C75" w:rsidP="00B12669">
            <w:pPr>
              <w:spacing w:after="0" w:line="228" w:lineRule="auto"/>
              <w:jc w:val="center"/>
              <w:rPr>
                <w:rFonts w:ascii="Times New Roman" w:hAnsi="Times New Roman"/>
                <w:sz w:val="24"/>
                <w:szCs w:val="24"/>
              </w:rPr>
            </w:pPr>
            <w:r w:rsidRPr="001B137F">
              <w:rPr>
                <w:rFonts w:ascii="Times New Roman" w:hAnsi="Times New Roman"/>
                <w:sz w:val="24"/>
                <w:szCs w:val="24"/>
              </w:rPr>
              <w:t>-15,7</w:t>
            </w:r>
          </w:p>
        </w:tc>
      </w:tr>
      <w:tr w:rsidR="00B02C75" w:rsidRPr="001B137F" w:rsidTr="00B12669">
        <w:trPr>
          <w:trHeight w:val="20"/>
        </w:trPr>
        <w:tc>
          <w:tcPr>
            <w:tcW w:w="5492" w:type="dxa"/>
          </w:tcPr>
          <w:p w:rsidR="00B02C75" w:rsidRPr="001B137F" w:rsidRDefault="00B02C75" w:rsidP="00B12669">
            <w:pPr>
              <w:spacing w:after="0" w:line="228" w:lineRule="auto"/>
              <w:rPr>
                <w:rFonts w:ascii="Times New Roman" w:hAnsi="Times New Roman"/>
                <w:sz w:val="24"/>
                <w:szCs w:val="24"/>
              </w:rPr>
            </w:pPr>
            <w:r w:rsidRPr="001B137F">
              <w:rPr>
                <w:rFonts w:ascii="Times New Roman" w:hAnsi="Times New Roman"/>
                <w:sz w:val="24"/>
                <w:szCs w:val="24"/>
              </w:rPr>
              <w:t>Ранее административные барьеры отсутствовали, однако сейчас появились</w:t>
            </w:r>
          </w:p>
        </w:tc>
        <w:tc>
          <w:tcPr>
            <w:tcW w:w="1420" w:type="dxa"/>
            <w:vAlign w:val="center"/>
          </w:tcPr>
          <w:p w:rsidR="00B02C75" w:rsidRPr="001B137F" w:rsidRDefault="00B02C75" w:rsidP="00B12669">
            <w:pPr>
              <w:spacing w:after="0" w:line="228" w:lineRule="auto"/>
              <w:jc w:val="center"/>
              <w:rPr>
                <w:rFonts w:ascii="Times New Roman" w:hAnsi="Times New Roman"/>
                <w:sz w:val="24"/>
                <w:szCs w:val="24"/>
              </w:rPr>
            </w:pPr>
            <w:r w:rsidRPr="001B137F">
              <w:rPr>
                <w:rFonts w:ascii="Times New Roman" w:hAnsi="Times New Roman"/>
                <w:sz w:val="24"/>
                <w:szCs w:val="24"/>
              </w:rPr>
              <w:t>3,7</w:t>
            </w:r>
          </w:p>
        </w:tc>
        <w:tc>
          <w:tcPr>
            <w:tcW w:w="1276" w:type="dxa"/>
            <w:vAlign w:val="center"/>
          </w:tcPr>
          <w:p w:rsidR="00B02C75" w:rsidRPr="001B137F" w:rsidRDefault="00B02C75" w:rsidP="00B12669">
            <w:pPr>
              <w:spacing w:after="0" w:line="228" w:lineRule="auto"/>
              <w:jc w:val="center"/>
              <w:rPr>
                <w:rFonts w:ascii="Times New Roman" w:hAnsi="Times New Roman"/>
                <w:sz w:val="24"/>
                <w:szCs w:val="24"/>
              </w:rPr>
            </w:pPr>
            <w:r w:rsidRPr="001B137F">
              <w:rPr>
                <w:rFonts w:ascii="Times New Roman" w:hAnsi="Times New Roman"/>
                <w:sz w:val="24"/>
                <w:szCs w:val="24"/>
              </w:rPr>
              <w:t>3,1</w:t>
            </w:r>
          </w:p>
        </w:tc>
        <w:tc>
          <w:tcPr>
            <w:tcW w:w="1666" w:type="dxa"/>
            <w:vAlign w:val="center"/>
          </w:tcPr>
          <w:p w:rsidR="00B02C75" w:rsidRPr="001B137F" w:rsidRDefault="00B02C75" w:rsidP="00B12669">
            <w:pPr>
              <w:spacing w:after="0" w:line="228" w:lineRule="auto"/>
              <w:jc w:val="center"/>
              <w:rPr>
                <w:rFonts w:ascii="Times New Roman" w:hAnsi="Times New Roman"/>
                <w:sz w:val="24"/>
                <w:szCs w:val="24"/>
              </w:rPr>
            </w:pPr>
            <w:r w:rsidRPr="001B137F">
              <w:rPr>
                <w:rFonts w:ascii="Times New Roman" w:hAnsi="Times New Roman"/>
                <w:sz w:val="24"/>
                <w:szCs w:val="24"/>
              </w:rPr>
              <w:t>-0,6</w:t>
            </w:r>
          </w:p>
        </w:tc>
      </w:tr>
      <w:tr w:rsidR="00B02C75" w:rsidRPr="001B137F" w:rsidTr="00B12669">
        <w:trPr>
          <w:trHeight w:val="20"/>
        </w:trPr>
        <w:tc>
          <w:tcPr>
            <w:tcW w:w="5492" w:type="dxa"/>
          </w:tcPr>
          <w:p w:rsidR="00B02C75" w:rsidRPr="001B137F" w:rsidRDefault="00B02C75" w:rsidP="00B12669">
            <w:pPr>
              <w:spacing w:after="0" w:line="228" w:lineRule="auto"/>
              <w:rPr>
                <w:rFonts w:ascii="Times New Roman" w:hAnsi="Times New Roman"/>
                <w:sz w:val="24"/>
                <w:szCs w:val="24"/>
              </w:rPr>
            </w:pPr>
            <w:r w:rsidRPr="001B137F">
              <w:rPr>
                <w:rFonts w:ascii="Times New Roman" w:hAnsi="Times New Roman"/>
                <w:sz w:val="24"/>
                <w:szCs w:val="24"/>
              </w:rPr>
              <w:t>Административные барьеры отсутствуют, как и ранее</w:t>
            </w:r>
          </w:p>
        </w:tc>
        <w:tc>
          <w:tcPr>
            <w:tcW w:w="1420" w:type="dxa"/>
            <w:vAlign w:val="center"/>
          </w:tcPr>
          <w:p w:rsidR="00B02C75" w:rsidRPr="001B137F" w:rsidRDefault="00B02C75" w:rsidP="00B12669">
            <w:pPr>
              <w:spacing w:after="0" w:line="228" w:lineRule="auto"/>
              <w:jc w:val="center"/>
              <w:rPr>
                <w:rFonts w:ascii="Times New Roman" w:hAnsi="Times New Roman"/>
                <w:sz w:val="24"/>
                <w:szCs w:val="24"/>
              </w:rPr>
            </w:pPr>
            <w:r w:rsidRPr="001B137F">
              <w:rPr>
                <w:rFonts w:ascii="Times New Roman" w:hAnsi="Times New Roman"/>
                <w:sz w:val="24"/>
                <w:szCs w:val="24"/>
              </w:rPr>
              <w:t>8,7</w:t>
            </w:r>
          </w:p>
        </w:tc>
        <w:tc>
          <w:tcPr>
            <w:tcW w:w="1276" w:type="dxa"/>
            <w:vAlign w:val="center"/>
          </w:tcPr>
          <w:p w:rsidR="00B02C75" w:rsidRPr="001B137F" w:rsidRDefault="00B02C75" w:rsidP="00B12669">
            <w:pPr>
              <w:spacing w:after="0" w:line="228" w:lineRule="auto"/>
              <w:jc w:val="center"/>
              <w:rPr>
                <w:rFonts w:ascii="Times New Roman" w:hAnsi="Times New Roman"/>
                <w:sz w:val="24"/>
                <w:szCs w:val="24"/>
              </w:rPr>
            </w:pPr>
            <w:r w:rsidRPr="001B137F">
              <w:rPr>
                <w:rFonts w:ascii="Times New Roman" w:hAnsi="Times New Roman"/>
                <w:sz w:val="24"/>
                <w:szCs w:val="24"/>
              </w:rPr>
              <w:t>22,2</w:t>
            </w:r>
          </w:p>
        </w:tc>
        <w:tc>
          <w:tcPr>
            <w:tcW w:w="1666" w:type="dxa"/>
            <w:vAlign w:val="center"/>
          </w:tcPr>
          <w:p w:rsidR="00B02C75" w:rsidRPr="001B137F" w:rsidRDefault="00B02C75" w:rsidP="00B12669">
            <w:pPr>
              <w:spacing w:after="0" w:line="228" w:lineRule="auto"/>
              <w:jc w:val="center"/>
              <w:rPr>
                <w:rFonts w:ascii="Times New Roman" w:hAnsi="Times New Roman"/>
                <w:sz w:val="24"/>
                <w:szCs w:val="24"/>
              </w:rPr>
            </w:pPr>
            <w:r w:rsidRPr="001B137F">
              <w:rPr>
                <w:rFonts w:ascii="Times New Roman" w:hAnsi="Times New Roman"/>
                <w:sz w:val="24"/>
                <w:szCs w:val="24"/>
              </w:rPr>
              <w:t>+13,5</w:t>
            </w:r>
          </w:p>
        </w:tc>
      </w:tr>
      <w:tr w:rsidR="00B02C75" w:rsidRPr="001B137F" w:rsidTr="00B12669">
        <w:trPr>
          <w:trHeight w:val="20"/>
        </w:trPr>
        <w:tc>
          <w:tcPr>
            <w:tcW w:w="5492" w:type="dxa"/>
          </w:tcPr>
          <w:p w:rsidR="00B02C75" w:rsidRPr="001B137F" w:rsidRDefault="00B02C75" w:rsidP="00B12669">
            <w:pPr>
              <w:spacing w:after="0" w:line="228" w:lineRule="auto"/>
              <w:rPr>
                <w:rFonts w:ascii="Times New Roman" w:hAnsi="Times New Roman"/>
                <w:sz w:val="24"/>
                <w:szCs w:val="24"/>
              </w:rPr>
            </w:pPr>
            <w:r w:rsidRPr="001B137F">
              <w:rPr>
                <w:rFonts w:ascii="Times New Roman" w:hAnsi="Times New Roman"/>
                <w:sz w:val="24"/>
                <w:szCs w:val="24"/>
              </w:rPr>
              <w:t>Затрудняюсь ответить</w:t>
            </w:r>
          </w:p>
        </w:tc>
        <w:tc>
          <w:tcPr>
            <w:tcW w:w="1420" w:type="dxa"/>
            <w:vAlign w:val="center"/>
          </w:tcPr>
          <w:p w:rsidR="00B02C75" w:rsidRPr="001B137F" w:rsidRDefault="00B02C75" w:rsidP="00B12669">
            <w:pPr>
              <w:spacing w:after="0" w:line="228" w:lineRule="auto"/>
              <w:jc w:val="center"/>
              <w:rPr>
                <w:rFonts w:ascii="Times New Roman" w:hAnsi="Times New Roman"/>
                <w:sz w:val="24"/>
                <w:szCs w:val="24"/>
              </w:rPr>
            </w:pPr>
            <w:r w:rsidRPr="001B137F">
              <w:rPr>
                <w:rFonts w:ascii="Times New Roman" w:hAnsi="Times New Roman"/>
                <w:sz w:val="24"/>
                <w:szCs w:val="24"/>
              </w:rPr>
              <w:t>39,8</w:t>
            </w:r>
          </w:p>
        </w:tc>
        <w:tc>
          <w:tcPr>
            <w:tcW w:w="1276" w:type="dxa"/>
            <w:vAlign w:val="center"/>
          </w:tcPr>
          <w:p w:rsidR="00B02C75" w:rsidRPr="001B137F" w:rsidRDefault="00B02C75" w:rsidP="00B12669">
            <w:pPr>
              <w:spacing w:after="0" w:line="228" w:lineRule="auto"/>
              <w:jc w:val="center"/>
              <w:rPr>
                <w:rFonts w:ascii="Times New Roman" w:hAnsi="Times New Roman"/>
                <w:sz w:val="24"/>
                <w:szCs w:val="24"/>
              </w:rPr>
            </w:pPr>
            <w:r w:rsidRPr="001B137F">
              <w:rPr>
                <w:rFonts w:ascii="Times New Roman" w:hAnsi="Times New Roman"/>
                <w:sz w:val="24"/>
                <w:szCs w:val="24"/>
              </w:rPr>
              <w:t>40,8</w:t>
            </w:r>
          </w:p>
        </w:tc>
        <w:tc>
          <w:tcPr>
            <w:tcW w:w="1666" w:type="dxa"/>
            <w:vAlign w:val="center"/>
          </w:tcPr>
          <w:p w:rsidR="00B02C75" w:rsidRPr="001B137F" w:rsidRDefault="00B02C75" w:rsidP="00B12669">
            <w:pPr>
              <w:spacing w:after="0" w:line="228" w:lineRule="auto"/>
              <w:jc w:val="center"/>
              <w:rPr>
                <w:rFonts w:ascii="Times New Roman" w:hAnsi="Times New Roman"/>
                <w:sz w:val="24"/>
                <w:szCs w:val="24"/>
              </w:rPr>
            </w:pPr>
            <w:r w:rsidRPr="001B137F">
              <w:rPr>
                <w:rFonts w:ascii="Times New Roman" w:hAnsi="Times New Roman"/>
                <w:sz w:val="24"/>
                <w:szCs w:val="24"/>
              </w:rPr>
              <w:t>+1</w:t>
            </w:r>
            <w:r>
              <w:rPr>
                <w:rFonts w:ascii="Times New Roman" w:hAnsi="Times New Roman"/>
                <w:sz w:val="24"/>
                <w:szCs w:val="24"/>
              </w:rPr>
              <w:t>,0</w:t>
            </w:r>
          </w:p>
        </w:tc>
      </w:tr>
    </w:tbl>
    <w:p w:rsidR="00B02C75" w:rsidRDefault="00B02C75" w:rsidP="00B02C75">
      <w:pPr>
        <w:spacing w:after="0" w:line="240" w:lineRule="auto"/>
        <w:jc w:val="both"/>
        <w:rPr>
          <w:rFonts w:ascii="Times New Roman" w:hAnsi="Times New Roman" w:cs="Times New Roman"/>
          <w:color w:val="000000" w:themeColor="text1"/>
          <w:sz w:val="28"/>
          <w:szCs w:val="28"/>
        </w:rPr>
      </w:pPr>
    </w:p>
    <w:p w:rsidR="00B02C75" w:rsidRPr="00AA6B21" w:rsidRDefault="00B02C75" w:rsidP="00B02C75">
      <w:pPr>
        <w:spacing w:after="0" w:line="240" w:lineRule="auto"/>
        <w:ind w:firstLine="709"/>
        <w:jc w:val="both"/>
        <w:rPr>
          <w:rFonts w:ascii="Times New Roman" w:hAnsi="Times New Roman"/>
          <w:sz w:val="28"/>
          <w:szCs w:val="24"/>
        </w:rPr>
      </w:pPr>
      <w:proofErr w:type="gramStart"/>
      <w:r w:rsidRPr="00AA6B21">
        <w:rPr>
          <w:rFonts w:ascii="Times New Roman" w:hAnsi="Times New Roman"/>
          <w:sz w:val="28"/>
          <w:szCs w:val="24"/>
        </w:rPr>
        <w:t>Несмотря на положительные оценки в целом по региону, мнение об отсутствии административных барьеров,</w:t>
      </w:r>
      <w:r>
        <w:rPr>
          <w:rFonts w:ascii="Times New Roman" w:hAnsi="Times New Roman"/>
          <w:sz w:val="28"/>
          <w:szCs w:val="24"/>
        </w:rPr>
        <w:t xml:space="preserve"> является</w:t>
      </w:r>
      <w:r w:rsidRPr="00AA6B21">
        <w:rPr>
          <w:rFonts w:ascii="Times New Roman" w:hAnsi="Times New Roman"/>
          <w:sz w:val="28"/>
          <w:szCs w:val="24"/>
        </w:rPr>
        <w:t xml:space="preserve"> подавляющим в таких сферах экономической деятельности как «Деятельность финансовая и страховая; деятельность по операциям с недвижимым имуществом», «Образование и научная деятельность», «Предоставление прочих видов услуг», «Сельское, лесное хозяйство, охота, рыболовство и рыбоводство», «Транспортировка и хранение» и «Торговля оптовая и розничная, ремонт автотра</w:t>
      </w:r>
      <w:r>
        <w:rPr>
          <w:rFonts w:ascii="Times New Roman" w:hAnsi="Times New Roman"/>
          <w:sz w:val="28"/>
          <w:szCs w:val="24"/>
        </w:rPr>
        <w:t>нспортных средств и мотоциклов»</w:t>
      </w:r>
      <w:r w:rsidRPr="00AA6B21">
        <w:rPr>
          <w:rFonts w:ascii="Times New Roman" w:hAnsi="Times New Roman"/>
          <w:sz w:val="28"/>
          <w:szCs w:val="24"/>
        </w:rPr>
        <w:t>.</w:t>
      </w:r>
      <w:proofErr w:type="gramEnd"/>
      <w:r w:rsidRPr="00AA6B21">
        <w:rPr>
          <w:rFonts w:ascii="Times New Roman" w:hAnsi="Times New Roman"/>
          <w:sz w:val="28"/>
          <w:szCs w:val="24"/>
        </w:rPr>
        <w:t xml:space="preserve"> В </w:t>
      </w:r>
      <w:r>
        <w:rPr>
          <w:rFonts w:ascii="Times New Roman" w:hAnsi="Times New Roman"/>
          <w:sz w:val="28"/>
          <w:szCs w:val="24"/>
        </w:rPr>
        <w:t xml:space="preserve">других отраслях ситуация неоднозначна. </w:t>
      </w:r>
      <w:r w:rsidRPr="00AA6B21">
        <w:rPr>
          <w:rFonts w:ascii="Times New Roman" w:hAnsi="Times New Roman"/>
          <w:sz w:val="28"/>
          <w:szCs w:val="24"/>
        </w:rPr>
        <w:t xml:space="preserve">Наибольшее расхождение во мнении наблюдается в сфере информации и связи. Здесь 63% респондентов говорят о наличии административных барьеров, из них преодолимыми их считают 50% опрошенных. </w:t>
      </w:r>
      <w:r>
        <w:rPr>
          <w:rFonts w:ascii="Times New Roman" w:hAnsi="Times New Roman"/>
          <w:sz w:val="28"/>
          <w:szCs w:val="24"/>
        </w:rPr>
        <w:t>Причем</w:t>
      </w:r>
      <w:r w:rsidRPr="00AA6B21">
        <w:rPr>
          <w:rFonts w:ascii="Times New Roman" w:hAnsi="Times New Roman"/>
          <w:sz w:val="28"/>
          <w:szCs w:val="24"/>
        </w:rPr>
        <w:t xml:space="preserve"> </w:t>
      </w:r>
      <w:r>
        <w:rPr>
          <w:rFonts w:ascii="Times New Roman" w:hAnsi="Times New Roman"/>
          <w:sz w:val="28"/>
          <w:szCs w:val="24"/>
        </w:rPr>
        <w:t>то</w:t>
      </w:r>
      <w:r w:rsidRPr="00AA6B21">
        <w:rPr>
          <w:rFonts w:ascii="Times New Roman" w:hAnsi="Times New Roman"/>
          <w:sz w:val="28"/>
          <w:szCs w:val="24"/>
        </w:rPr>
        <w:t>, что уровень и количество административных барьеров в данной сфере не изменилось</w:t>
      </w:r>
      <w:r>
        <w:rPr>
          <w:rFonts w:ascii="Times New Roman" w:hAnsi="Times New Roman"/>
          <w:sz w:val="28"/>
          <w:szCs w:val="24"/>
        </w:rPr>
        <w:t>,</w:t>
      </w:r>
      <w:r w:rsidRPr="00AA6B21">
        <w:rPr>
          <w:rFonts w:ascii="Times New Roman" w:hAnsi="Times New Roman"/>
          <w:sz w:val="28"/>
          <w:szCs w:val="24"/>
        </w:rPr>
        <w:t xml:space="preserve"> отмечают так же большинство респондентов – 38%.</w:t>
      </w:r>
    </w:p>
    <w:p w:rsidR="00B02C75" w:rsidRPr="00AA6B21" w:rsidRDefault="00B02C75" w:rsidP="00B02C75">
      <w:pPr>
        <w:spacing w:after="0" w:line="240" w:lineRule="auto"/>
        <w:ind w:firstLine="709"/>
        <w:jc w:val="both"/>
        <w:rPr>
          <w:rFonts w:ascii="Times New Roman" w:hAnsi="Times New Roman"/>
          <w:sz w:val="28"/>
          <w:szCs w:val="24"/>
        </w:rPr>
      </w:pPr>
      <w:r w:rsidRPr="00AA6B21">
        <w:rPr>
          <w:rFonts w:ascii="Times New Roman" w:hAnsi="Times New Roman"/>
          <w:sz w:val="28"/>
          <w:szCs w:val="24"/>
        </w:rPr>
        <w:t xml:space="preserve">Среди административных барьеров, препятствующих ведению или открытию нового бизнеса, выделяются в 2017 г. высокие налоги (отметило 28,2% респондентов (допускалось несколько ответов)); нестабильность российского законодательства, регулирующего предпринимательскую </w:t>
      </w:r>
      <w:r w:rsidRPr="00AA6B21">
        <w:rPr>
          <w:rFonts w:ascii="Times New Roman" w:hAnsi="Times New Roman"/>
          <w:sz w:val="28"/>
          <w:szCs w:val="24"/>
        </w:rPr>
        <w:lastRenderedPageBreak/>
        <w:t>деяте</w:t>
      </w:r>
      <w:r>
        <w:rPr>
          <w:rFonts w:ascii="Times New Roman" w:hAnsi="Times New Roman"/>
          <w:sz w:val="28"/>
          <w:szCs w:val="24"/>
        </w:rPr>
        <w:t>льность (17,1%); коррупция (4,2</w:t>
      </w:r>
      <w:r w:rsidRPr="00AA6B21">
        <w:rPr>
          <w:rFonts w:ascii="Times New Roman" w:hAnsi="Times New Roman"/>
          <w:sz w:val="28"/>
          <w:szCs w:val="24"/>
        </w:rPr>
        <w:t>%), сложность/затянутость процедуры получения лицензии (5,9%); сложность получения доступа к земельным участкам (5,4%). Вместе с тем следует отметить, что отсутствие ограничений отметили 27%респондентов (в 2016 г. - 15,4%).</w:t>
      </w:r>
    </w:p>
    <w:p w:rsidR="00B02C75" w:rsidRPr="00AA6B21" w:rsidRDefault="00B02C75" w:rsidP="00B02C75">
      <w:pPr>
        <w:spacing w:after="0" w:line="240" w:lineRule="auto"/>
        <w:ind w:firstLine="709"/>
        <w:jc w:val="both"/>
        <w:rPr>
          <w:rFonts w:ascii="Times New Roman" w:hAnsi="Times New Roman"/>
          <w:sz w:val="28"/>
          <w:szCs w:val="24"/>
        </w:rPr>
      </w:pPr>
      <w:r w:rsidRPr="00AA6B21">
        <w:rPr>
          <w:rFonts w:ascii="Times New Roman" w:hAnsi="Times New Roman"/>
          <w:sz w:val="28"/>
          <w:szCs w:val="24"/>
        </w:rPr>
        <w:t>Аналогичная тенденция прослеживается и в ответах по сегментам экономической деятельности. Однако представители торговой сферы в качестве существенных административных барьеров отдельно указали на присутствие большого количества федеральных торговых сетей.</w:t>
      </w:r>
    </w:p>
    <w:p w:rsidR="00B02C75" w:rsidRPr="00AA6B21" w:rsidRDefault="00B02C75" w:rsidP="00B02C75">
      <w:pPr>
        <w:spacing w:after="0" w:line="240" w:lineRule="auto"/>
        <w:ind w:firstLine="708"/>
        <w:jc w:val="both"/>
        <w:rPr>
          <w:rFonts w:ascii="Times New Roman" w:hAnsi="Times New Roman"/>
          <w:sz w:val="28"/>
          <w:szCs w:val="28"/>
        </w:rPr>
      </w:pPr>
      <w:r w:rsidRPr="00AA6B21">
        <w:rPr>
          <w:rFonts w:ascii="Times New Roman" w:hAnsi="Times New Roman"/>
          <w:sz w:val="28"/>
          <w:szCs w:val="28"/>
        </w:rPr>
        <w:t xml:space="preserve">Обращения за защитой прав в надзорные органы характерны лишь для 4,2% от общего числа опрошенных. В структуре обращений наибольшую долю составляют жалобы в </w:t>
      </w:r>
      <w:proofErr w:type="spellStart"/>
      <w:r w:rsidRPr="00AA6B21">
        <w:rPr>
          <w:rFonts w:ascii="Times New Roman" w:hAnsi="Times New Roman"/>
          <w:sz w:val="28"/>
          <w:szCs w:val="28"/>
        </w:rPr>
        <w:t>Роспотребнадзор</w:t>
      </w:r>
      <w:proofErr w:type="spellEnd"/>
      <w:r w:rsidRPr="00AA6B21">
        <w:rPr>
          <w:rFonts w:ascii="Times New Roman" w:hAnsi="Times New Roman"/>
          <w:sz w:val="28"/>
          <w:szCs w:val="28"/>
        </w:rPr>
        <w:t>, прокуратуру, администрации муниципальных образований.</w:t>
      </w:r>
    </w:p>
    <w:p w:rsidR="00B02C75" w:rsidRPr="00AA6B21" w:rsidRDefault="00B02C75" w:rsidP="00B02C75">
      <w:pPr>
        <w:pStyle w:val="af"/>
        <w:ind w:firstLine="709"/>
        <w:jc w:val="both"/>
        <w:rPr>
          <w:rFonts w:ascii="Times New Roman" w:hAnsi="Times New Roman"/>
          <w:sz w:val="28"/>
          <w:szCs w:val="28"/>
        </w:rPr>
      </w:pPr>
      <w:r w:rsidRPr="00AA6B21">
        <w:rPr>
          <w:rFonts w:ascii="Times New Roman" w:hAnsi="Times New Roman"/>
          <w:sz w:val="28"/>
          <w:szCs w:val="28"/>
        </w:rPr>
        <w:t>В связи с тем, что деятельность органов исполнительной власти и органов местного самоуправления рассматривается предпринимателями как существенная по степени влияния на конкурентную среду, проводимая политика в сфере содействия развитию конкуренции должна быть направлена на содействие формированию условий для развития предпринимательской деятельности, а также содействие устранению административных барьеров.</w:t>
      </w:r>
    </w:p>
    <w:p w:rsidR="00B02C75" w:rsidRPr="00AA6B21" w:rsidRDefault="00B02C75" w:rsidP="00B02C75">
      <w:pPr>
        <w:pStyle w:val="af"/>
        <w:ind w:firstLine="709"/>
        <w:jc w:val="both"/>
        <w:rPr>
          <w:rFonts w:ascii="Times New Roman" w:hAnsi="Times New Roman"/>
          <w:sz w:val="28"/>
          <w:szCs w:val="28"/>
        </w:rPr>
      </w:pPr>
      <w:r w:rsidRPr="00AA6B21">
        <w:rPr>
          <w:rFonts w:ascii="Times New Roman" w:hAnsi="Times New Roman"/>
          <w:sz w:val="28"/>
          <w:szCs w:val="28"/>
        </w:rPr>
        <w:t>В качестве отраслей и сфер деятельности, в которых необходимо развивать конкуренцию в 2017 г. представители бизнеса отметили розничную и оптовую торговлю (13%), промышленное производство (12%), услуги</w:t>
      </w:r>
      <w:r>
        <w:rPr>
          <w:rFonts w:ascii="Times New Roman" w:hAnsi="Times New Roman"/>
          <w:sz w:val="28"/>
          <w:szCs w:val="28"/>
        </w:rPr>
        <w:t xml:space="preserve"> ЖКХ, управление</w:t>
      </w:r>
      <w:r w:rsidRPr="00AA6B21">
        <w:rPr>
          <w:rFonts w:ascii="Times New Roman" w:hAnsi="Times New Roman"/>
          <w:sz w:val="28"/>
          <w:szCs w:val="28"/>
        </w:rPr>
        <w:t xml:space="preserve"> многоквартирными домами, вывоз и утилизации ТБО, дорожные работы (8%), бытовое обслуж</w:t>
      </w:r>
      <w:r>
        <w:rPr>
          <w:rFonts w:ascii="Times New Roman" w:hAnsi="Times New Roman"/>
          <w:sz w:val="28"/>
          <w:szCs w:val="28"/>
        </w:rPr>
        <w:t>ивание населения, услуги (8%), сельское хозяйство, переработку</w:t>
      </w:r>
      <w:r w:rsidRPr="00AA6B21">
        <w:rPr>
          <w:rFonts w:ascii="Times New Roman" w:hAnsi="Times New Roman"/>
          <w:sz w:val="28"/>
          <w:szCs w:val="28"/>
        </w:rPr>
        <w:t xml:space="preserve"> сельхозпродукции (7%). Прочие сферы деятельности в ответах респондентов встречались менее чем в 5% случаев.</w:t>
      </w:r>
    </w:p>
    <w:p w:rsidR="00B02C75" w:rsidRPr="00AA6B21" w:rsidRDefault="00B02C75" w:rsidP="00B02C75">
      <w:pPr>
        <w:pStyle w:val="af"/>
        <w:ind w:firstLine="709"/>
        <w:jc w:val="both"/>
        <w:rPr>
          <w:rFonts w:ascii="Times New Roman" w:hAnsi="Times New Roman"/>
          <w:sz w:val="28"/>
          <w:szCs w:val="28"/>
        </w:rPr>
      </w:pPr>
      <w:r w:rsidRPr="00AA6B21">
        <w:rPr>
          <w:rFonts w:ascii="Times New Roman" w:hAnsi="Times New Roman"/>
          <w:sz w:val="28"/>
          <w:szCs w:val="28"/>
        </w:rPr>
        <w:t>В 2016 г. представители бизнеса в качестве приоритетных сфер деятельности выделяли: медицину (26,6%), жилищно-коммунальное хозяйство (9,1%), торговлю (8,9%), сельское хозяйство и производство продуктов питания (8,9%), образование (8,1%), промышленность (7%), услуги (6,6%), туризм (5,2%).</w:t>
      </w:r>
    </w:p>
    <w:p w:rsidR="00B02C75" w:rsidRPr="00AA6B21" w:rsidRDefault="00B02C75" w:rsidP="00B02C75">
      <w:pPr>
        <w:pStyle w:val="af"/>
        <w:ind w:firstLine="709"/>
        <w:jc w:val="both"/>
        <w:rPr>
          <w:rFonts w:ascii="Times New Roman" w:hAnsi="Times New Roman"/>
          <w:sz w:val="28"/>
          <w:szCs w:val="28"/>
        </w:rPr>
      </w:pPr>
      <w:r w:rsidRPr="00AA6B21">
        <w:rPr>
          <w:rFonts w:ascii="Times New Roman" w:hAnsi="Times New Roman"/>
          <w:sz w:val="28"/>
          <w:szCs w:val="28"/>
        </w:rPr>
        <w:t xml:space="preserve">По мнению представителей бизнеса в качестве основных направлений работ по развитию конкуренции в 2017 г. по сравнению с данными 2016 г. остаются: контроль над ростом цен, обеспечение качества продукции, помощь начинающим предпринимателям (Таблица 5). </w:t>
      </w:r>
    </w:p>
    <w:p w:rsidR="00B02C75" w:rsidRPr="00AA6B21" w:rsidRDefault="00B02C75" w:rsidP="00B02C75">
      <w:pPr>
        <w:spacing w:after="0" w:line="240" w:lineRule="auto"/>
        <w:ind w:firstLine="709"/>
        <w:jc w:val="both"/>
        <w:rPr>
          <w:rFonts w:ascii="Times New Roman" w:hAnsi="Times New Roman"/>
          <w:szCs w:val="28"/>
        </w:rPr>
      </w:pPr>
    </w:p>
    <w:p w:rsidR="00B02C75" w:rsidRPr="00AA6B21" w:rsidRDefault="00B02C75" w:rsidP="00B02C75">
      <w:pPr>
        <w:spacing w:after="0" w:line="240" w:lineRule="auto"/>
        <w:jc w:val="both"/>
        <w:rPr>
          <w:rFonts w:ascii="Times New Roman" w:hAnsi="Times New Roman"/>
          <w:sz w:val="28"/>
          <w:szCs w:val="28"/>
        </w:rPr>
      </w:pPr>
      <w:r w:rsidRPr="00AA6B21">
        <w:rPr>
          <w:rFonts w:ascii="Times New Roman" w:hAnsi="Times New Roman"/>
          <w:sz w:val="28"/>
          <w:szCs w:val="28"/>
        </w:rPr>
        <w:t>Таблица 5 – Основные направления работы по развитию конкуренции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6"/>
        <w:gridCol w:w="1648"/>
        <w:gridCol w:w="1559"/>
        <w:gridCol w:w="2091"/>
      </w:tblGrid>
      <w:tr w:rsidR="00B02C75" w:rsidRPr="007F2B60" w:rsidTr="00B12669">
        <w:tc>
          <w:tcPr>
            <w:tcW w:w="4556" w:type="dxa"/>
            <w:vMerge w:val="restart"/>
            <w:vAlign w:val="center"/>
          </w:tcPr>
          <w:p w:rsidR="00B02C75" w:rsidRPr="007F2B60" w:rsidRDefault="00B02C75" w:rsidP="00B12669">
            <w:pPr>
              <w:spacing w:after="0"/>
              <w:jc w:val="center"/>
              <w:rPr>
                <w:rFonts w:ascii="Times New Roman" w:hAnsi="Times New Roman"/>
              </w:rPr>
            </w:pPr>
            <w:r w:rsidRPr="007F2B60">
              <w:rPr>
                <w:rFonts w:ascii="Times New Roman" w:hAnsi="Times New Roman"/>
              </w:rPr>
              <w:t>Направления развития конкуренции</w:t>
            </w:r>
          </w:p>
        </w:tc>
        <w:tc>
          <w:tcPr>
            <w:tcW w:w="3207" w:type="dxa"/>
            <w:gridSpan w:val="2"/>
            <w:vAlign w:val="center"/>
          </w:tcPr>
          <w:p w:rsidR="00B02C75" w:rsidRPr="007F2B60" w:rsidRDefault="00B02C75" w:rsidP="00B12669">
            <w:pPr>
              <w:spacing w:after="0"/>
              <w:jc w:val="center"/>
              <w:rPr>
                <w:rFonts w:ascii="Times New Roman" w:hAnsi="Times New Roman"/>
              </w:rPr>
            </w:pPr>
            <w:r w:rsidRPr="007F2B60">
              <w:rPr>
                <w:rFonts w:ascii="Times New Roman" w:hAnsi="Times New Roman"/>
              </w:rPr>
              <w:t>Доля</w:t>
            </w:r>
            <w:proofErr w:type="gramStart"/>
            <w:r w:rsidRPr="007F2B60">
              <w:rPr>
                <w:rFonts w:ascii="Times New Roman" w:hAnsi="Times New Roman"/>
              </w:rPr>
              <w:t xml:space="preserve"> (%)</w:t>
            </w:r>
            <w:proofErr w:type="gramEnd"/>
          </w:p>
        </w:tc>
        <w:tc>
          <w:tcPr>
            <w:tcW w:w="2091" w:type="dxa"/>
            <w:vMerge w:val="restart"/>
          </w:tcPr>
          <w:p w:rsidR="00B02C75" w:rsidRPr="007F2B60" w:rsidRDefault="00B02C75" w:rsidP="00B12669">
            <w:pPr>
              <w:spacing w:after="0"/>
              <w:jc w:val="center"/>
              <w:rPr>
                <w:rFonts w:ascii="Times New Roman" w:hAnsi="Times New Roman"/>
              </w:rPr>
            </w:pPr>
            <w:r w:rsidRPr="001B137F">
              <w:rPr>
                <w:rFonts w:ascii="Times New Roman" w:hAnsi="Times New Roman"/>
                <w:sz w:val="24"/>
                <w:szCs w:val="24"/>
              </w:rPr>
              <w:t xml:space="preserve">Абсолютное отклонение, </w:t>
            </w:r>
            <w:proofErr w:type="spellStart"/>
            <w:r>
              <w:rPr>
                <w:rFonts w:ascii="Times New Roman" w:hAnsi="Times New Roman"/>
                <w:sz w:val="24"/>
                <w:szCs w:val="24"/>
              </w:rPr>
              <w:t>п.п</w:t>
            </w:r>
            <w:proofErr w:type="spellEnd"/>
            <w:r>
              <w:rPr>
                <w:rFonts w:ascii="Times New Roman" w:hAnsi="Times New Roman"/>
                <w:sz w:val="24"/>
                <w:szCs w:val="24"/>
              </w:rPr>
              <w:t>.</w:t>
            </w:r>
          </w:p>
        </w:tc>
      </w:tr>
      <w:tr w:rsidR="00B02C75" w:rsidRPr="007F2B60" w:rsidTr="00B12669">
        <w:tc>
          <w:tcPr>
            <w:tcW w:w="4556" w:type="dxa"/>
            <w:vMerge/>
            <w:vAlign w:val="center"/>
          </w:tcPr>
          <w:p w:rsidR="00B02C75" w:rsidRPr="007F2B60" w:rsidRDefault="00B02C75" w:rsidP="00B12669">
            <w:pPr>
              <w:spacing w:after="0"/>
              <w:jc w:val="center"/>
              <w:rPr>
                <w:rFonts w:ascii="Times New Roman" w:hAnsi="Times New Roman"/>
              </w:rPr>
            </w:pPr>
          </w:p>
        </w:tc>
        <w:tc>
          <w:tcPr>
            <w:tcW w:w="1648" w:type="dxa"/>
            <w:vAlign w:val="center"/>
          </w:tcPr>
          <w:p w:rsidR="00B02C75" w:rsidRPr="007F2B60" w:rsidRDefault="00B02C75" w:rsidP="00B12669">
            <w:pPr>
              <w:spacing w:after="0"/>
              <w:jc w:val="center"/>
              <w:rPr>
                <w:rFonts w:ascii="Times New Roman" w:hAnsi="Times New Roman"/>
              </w:rPr>
            </w:pPr>
            <w:r w:rsidRPr="007F2B60">
              <w:rPr>
                <w:rFonts w:ascii="Times New Roman" w:hAnsi="Times New Roman"/>
              </w:rPr>
              <w:t>2016 г.</w:t>
            </w:r>
          </w:p>
        </w:tc>
        <w:tc>
          <w:tcPr>
            <w:tcW w:w="1559" w:type="dxa"/>
            <w:vAlign w:val="center"/>
          </w:tcPr>
          <w:p w:rsidR="00B02C75" w:rsidRPr="007F2B60" w:rsidRDefault="00B02C75" w:rsidP="00B12669">
            <w:pPr>
              <w:spacing w:after="0"/>
              <w:jc w:val="center"/>
              <w:rPr>
                <w:rFonts w:ascii="Times New Roman" w:hAnsi="Times New Roman"/>
              </w:rPr>
            </w:pPr>
            <w:r w:rsidRPr="007F2B60">
              <w:rPr>
                <w:rFonts w:ascii="Times New Roman" w:hAnsi="Times New Roman"/>
              </w:rPr>
              <w:t>2017 г.</w:t>
            </w:r>
          </w:p>
        </w:tc>
        <w:tc>
          <w:tcPr>
            <w:tcW w:w="2091" w:type="dxa"/>
            <w:vMerge/>
          </w:tcPr>
          <w:p w:rsidR="00B02C75" w:rsidRPr="007F2B60" w:rsidRDefault="00B02C75" w:rsidP="00B12669">
            <w:pPr>
              <w:spacing w:after="0"/>
              <w:jc w:val="center"/>
              <w:rPr>
                <w:rFonts w:ascii="Times New Roman" w:hAnsi="Times New Roman"/>
              </w:rPr>
            </w:pPr>
          </w:p>
        </w:tc>
      </w:tr>
      <w:tr w:rsidR="00F87F90" w:rsidRPr="007F2B60" w:rsidTr="00B12669">
        <w:tc>
          <w:tcPr>
            <w:tcW w:w="4556" w:type="dxa"/>
          </w:tcPr>
          <w:p w:rsidR="00F87F90" w:rsidRPr="007F2B60" w:rsidRDefault="00F87F90" w:rsidP="00F87F90">
            <w:pPr>
              <w:spacing w:after="0"/>
              <w:jc w:val="center"/>
              <w:rPr>
                <w:rFonts w:ascii="Times New Roman" w:hAnsi="Times New Roman"/>
              </w:rPr>
            </w:pPr>
            <w:r>
              <w:rPr>
                <w:rFonts w:ascii="Times New Roman" w:hAnsi="Times New Roman"/>
              </w:rPr>
              <w:t>1</w:t>
            </w:r>
          </w:p>
        </w:tc>
        <w:tc>
          <w:tcPr>
            <w:tcW w:w="1648" w:type="dxa"/>
            <w:vAlign w:val="center"/>
          </w:tcPr>
          <w:p w:rsidR="00F87F90" w:rsidRPr="007F2B60" w:rsidRDefault="00F87F90" w:rsidP="00F87F90">
            <w:pPr>
              <w:spacing w:after="0"/>
              <w:jc w:val="center"/>
              <w:rPr>
                <w:rFonts w:ascii="Times New Roman" w:hAnsi="Times New Roman"/>
              </w:rPr>
            </w:pPr>
            <w:r>
              <w:rPr>
                <w:rFonts w:ascii="Times New Roman" w:hAnsi="Times New Roman"/>
              </w:rPr>
              <w:t>2</w:t>
            </w:r>
          </w:p>
        </w:tc>
        <w:tc>
          <w:tcPr>
            <w:tcW w:w="1559" w:type="dxa"/>
            <w:vAlign w:val="center"/>
          </w:tcPr>
          <w:p w:rsidR="00F87F90" w:rsidRPr="007F2B60" w:rsidRDefault="00F87F90" w:rsidP="00F87F90">
            <w:pPr>
              <w:spacing w:after="0"/>
              <w:jc w:val="center"/>
              <w:rPr>
                <w:rFonts w:ascii="Times New Roman" w:hAnsi="Times New Roman"/>
              </w:rPr>
            </w:pPr>
            <w:r>
              <w:rPr>
                <w:rFonts w:ascii="Times New Roman" w:hAnsi="Times New Roman"/>
              </w:rPr>
              <w:t>3</w:t>
            </w:r>
          </w:p>
        </w:tc>
        <w:tc>
          <w:tcPr>
            <w:tcW w:w="2091" w:type="dxa"/>
            <w:vAlign w:val="center"/>
          </w:tcPr>
          <w:p w:rsidR="00F87F90" w:rsidRPr="007F2B60" w:rsidRDefault="00F87F90" w:rsidP="00F87F90">
            <w:pPr>
              <w:spacing w:after="0"/>
              <w:jc w:val="center"/>
              <w:rPr>
                <w:rFonts w:ascii="Times New Roman" w:hAnsi="Times New Roman"/>
              </w:rPr>
            </w:pPr>
            <w:r>
              <w:rPr>
                <w:rFonts w:ascii="Times New Roman" w:hAnsi="Times New Roman"/>
              </w:rPr>
              <w:t>4</w:t>
            </w:r>
          </w:p>
        </w:tc>
      </w:tr>
      <w:tr w:rsidR="00B02C75" w:rsidRPr="007F2B60" w:rsidTr="00B12669">
        <w:tc>
          <w:tcPr>
            <w:tcW w:w="4556" w:type="dxa"/>
          </w:tcPr>
          <w:p w:rsidR="00B02C75" w:rsidRPr="007F2B60" w:rsidRDefault="00B02C75" w:rsidP="00B12669">
            <w:pPr>
              <w:spacing w:after="0"/>
              <w:jc w:val="both"/>
              <w:rPr>
                <w:rFonts w:ascii="Times New Roman" w:hAnsi="Times New Roman"/>
              </w:rPr>
            </w:pPr>
            <w:r w:rsidRPr="007F2B60">
              <w:rPr>
                <w:rFonts w:ascii="Times New Roman" w:hAnsi="Times New Roman"/>
              </w:rPr>
              <w:t>Контроль над ростом цен</w:t>
            </w:r>
          </w:p>
        </w:tc>
        <w:tc>
          <w:tcPr>
            <w:tcW w:w="1648" w:type="dxa"/>
            <w:vAlign w:val="center"/>
          </w:tcPr>
          <w:p w:rsidR="00B02C75" w:rsidRPr="007F2B60" w:rsidRDefault="00B02C75" w:rsidP="00B12669">
            <w:pPr>
              <w:spacing w:after="0"/>
              <w:jc w:val="center"/>
              <w:rPr>
                <w:rFonts w:ascii="Times New Roman" w:hAnsi="Times New Roman"/>
              </w:rPr>
            </w:pPr>
            <w:r w:rsidRPr="007F2B60">
              <w:rPr>
                <w:rFonts w:ascii="Times New Roman" w:hAnsi="Times New Roman"/>
              </w:rPr>
              <w:t>24</w:t>
            </w:r>
          </w:p>
        </w:tc>
        <w:tc>
          <w:tcPr>
            <w:tcW w:w="1559" w:type="dxa"/>
            <w:vAlign w:val="center"/>
          </w:tcPr>
          <w:p w:rsidR="00B02C75" w:rsidRPr="007F2B60" w:rsidRDefault="00B02C75" w:rsidP="00B12669">
            <w:pPr>
              <w:spacing w:after="0"/>
              <w:jc w:val="center"/>
              <w:rPr>
                <w:rFonts w:ascii="Times New Roman" w:hAnsi="Times New Roman"/>
              </w:rPr>
            </w:pPr>
            <w:r w:rsidRPr="007F2B60">
              <w:rPr>
                <w:rFonts w:ascii="Times New Roman" w:hAnsi="Times New Roman"/>
              </w:rPr>
              <w:t>21</w:t>
            </w:r>
          </w:p>
        </w:tc>
        <w:tc>
          <w:tcPr>
            <w:tcW w:w="2091" w:type="dxa"/>
            <w:vAlign w:val="center"/>
          </w:tcPr>
          <w:p w:rsidR="00B02C75" w:rsidRPr="007F2B60" w:rsidRDefault="00B02C75" w:rsidP="00B12669">
            <w:pPr>
              <w:spacing w:after="0"/>
              <w:jc w:val="center"/>
              <w:rPr>
                <w:rFonts w:ascii="Times New Roman" w:hAnsi="Times New Roman"/>
              </w:rPr>
            </w:pPr>
            <w:r w:rsidRPr="007F2B60">
              <w:rPr>
                <w:rFonts w:ascii="Times New Roman" w:hAnsi="Times New Roman"/>
              </w:rPr>
              <w:t>-3</w:t>
            </w:r>
          </w:p>
        </w:tc>
      </w:tr>
      <w:tr w:rsidR="00B02C75" w:rsidRPr="007F2B60" w:rsidTr="00B12669">
        <w:tc>
          <w:tcPr>
            <w:tcW w:w="4556" w:type="dxa"/>
          </w:tcPr>
          <w:p w:rsidR="00B02C75" w:rsidRPr="007F2B60" w:rsidRDefault="00B02C75" w:rsidP="00B12669">
            <w:pPr>
              <w:spacing w:after="0"/>
              <w:jc w:val="both"/>
              <w:rPr>
                <w:rFonts w:ascii="Times New Roman" w:hAnsi="Times New Roman"/>
              </w:rPr>
            </w:pPr>
            <w:r w:rsidRPr="007F2B60">
              <w:rPr>
                <w:rFonts w:ascii="Times New Roman" w:hAnsi="Times New Roman"/>
              </w:rPr>
              <w:t>Обеспечение качества продукции</w:t>
            </w:r>
          </w:p>
        </w:tc>
        <w:tc>
          <w:tcPr>
            <w:tcW w:w="1648" w:type="dxa"/>
            <w:vAlign w:val="center"/>
          </w:tcPr>
          <w:p w:rsidR="00B02C75" w:rsidRPr="007F2B60" w:rsidRDefault="00B02C75" w:rsidP="00B12669">
            <w:pPr>
              <w:spacing w:after="0"/>
              <w:jc w:val="center"/>
              <w:rPr>
                <w:rFonts w:ascii="Times New Roman" w:hAnsi="Times New Roman"/>
              </w:rPr>
            </w:pPr>
            <w:r w:rsidRPr="007F2B60">
              <w:rPr>
                <w:rFonts w:ascii="Times New Roman" w:hAnsi="Times New Roman"/>
              </w:rPr>
              <w:t>19</w:t>
            </w:r>
          </w:p>
        </w:tc>
        <w:tc>
          <w:tcPr>
            <w:tcW w:w="1559" w:type="dxa"/>
            <w:vAlign w:val="center"/>
          </w:tcPr>
          <w:p w:rsidR="00B02C75" w:rsidRPr="007F2B60" w:rsidRDefault="00B02C75" w:rsidP="00B12669">
            <w:pPr>
              <w:spacing w:after="0"/>
              <w:jc w:val="center"/>
              <w:rPr>
                <w:rFonts w:ascii="Times New Roman" w:hAnsi="Times New Roman"/>
              </w:rPr>
            </w:pPr>
            <w:r w:rsidRPr="007F2B60">
              <w:rPr>
                <w:rFonts w:ascii="Times New Roman" w:hAnsi="Times New Roman"/>
              </w:rPr>
              <w:t>15</w:t>
            </w:r>
          </w:p>
        </w:tc>
        <w:tc>
          <w:tcPr>
            <w:tcW w:w="2091" w:type="dxa"/>
            <w:vAlign w:val="center"/>
          </w:tcPr>
          <w:p w:rsidR="00B02C75" w:rsidRPr="007F2B60" w:rsidRDefault="00B02C75" w:rsidP="00B12669">
            <w:pPr>
              <w:spacing w:after="0"/>
              <w:jc w:val="center"/>
              <w:rPr>
                <w:rFonts w:ascii="Times New Roman" w:hAnsi="Times New Roman"/>
              </w:rPr>
            </w:pPr>
            <w:r w:rsidRPr="007F2B60">
              <w:rPr>
                <w:rFonts w:ascii="Times New Roman" w:hAnsi="Times New Roman"/>
              </w:rPr>
              <w:t>-4</w:t>
            </w:r>
          </w:p>
        </w:tc>
      </w:tr>
      <w:tr w:rsidR="00B02C75" w:rsidRPr="007F2B60" w:rsidTr="00B12669">
        <w:tc>
          <w:tcPr>
            <w:tcW w:w="4556" w:type="dxa"/>
          </w:tcPr>
          <w:p w:rsidR="00B02C75" w:rsidRPr="007F2B60" w:rsidRDefault="00B02C75" w:rsidP="00B12669">
            <w:pPr>
              <w:spacing w:after="0"/>
              <w:jc w:val="both"/>
              <w:rPr>
                <w:rFonts w:ascii="Times New Roman" w:hAnsi="Times New Roman"/>
              </w:rPr>
            </w:pPr>
            <w:r w:rsidRPr="007F2B60">
              <w:rPr>
                <w:rFonts w:ascii="Times New Roman" w:hAnsi="Times New Roman"/>
              </w:rPr>
              <w:t>Помощь начинающим предпринимателям</w:t>
            </w:r>
          </w:p>
        </w:tc>
        <w:tc>
          <w:tcPr>
            <w:tcW w:w="1648" w:type="dxa"/>
            <w:vAlign w:val="center"/>
          </w:tcPr>
          <w:p w:rsidR="00B02C75" w:rsidRPr="007F2B60" w:rsidRDefault="00B02C75" w:rsidP="00B12669">
            <w:pPr>
              <w:spacing w:after="0"/>
              <w:jc w:val="center"/>
              <w:rPr>
                <w:rFonts w:ascii="Times New Roman" w:hAnsi="Times New Roman"/>
              </w:rPr>
            </w:pPr>
            <w:r w:rsidRPr="007F2B60">
              <w:rPr>
                <w:rFonts w:ascii="Times New Roman" w:hAnsi="Times New Roman"/>
              </w:rPr>
              <w:t>13</w:t>
            </w:r>
          </w:p>
        </w:tc>
        <w:tc>
          <w:tcPr>
            <w:tcW w:w="1559" w:type="dxa"/>
            <w:vAlign w:val="center"/>
          </w:tcPr>
          <w:p w:rsidR="00B02C75" w:rsidRPr="007F2B60" w:rsidRDefault="00B02C75" w:rsidP="00B12669">
            <w:pPr>
              <w:spacing w:after="0"/>
              <w:jc w:val="center"/>
              <w:rPr>
                <w:rFonts w:ascii="Times New Roman" w:hAnsi="Times New Roman"/>
              </w:rPr>
            </w:pPr>
            <w:r w:rsidRPr="007F2B60">
              <w:rPr>
                <w:rFonts w:ascii="Times New Roman" w:hAnsi="Times New Roman"/>
              </w:rPr>
              <w:t>14</w:t>
            </w:r>
          </w:p>
        </w:tc>
        <w:tc>
          <w:tcPr>
            <w:tcW w:w="2091" w:type="dxa"/>
            <w:vAlign w:val="center"/>
          </w:tcPr>
          <w:p w:rsidR="00B02C75" w:rsidRPr="007F2B60" w:rsidRDefault="00B02C75" w:rsidP="00B12669">
            <w:pPr>
              <w:spacing w:after="0"/>
              <w:jc w:val="center"/>
              <w:rPr>
                <w:rFonts w:ascii="Times New Roman" w:hAnsi="Times New Roman"/>
              </w:rPr>
            </w:pPr>
            <w:r w:rsidRPr="007F2B60">
              <w:rPr>
                <w:rFonts w:ascii="Times New Roman" w:hAnsi="Times New Roman"/>
              </w:rPr>
              <w:t>+1</w:t>
            </w:r>
          </w:p>
        </w:tc>
      </w:tr>
      <w:tr w:rsidR="00B02C75" w:rsidRPr="007F2B60" w:rsidTr="00B12669">
        <w:tc>
          <w:tcPr>
            <w:tcW w:w="4556" w:type="dxa"/>
          </w:tcPr>
          <w:p w:rsidR="00B02C75" w:rsidRPr="007F2B60" w:rsidRDefault="00B02C75" w:rsidP="00B12669">
            <w:pPr>
              <w:spacing w:after="0"/>
              <w:jc w:val="both"/>
              <w:rPr>
                <w:rFonts w:ascii="Times New Roman" w:hAnsi="Times New Roman"/>
              </w:rPr>
            </w:pPr>
            <w:r w:rsidRPr="007F2B60">
              <w:rPr>
                <w:rFonts w:ascii="Times New Roman" w:hAnsi="Times New Roman"/>
              </w:rPr>
              <w:t>Юридическая защита предпринимателей</w:t>
            </w:r>
          </w:p>
        </w:tc>
        <w:tc>
          <w:tcPr>
            <w:tcW w:w="1648" w:type="dxa"/>
            <w:vAlign w:val="center"/>
          </w:tcPr>
          <w:p w:rsidR="00B02C75" w:rsidRPr="007F2B60" w:rsidRDefault="00B02C75" w:rsidP="00B12669">
            <w:pPr>
              <w:spacing w:after="0"/>
              <w:jc w:val="center"/>
              <w:rPr>
                <w:rFonts w:ascii="Times New Roman" w:hAnsi="Times New Roman"/>
              </w:rPr>
            </w:pPr>
            <w:r w:rsidRPr="007F2B60">
              <w:rPr>
                <w:rFonts w:ascii="Times New Roman" w:hAnsi="Times New Roman"/>
              </w:rPr>
              <w:t>6</w:t>
            </w:r>
          </w:p>
        </w:tc>
        <w:tc>
          <w:tcPr>
            <w:tcW w:w="1559" w:type="dxa"/>
            <w:vAlign w:val="center"/>
          </w:tcPr>
          <w:p w:rsidR="00B02C75" w:rsidRPr="007F2B60" w:rsidRDefault="00B02C75" w:rsidP="00B12669">
            <w:pPr>
              <w:spacing w:after="0"/>
              <w:jc w:val="center"/>
              <w:rPr>
                <w:rFonts w:ascii="Times New Roman" w:hAnsi="Times New Roman"/>
              </w:rPr>
            </w:pPr>
            <w:r w:rsidRPr="007F2B60">
              <w:rPr>
                <w:rFonts w:ascii="Times New Roman" w:hAnsi="Times New Roman"/>
              </w:rPr>
              <w:t>10</w:t>
            </w:r>
          </w:p>
        </w:tc>
        <w:tc>
          <w:tcPr>
            <w:tcW w:w="2091" w:type="dxa"/>
            <w:vAlign w:val="center"/>
          </w:tcPr>
          <w:p w:rsidR="00B02C75" w:rsidRPr="007F2B60" w:rsidRDefault="00B02C75" w:rsidP="00B12669">
            <w:pPr>
              <w:spacing w:after="0"/>
              <w:jc w:val="center"/>
              <w:rPr>
                <w:rFonts w:ascii="Times New Roman" w:hAnsi="Times New Roman"/>
              </w:rPr>
            </w:pPr>
            <w:r w:rsidRPr="007F2B60">
              <w:rPr>
                <w:rFonts w:ascii="Times New Roman" w:hAnsi="Times New Roman"/>
              </w:rPr>
              <w:t>+4</w:t>
            </w:r>
          </w:p>
        </w:tc>
      </w:tr>
      <w:tr w:rsidR="00B02C75" w:rsidRPr="007F2B60" w:rsidTr="00B12669">
        <w:tc>
          <w:tcPr>
            <w:tcW w:w="4556" w:type="dxa"/>
          </w:tcPr>
          <w:p w:rsidR="00B02C75" w:rsidRPr="007F2B60" w:rsidRDefault="00B02C75" w:rsidP="00B12669">
            <w:pPr>
              <w:spacing w:after="0"/>
              <w:jc w:val="both"/>
              <w:rPr>
                <w:rFonts w:ascii="Times New Roman" w:hAnsi="Times New Roman"/>
              </w:rPr>
            </w:pPr>
            <w:r w:rsidRPr="007F2B60">
              <w:rPr>
                <w:rFonts w:ascii="Times New Roman" w:hAnsi="Times New Roman"/>
              </w:rPr>
              <w:t>Обеспечение того, чтобы конкуренция была добросовестной</w:t>
            </w:r>
          </w:p>
        </w:tc>
        <w:tc>
          <w:tcPr>
            <w:tcW w:w="1648" w:type="dxa"/>
            <w:vAlign w:val="center"/>
          </w:tcPr>
          <w:p w:rsidR="00B02C75" w:rsidRPr="007F2B60" w:rsidRDefault="00B02C75" w:rsidP="00B12669">
            <w:pPr>
              <w:spacing w:after="0"/>
              <w:jc w:val="center"/>
              <w:rPr>
                <w:rFonts w:ascii="Times New Roman" w:hAnsi="Times New Roman"/>
              </w:rPr>
            </w:pPr>
            <w:r w:rsidRPr="007F2B60">
              <w:rPr>
                <w:rFonts w:ascii="Times New Roman" w:hAnsi="Times New Roman"/>
              </w:rPr>
              <w:t>8</w:t>
            </w:r>
          </w:p>
        </w:tc>
        <w:tc>
          <w:tcPr>
            <w:tcW w:w="1559" w:type="dxa"/>
            <w:vAlign w:val="center"/>
          </w:tcPr>
          <w:p w:rsidR="00B02C75" w:rsidRPr="007F2B60" w:rsidRDefault="00B02C75" w:rsidP="00B12669">
            <w:pPr>
              <w:spacing w:after="0"/>
              <w:jc w:val="center"/>
              <w:rPr>
                <w:rFonts w:ascii="Times New Roman" w:hAnsi="Times New Roman"/>
              </w:rPr>
            </w:pPr>
            <w:r w:rsidRPr="007F2B60">
              <w:rPr>
                <w:rFonts w:ascii="Times New Roman" w:hAnsi="Times New Roman"/>
              </w:rPr>
              <w:t>9</w:t>
            </w:r>
          </w:p>
        </w:tc>
        <w:tc>
          <w:tcPr>
            <w:tcW w:w="2091" w:type="dxa"/>
            <w:vAlign w:val="center"/>
          </w:tcPr>
          <w:p w:rsidR="00B02C75" w:rsidRPr="007F2B60" w:rsidRDefault="00B02C75" w:rsidP="00B12669">
            <w:pPr>
              <w:spacing w:after="0"/>
              <w:jc w:val="center"/>
              <w:rPr>
                <w:rFonts w:ascii="Times New Roman" w:hAnsi="Times New Roman"/>
              </w:rPr>
            </w:pPr>
            <w:r w:rsidRPr="007F2B60">
              <w:rPr>
                <w:rFonts w:ascii="Times New Roman" w:hAnsi="Times New Roman"/>
              </w:rPr>
              <w:t>+1</w:t>
            </w:r>
          </w:p>
        </w:tc>
      </w:tr>
      <w:tr w:rsidR="00F87F90" w:rsidRPr="007F2B60" w:rsidTr="00B12669">
        <w:tc>
          <w:tcPr>
            <w:tcW w:w="4556" w:type="dxa"/>
          </w:tcPr>
          <w:p w:rsidR="00F87F90" w:rsidRPr="007F2B60" w:rsidRDefault="00F87F90" w:rsidP="00B12669">
            <w:pPr>
              <w:spacing w:after="0"/>
              <w:jc w:val="center"/>
              <w:rPr>
                <w:rFonts w:ascii="Times New Roman" w:hAnsi="Times New Roman"/>
              </w:rPr>
            </w:pPr>
            <w:r>
              <w:rPr>
                <w:rFonts w:ascii="Times New Roman" w:hAnsi="Times New Roman"/>
              </w:rPr>
              <w:lastRenderedPageBreak/>
              <w:t>1</w:t>
            </w:r>
          </w:p>
        </w:tc>
        <w:tc>
          <w:tcPr>
            <w:tcW w:w="1648" w:type="dxa"/>
            <w:vAlign w:val="center"/>
          </w:tcPr>
          <w:p w:rsidR="00F87F90" w:rsidRPr="007F2B60" w:rsidRDefault="00F87F90" w:rsidP="00B12669">
            <w:pPr>
              <w:spacing w:after="0"/>
              <w:jc w:val="center"/>
              <w:rPr>
                <w:rFonts w:ascii="Times New Roman" w:hAnsi="Times New Roman"/>
              </w:rPr>
            </w:pPr>
            <w:r>
              <w:rPr>
                <w:rFonts w:ascii="Times New Roman" w:hAnsi="Times New Roman"/>
              </w:rPr>
              <w:t>2</w:t>
            </w:r>
          </w:p>
        </w:tc>
        <w:tc>
          <w:tcPr>
            <w:tcW w:w="1559" w:type="dxa"/>
            <w:vAlign w:val="center"/>
          </w:tcPr>
          <w:p w:rsidR="00F87F90" w:rsidRPr="007F2B60" w:rsidRDefault="00F87F90" w:rsidP="00B12669">
            <w:pPr>
              <w:spacing w:after="0"/>
              <w:jc w:val="center"/>
              <w:rPr>
                <w:rFonts w:ascii="Times New Roman" w:hAnsi="Times New Roman"/>
              </w:rPr>
            </w:pPr>
            <w:r>
              <w:rPr>
                <w:rFonts w:ascii="Times New Roman" w:hAnsi="Times New Roman"/>
              </w:rPr>
              <w:t>3</w:t>
            </w:r>
          </w:p>
        </w:tc>
        <w:tc>
          <w:tcPr>
            <w:tcW w:w="2091" w:type="dxa"/>
            <w:vAlign w:val="center"/>
          </w:tcPr>
          <w:p w:rsidR="00F87F90" w:rsidRPr="007F2B60" w:rsidRDefault="00F87F90" w:rsidP="00B12669">
            <w:pPr>
              <w:spacing w:after="0"/>
              <w:jc w:val="center"/>
              <w:rPr>
                <w:rFonts w:ascii="Times New Roman" w:hAnsi="Times New Roman"/>
              </w:rPr>
            </w:pPr>
            <w:r>
              <w:rPr>
                <w:rFonts w:ascii="Times New Roman" w:hAnsi="Times New Roman"/>
              </w:rPr>
              <w:t>4</w:t>
            </w:r>
          </w:p>
        </w:tc>
      </w:tr>
      <w:tr w:rsidR="00F87F90" w:rsidRPr="007F2B60" w:rsidTr="00B12669">
        <w:tc>
          <w:tcPr>
            <w:tcW w:w="4556" w:type="dxa"/>
          </w:tcPr>
          <w:p w:rsidR="00F87F90" w:rsidRPr="007F2B60" w:rsidRDefault="00F87F90" w:rsidP="00B12669">
            <w:pPr>
              <w:spacing w:after="0"/>
              <w:jc w:val="both"/>
              <w:rPr>
                <w:rFonts w:ascii="Times New Roman" w:hAnsi="Times New Roman"/>
              </w:rPr>
            </w:pPr>
            <w:r w:rsidRPr="007F2B60">
              <w:rPr>
                <w:rFonts w:ascii="Times New Roman" w:hAnsi="Times New Roman"/>
              </w:rPr>
              <w:t>Обеспечение того, чтобы одна компания не начинала полностью диктовать условия на рынке</w:t>
            </w:r>
          </w:p>
        </w:tc>
        <w:tc>
          <w:tcPr>
            <w:tcW w:w="1648" w:type="dxa"/>
            <w:vAlign w:val="center"/>
          </w:tcPr>
          <w:p w:rsidR="00F87F90" w:rsidRPr="007F2B60" w:rsidRDefault="00F87F90" w:rsidP="00B12669">
            <w:pPr>
              <w:spacing w:after="0"/>
              <w:jc w:val="center"/>
              <w:rPr>
                <w:rFonts w:ascii="Times New Roman" w:hAnsi="Times New Roman"/>
              </w:rPr>
            </w:pPr>
            <w:r w:rsidRPr="007F2B60">
              <w:rPr>
                <w:rFonts w:ascii="Times New Roman" w:hAnsi="Times New Roman"/>
              </w:rPr>
              <w:t>6</w:t>
            </w:r>
          </w:p>
        </w:tc>
        <w:tc>
          <w:tcPr>
            <w:tcW w:w="1559" w:type="dxa"/>
            <w:vAlign w:val="center"/>
          </w:tcPr>
          <w:p w:rsidR="00F87F90" w:rsidRPr="007F2B60" w:rsidRDefault="00F87F90" w:rsidP="00B12669">
            <w:pPr>
              <w:spacing w:after="0"/>
              <w:jc w:val="center"/>
              <w:rPr>
                <w:rFonts w:ascii="Times New Roman" w:hAnsi="Times New Roman"/>
              </w:rPr>
            </w:pPr>
            <w:r w:rsidRPr="007F2B60">
              <w:rPr>
                <w:rFonts w:ascii="Times New Roman" w:hAnsi="Times New Roman"/>
              </w:rPr>
              <w:t>6</w:t>
            </w:r>
          </w:p>
        </w:tc>
        <w:tc>
          <w:tcPr>
            <w:tcW w:w="2091" w:type="dxa"/>
            <w:vAlign w:val="center"/>
          </w:tcPr>
          <w:p w:rsidR="00F87F90" w:rsidRPr="007F2B60" w:rsidRDefault="00F87F90" w:rsidP="00B12669">
            <w:pPr>
              <w:spacing w:after="0"/>
              <w:jc w:val="center"/>
              <w:rPr>
                <w:rFonts w:ascii="Times New Roman" w:hAnsi="Times New Roman"/>
              </w:rPr>
            </w:pPr>
            <w:r w:rsidRPr="007F2B60">
              <w:rPr>
                <w:rFonts w:ascii="Times New Roman" w:hAnsi="Times New Roman"/>
              </w:rPr>
              <w:t>0</w:t>
            </w:r>
          </w:p>
        </w:tc>
      </w:tr>
      <w:tr w:rsidR="00F87F90" w:rsidRPr="007F2B60" w:rsidTr="00B12669">
        <w:tc>
          <w:tcPr>
            <w:tcW w:w="4556" w:type="dxa"/>
          </w:tcPr>
          <w:p w:rsidR="00F87F90" w:rsidRPr="007F2B60" w:rsidRDefault="00F87F90" w:rsidP="00B12669">
            <w:pPr>
              <w:spacing w:after="0"/>
              <w:jc w:val="both"/>
              <w:rPr>
                <w:rFonts w:ascii="Times New Roman" w:hAnsi="Times New Roman"/>
              </w:rPr>
            </w:pPr>
            <w:r w:rsidRPr="007F2B60">
              <w:rPr>
                <w:rFonts w:ascii="Times New Roman" w:hAnsi="Times New Roman"/>
              </w:rPr>
              <w:t>Создание системы информирования населения о работе различных компаний, защите прав потребителей и состоянии конкуренции</w:t>
            </w:r>
          </w:p>
        </w:tc>
        <w:tc>
          <w:tcPr>
            <w:tcW w:w="1648" w:type="dxa"/>
            <w:vAlign w:val="center"/>
          </w:tcPr>
          <w:p w:rsidR="00F87F90" w:rsidRPr="007F2B60" w:rsidRDefault="00F87F90" w:rsidP="00B12669">
            <w:pPr>
              <w:spacing w:after="0"/>
              <w:jc w:val="center"/>
              <w:rPr>
                <w:rFonts w:ascii="Times New Roman" w:hAnsi="Times New Roman"/>
              </w:rPr>
            </w:pPr>
            <w:r w:rsidRPr="007F2B60">
              <w:rPr>
                <w:rFonts w:ascii="Times New Roman" w:hAnsi="Times New Roman"/>
              </w:rPr>
              <w:t>5</w:t>
            </w:r>
          </w:p>
        </w:tc>
        <w:tc>
          <w:tcPr>
            <w:tcW w:w="1559" w:type="dxa"/>
            <w:vAlign w:val="center"/>
          </w:tcPr>
          <w:p w:rsidR="00F87F90" w:rsidRPr="007F2B60" w:rsidRDefault="00F87F90" w:rsidP="00B12669">
            <w:pPr>
              <w:spacing w:after="0"/>
              <w:jc w:val="center"/>
              <w:rPr>
                <w:rFonts w:ascii="Times New Roman" w:hAnsi="Times New Roman"/>
              </w:rPr>
            </w:pPr>
            <w:r w:rsidRPr="007F2B60">
              <w:rPr>
                <w:rFonts w:ascii="Times New Roman" w:hAnsi="Times New Roman"/>
              </w:rPr>
              <w:t>5</w:t>
            </w:r>
          </w:p>
        </w:tc>
        <w:tc>
          <w:tcPr>
            <w:tcW w:w="2091" w:type="dxa"/>
            <w:vAlign w:val="center"/>
          </w:tcPr>
          <w:p w:rsidR="00F87F90" w:rsidRPr="007F2B60" w:rsidRDefault="00F87F90" w:rsidP="00B12669">
            <w:pPr>
              <w:spacing w:after="0"/>
              <w:jc w:val="center"/>
              <w:rPr>
                <w:rFonts w:ascii="Times New Roman" w:hAnsi="Times New Roman"/>
              </w:rPr>
            </w:pPr>
            <w:r w:rsidRPr="007F2B60">
              <w:rPr>
                <w:rFonts w:ascii="Times New Roman" w:hAnsi="Times New Roman"/>
              </w:rPr>
              <w:t>0</w:t>
            </w:r>
          </w:p>
        </w:tc>
      </w:tr>
      <w:tr w:rsidR="00F87F90" w:rsidRPr="007F2B60" w:rsidTr="00B12669">
        <w:tc>
          <w:tcPr>
            <w:tcW w:w="4556" w:type="dxa"/>
          </w:tcPr>
          <w:p w:rsidR="00F87F90" w:rsidRPr="007F2B60" w:rsidRDefault="00F87F90" w:rsidP="00B12669">
            <w:pPr>
              <w:spacing w:after="0"/>
              <w:jc w:val="both"/>
              <w:rPr>
                <w:rFonts w:ascii="Times New Roman" w:hAnsi="Times New Roman"/>
              </w:rPr>
            </w:pPr>
            <w:r w:rsidRPr="007F2B60">
              <w:rPr>
                <w:rFonts w:ascii="Times New Roman" w:hAnsi="Times New Roman"/>
              </w:rPr>
              <w:t>Создание условий для увеличения юридических и физических лиц (ИП), продающих товары или услуги</w:t>
            </w:r>
          </w:p>
        </w:tc>
        <w:tc>
          <w:tcPr>
            <w:tcW w:w="1648" w:type="dxa"/>
            <w:vAlign w:val="center"/>
          </w:tcPr>
          <w:p w:rsidR="00F87F90" w:rsidRPr="007F2B60" w:rsidRDefault="00F87F90" w:rsidP="00B12669">
            <w:pPr>
              <w:spacing w:after="0"/>
              <w:jc w:val="center"/>
              <w:rPr>
                <w:rFonts w:ascii="Times New Roman" w:hAnsi="Times New Roman"/>
              </w:rPr>
            </w:pPr>
            <w:r w:rsidRPr="007F2B60">
              <w:rPr>
                <w:rFonts w:ascii="Times New Roman" w:hAnsi="Times New Roman"/>
              </w:rPr>
              <w:t>4</w:t>
            </w:r>
          </w:p>
        </w:tc>
        <w:tc>
          <w:tcPr>
            <w:tcW w:w="1559" w:type="dxa"/>
            <w:vAlign w:val="center"/>
          </w:tcPr>
          <w:p w:rsidR="00F87F90" w:rsidRPr="007F2B60" w:rsidRDefault="00F87F90" w:rsidP="00B12669">
            <w:pPr>
              <w:spacing w:after="0"/>
              <w:jc w:val="center"/>
              <w:rPr>
                <w:rFonts w:ascii="Times New Roman" w:hAnsi="Times New Roman"/>
              </w:rPr>
            </w:pPr>
            <w:r w:rsidRPr="007F2B60">
              <w:rPr>
                <w:rFonts w:ascii="Times New Roman" w:hAnsi="Times New Roman"/>
              </w:rPr>
              <w:t>5</w:t>
            </w:r>
          </w:p>
        </w:tc>
        <w:tc>
          <w:tcPr>
            <w:tcW w:w="2091" w:type="dxa"/>
            <w:vAlign w:val="center"/>
          </w:tcPr>
          <w:p w:rsidR="00F87F90" w:rsidRPr="007F2B60" w:rsidRDefault="00F87F90" w:rsidP="00B12669">
            <w:pPr>
              <w:spacing w:after="0"/>
              <w:jc w:val="center"/>
              <w:rPr>
                <w:rFonts w:ascii="Times New Roman" w:hAnsi="Times New Roman"/>
              </w:rPr>
            </w:pPr>
            <w:r w:rsidRPr="007F2B60">
              <w:rPr>
                <w:rFonts w:ascii="Times New Roman" w:hAnsi="Times New Roman"/>
              </w:rPr>
              <w:t>+1</w:t>
            </w:r>
          </w:p>
        </w:tc>
      </w:tr>
      <w:tr w:rsidR="00F87F90" w:rsidRPr="007F2B60" w:rsidTr="00B12669">
        <w:tc>
          <w:tcPr>
            <w:tcW w:w="4556" w:type="dxa"/>
          </w:tcPr>
          <w:p w:rsidR="00F87F90" w:rsidRPr="007F2B60" w:rsidRDefault="00F87F90" w:rsidP="00B12669">
            <w:pPr>
              <w:spacing w:after="0"/>
              <w:jc w:val="both"/>
              <w:rPr>
                <w:rFonts w:ascii="Times New Roman" w:hAnsi="Times New Roman"/>
              </w:rPr>
            </w:pPr>
            <w:r w:rsidRPr="007F2B60">
              <w:rPr>
                <w:rFonts w:ascii="Times New Roman" w:hAnsi="Times New Roman"/>
              </w:rPr>
              <w:t>Контроль работы естественных монополий, таких как водоснабжение, электро- и теплоснабжение, ж/д и авиатранспорт</w:t>
            </w:r>
          </w:p>
        </w:tc>
        <w:tc>
          <w:tcPr>
            <w:tcW w:w="1648" w:type="dxa"/>
            <w:vAlign w:val="center"/>
          </w:tcPr>
          <w:p w:rsidR="00F87F90" w:rsidRPr="007F2B60" w:rsidRDefault="00F87F90" w:rsidP="00B12669">
            <w:pPr>
              <w:spacing w:after="0"/>
              <w:jc w:val="center"/>
              <w:rPr>
                <w:rFonts w:ascii="Times New Roman" w:hAnsi="Times New Roman"/>
              </w:rPr>
            </w:pPr>
            <w:r w:rsidRPr="007F2B60">
              <w:rPr>
                <w:rFonts w:ascii="Times New Roman" w:hAnsi="Times New Roman"/>
              </w:rPr>
              <w:t>3</w:t>
            </w:r>
          </w:p>
        </w:tc>
        <w:tc>
          <w:tcPr>
            <w:tcW w:w="1559" w:type="dxa"/>
            <w:vAlign w:val="center"/>
          </w:tcPr>
          <w:p w:rsidR="00F87F90" w:rsidRPr="007F2B60" w:rsidRDefault="00F87F90" w:rsidP="00B12669">
            <w:pPr>
              <w:spacing w:after="0"/>
              <w:jc w:val="center"/>
              <w:rPr>
                <w:rFonts w:ascii="Times New Roman" w:hAnsi="Times New Roman"/>
              </w:rPr>
            </w:pPr>
            <w:r w:rsidRPr="007F2B60">
              <w:rPr>
                <w:rFonts w:ascii="Times New Roman" w:hAnsi="Times New Roman"/>
              </w:rPr>
              <w:t>4</w:t>
            </w:r>
          </w:p>
        </w:tc>
        <w:tc>
          <w:tcPr>
            <w:tcW w:w="2091" w:type="dxa"/>
            <w:vAlign w:val="center"/>
          </w:tcPr>
          <w:p w:rsidR="00F87F90" w:rsidRPr="007F2B60" w:rsidRDefault="00F87F90" w:rsidP="00B12669">
            <w:pPr>
              <w:spacing w:after="0"/>
              <w:jc w:val="center"/>
              <w:rPr>
                <w:rFonts w:ascii="Times New Roman" w:hAnsi="Times New Roman"/>
              </w:rPr>
            </w:pPr>
            <w:r w:rsidRPr="007F2B60">
              <w:rPr>
                <w:rFonts w:ascii="Times New Roman" w:hAnsi="Times New Roman"/>
              </w:rPr>
              <w:t>+1</w:t>
            </w:r>
          </w:p>
        </w:tc>
      </w:tr>
      <w:tr w:rsidR="00F87F90" w:rsidRPr="007F2B60" w:rsidTr="00B12669">
        <w:tc>
          <w:tcPr>
            <w:tcW w:w="4556" w:type="dxa"/>
          </w:tcPr>
          <w:p w:rsidR="00F87F90" w:rsidRPr="007F2B60" w:rsidRDefault="00F87F90" w:rsidP="00B12669">
            <w:pPr>
              <w:spacing w:after="0"/>
              <w:jc w:val="both"/>
              <w:rPr>
                <w:rFonts w:ascii="Times New Roman" w:hAnsi="Times New Roman"/>
              </w:rPr>
            </w:pPr>
            <w:r w:rsidRPr="007F2B60">
              <w:rPr>
                <w:rFonts w:ascii="Times New Roman" w:hAnsi="Times New Roman"/>
              </w:rPr>
              <w:t>Обеспечение того, чтобы все желающие заняться бизнесом могли получить эту возможность</w:t>
            </w:r>
          </w:p>
        </w:tc>
        <w:tc>
          <w:tcPr>
            <w:tcW w:w="1648" w:type="dxa"/>
            <w:vAlign w:val="center"/>
          </w:tcPr>
          <w:p w:rsidR="00F87F90" w:rsidRPr="007F2B60" w:rsidRDefault="00F87F90" w:rsidP="00B12669">
            <w:pPr>
              <w:spacing w:after="0"/>
              <w:jc w:val="center"/>
              <w:rPr>
                <w:rFonts w:ascii="Times New Roman" w:hAnsi="Times New Roman"/>
              </w:rPr>
            </w:pPr>
            <w:r w:rsidRPr="007F2B60">
              <w:rPr>
                <w:rFonts w:ascii="Times New Roman" w:hAnsi="Times New Roman"/>
              </w:rPr>
              <w:t>6</w:t>
            </w:r>
          </w:p>
        </w:tc>
        <w:tc>
          <w:tcPr>
            <w:tcW w:w="1559" w:type="dxa"/>
            <w:vAlign w:val="center"/>
          </w:tcPr>
          <w:p w:rsidR="00F87F90" w:rsidRPr="007F2B60" w:rsidRDefault="00F87F90" w:rsidP="00B12669">
            <w:pPr>
              <w:spacing w:after="0"/>
              <w:jc w:val="center"/>
              <w:rPr>
                <w:rFonts w:ascii="Times New Roman" w:hAnsi="Times New Roman"/>
              </w:rPr>
            </w:pPr>
            <w:r w:rsidRPr="007F2B60">
              <w:rPr>
                <w:rFonts w:ascii="Times New Roman" w:hAnsi="Times New Roman"/>
              </w:rPr>
              <w:t>4</w:t>
            </w:r>
          </w:p>
        </w:tc>
        <w:tc>
          <w:tcPr>
            <w:tcW w:w="2091" w:type="dxa"/>
            <w:vAlign w:val="center"/>
          </w:tcPr>
          <w:p w:rsidR="00F87F90" w:rsidRPr="007F2B60" w:rsidRDefault="00F87F90" w:rsidP="00B12669">
            <w:pPr>
              <w:spacing w:after="0"/>
              <w:jc w:val="center"/>
              <w:rPr>
                <w:rFonts w:ascii="Times New Roman" w:hAnsi="Times New Roman"/>
              </w:rPr>
            </w:pPr>
            <w:r w:rsidRPr="007F2B60">
              <w:rPr>
                <w:rFonts w:ascii="Times New Roman" w:hAnsi="Times New Roman"/>
              </w:rPr>
              <w:t>-2</w:t>
            </w:r>
          </w:p>
        </w:tc>
      </w:tr>
      <w:tr w:rsidR="00F87F90" w:rsidRPr="007F2B60" w:rsidTr="00B12669">
        <w:tc>
          <w:tcPr>
            <w:tcW w:w="4556" w:type="dxa"/>
          </w:tcPr>
          <w:p w:rsidR="00F87F90" w:rsidRPr="007F2B60" w:rsidRDefault="00F87F90" w:rsidP="00B12669">
            <w:pPr>
              <w:spacing w:after="0"/>
              <w:jc w:val="both"/>
              <w:rPr>
                <w:rFonts w:ascii="Times New Roman" w:hAnsi="Times New Roman"/>
              </w:rPr>
            </w:pPr>
            <w:r w:rsidRPr="007F2B60">
              <w:rPr>
                <w:rFonts w:ascii="Times New Roman" w:hAnsi="Times New Roman"/>
              </w:rPr>
              <w:t>Повышение открытости процедур муниципальных закупок</w:t>
            </w:r>
          </w:p>
        </w:tc>
        <w:tc>
          <w:tcPr>
            <w:tcW w:w="1648" w:type="dxa"/>
            <w:vAlign w:val="center"/>
          </w:tcPr>
          <w:p w:rsidR="00F87F90" w:rsidRPr="007F2B60" w:rsidRDefault="00F87F90" w:rsidP="00B12669">
            <w:pPr>
              <w:spacing w:after="0"/>
              <w:jc w:val="center"/>
              <w:rPr>
                <w:rFonts w:ascii="Times New Roman" w:hAnsi="Times New Roman"/>
              </w:rPr>
            </w:pPr>
            <w:r w:rsidRPr="007F2B60">
              <w:rPr>
                <w:rFonts w:ascii="Times New Roman" w:hAnsi="Times New Roman"/>
              </w:rPr>
              <w:t>2</w:t>
            </w:r>
          </w:p>
        </w:tc>
        <w:tc>
          <w:tcPr>
            <w:tcW w:w="1559" w:type="dxa"/>
            <w:vAlign w:val="center"/>
          </w:tcPr>
          <w:p w:rsidR="00F87F90" w:rsidRPr="007F2B60" w:rsidRDefault="00F87F90" w:rsidP="00B12669">
            <w:pPr>
              <w:spacing w:after="0"/>
              <w:jc w:val="center"/>
              <w:rPr>
                <w:rFonts w:ascii="Times New Roman" w:hAnsi="Times New Roman"/>
              </w:rPr>
            </w:pPr>
            <w:r w:rsidRPr="007F2B60">
              <w:rPr>
                <w:rFonts w:ascii="Times New Roman" w:hAnsi="Times New Roman"/>
              </w:rPr>
              <w:t>2</w:t>
            </w:r>
          </w:p>
        </w:tc>
        <w:tc>
          <w:tcPr>
            <w:tcW w:w="2091" w:type="dxa"/>
            <w:vAlign w:val="center"/>
          </w:tcPr>
          <w:p w:rsidR="00F87F90" w:rsidRPr="007F2B60" w:rsidRDefault="00F87F90" w:rsidP="00B12669">
            <w:pPr>
              <w:spacing w:after="0"/>
              <w:jc w:val="center"/>
              <w:rPr>
                <w:rFonts w:ascii="Times New Roman" w:hAnsi="Times New Roman"/>
              </w:rPr>
            </w:pPr>
            <w:r w:rsidRPr="007F2B60">
              <w:rPr>
                <w:rFonts w:ascii="Times New Roman" w:hAnsi="Times New Roman"/>
              </w:rPr>
              <w:t>0</w:t>
            </w:r>
          </w:p>
        </w:tc>
      </w:tr>
      <w:tr w:rsidR="00F87F90" w:rsidRPr="007F2B60" w:rsidTr="00B12669">
        <w:tc>
          <w:tcPr>
            <w:tcW w:w="4556" w:type="dxa"/>
          </w:tcPr>
          <w:p w:rsidR="00F87F90" w:rsidRPr="007F2B60" w:rsidRDefault="00F87F90" w:rsidP="00B12669">
            <w:pPr>
              <w:spacing w:after="0"/>
              <w:jc w:val="both"/>
              <w:rPr>
                <w:rFonts w:ascii="Times New Roman" w:hAnsi="Times New Roman"/>
                <w:b/>
              </w:rPr>
            </w:pPr>
            <w:r w:rsidRPr="007F2B60">
              <w:rPr>
                <w:rFonts w:ascii="Times New Roman" w:hAnsi="Times New Roman"/>
              </w:rPr>
              <w:t>Другое</w:t>
            </w:r>
          </w:p>
        </w:tc>
        <w:tc>
          <w:tcPr>
            <w:tcW w:w="1648" w:type="dxa"/>
            <w:vAlign w:val="center"/>
          </w:tcPr>
          <w:p w:rsidR="00F87F90" w:rsidRPr="007F2B60" w:rsidRDefault="00F87F90" w:rsidP="00B12669">
            <w:pPr>
              <w:spacing w:after="0"/>
              <w:jc w:val="center"/>
              <w:rPr>
                <w:rFonts w:ascii="Times New Roman" w:hAnsi="Times New Roman"/>
              </w:rPr>
            </w:pPr>
            <w:r w:rsidRPr="007F2B60">
              <w:rPr>
                <w:rFonts w:ascii="Times New Roman" w:hAnsi="Times New Roman"/>
              </w:rPr>
              <w:t>1</w:t>
            </w:r>
          </w:p>
        </w:tc>
        <w:tc>
          <w:tcPr>
            <w:tcW w:w="1559" w:type="dxa"/>
            <w:vAlign w:val="center"/>
          </w:tcPr>
          <w:p w:rsidR="00F87F90" w:rsidRPr="007F2B60" w:rsidRDefault="00F87F90" w:rsidP="00B12669">
            <w:pPr>
              <w:spacing w:after="0"/>
              <w:jc w:val="center"/>
              <w:rPr>
                <w:rFonts w:ascii="Times New Roman" w:hAnsi="Times New Roman"/>
              </w:rPr>
            </w:pPr>
            <w:r w:rsidRPr="007F2B60">
              <w:rPr>
                <w:rFonts w:ascii="Times New Roman" w:hAnsi="Times New Roman"/>
              </w:rPr>
              <w:t>2</w:t>
            </w:r>
          </w:p>
        </w:tc>
        <w:tc>
          <w:tcPr>
            <w:tcW w:w="2091" w:type="dxa"/>
            <w:vAlign w:val="center"/>
          </w:tcPr>
          <w:p w:rsidR="00F87F90" w:rsidRPr="007F2B60" w:rsidRDefault="00F87F90" w:rsidP="00B12669">
            <w:pPr>
              <w:spacing w:after="0"/>
              <w:jc w:val="center"/>
              <w:rPr>
                <w:rFonts w:ascii="Times New Roman" w:hAnsi="Times New Roman"/>
              </w:rPr>
            </w:pPr>
            <w:r w:rsidRPr="007F2B60">
              <w:rPr>
                <w:rFonts w:ascii="Times New Roman" w:hAnsi="Times New Roman"/>
              </w:rPr>
              <w:t>+1</w:t>
            </w:r>
          </w:p>
        </w:tc>
      </w:tr>
      <w:tr w:rsidR="00F87F90" w:rsidRPr="007F2B60" w:rsidTr="00B12669">
        <w:tc>
          <w:tcPr>
            <w:tcW w:w="4556" w:type="dxa"/>
          </w:tcPr>
          <w:p w:rsidR="00F87F90" w:rsidRPr="007F2B60" w:rsidRDefault="00F87F90" w:rsidP="00B12669">
            <w:pPr>
              <w:spacing w:after="0"/>
              <w:jc w:val="both"/>
              <w:rPr>
                <w:rFonts w:ascii="Times New Roman" w:hAnsi="Times New Roman"/>
              </w:rPr>
            </w:pPr>
            <w:r w:rsidRPr="007F2B60">
              <w:rPr>
                <w:rFonts w:ascii="Times New Roman" w:hAnsi="Times New Roman"/>
              </w:rPr>
              <w:t>Ведение учета обращений граждан, связанных с проблемами развития конкуренции</w:t>
            </w:r>
          </w:p>
        </w:tc>
        <w:tc>
          <w:tcPr>
            <w:tcW w:w="1648" w:type="dxa"/>
            <w:vAlign w:val="center"/>
          </w:tcPr>
          <w:p w:rsidR="00F87F90" w:rsidRPr="007F2B60" w:rsidRDefault="00F87F90" w:rsidP="00B12669">
            <w:pPr>
              <w:spacing w:after="0"/>
              <w:jc w:val="center"/>
              <w:rPr>
                <w:rFonts w:ascii="Times New Roman" w:hAnsi="Times New Roman"/>
              </w:rPr>
            </w:pPr>
            <w:r w:rsidRPr="007F2B60">
              <w:rPr>
                <w:rFonts w:ascii="Times New Roman" w:hAnsi="Times New Roman"/>
              </w:rPr>
              <w:t>2</w:t>
            </w:r>
          </w:p>
        </w:tc>
        <w:tc>
          <w:tcPr>
            <w:tcW w:w="1559" w:type="dxa"/>
            <w:vAlign w:val="center"/>
          </w:tcPr>
          <w:p w:rsidR="00F87F90" w:rsidRPr="007F2B60" w:rsidRDefault="00F87F90" w:rsidP="00B12669">
            <w:pPr>
              <w:spacing w:after="0"/>
              <w:jc w:val="center"/>
              <w:rPr>
                <w:rFonts w:ascii="Times New Roman" w:hAnsi="Times New Roman"/>
              </w:rPr>
            </w:pPr>
            <w:r w:rsidRPr="007F2B60">
              <w:rPr>
                <w:rFonts w:ascii="Times New Roman" w:hAnsi="Times New Roman"/>
              </w:rPr>
              <w:t>1</w:t>
            </w:r>
          </w:p>
        </w:tc>
        <w:tc>
          <w:tcPr>
            <w:tcW w:w="2091" w:type="dxa"/>
            <w:vAlign w:val="center"/>
          </w:tcPr>
          <w:p w:rsidR="00F87F90" w:rsidRPr="007F2B60" w:rsidRDefault="00F87F90" w:rsidP="00B12669">
            <w:pPr>
              <w:spacing w:after="0"/>
              <w:jc w:val="center"/>
              <w:rPr>
                <w:rFonts w:ascii="Times New Roman" w:hAnsi="Times New Roman"/>
              </w:rPr>
            </w:pPr>
            <w:r w:rsidRPr="007F2B60">
              <w:rPr>
                <w:rFonts w:ascii="Times New Roman" w:hAnsi="Times New Roman"/>
              </w:rPr>
              <w:t>-1</w:t>
            </w:r>
          </w:p>
        </w:tc>
      </w:tr>
      <w:tr w:rsidR="00F87F90" w:rsidRPr="007F2B60" w:rsidTr="00B12669">
        <w:tc>
          <w:tcPr>
            <w:tcW w:w="4556" w:type="dxa"/>
          </w:tcPr>
          <w:p w:rsidR="00F87F90" w:rsidRPr="007F2B60" w:rsidRDefault="00F87F90" w:rsidP="00B12669">
            <w:pPr>
              <w:spacing w:after="0"/>
              <w:jc w:val="both"/>
              <w:rPr>
                <w:rFonts w:ascii="Times New Roman" w:hAnsi="Times New Roman"/>
              </w:rPr>
            </w:pPr>
            <w:r w:rsidRPr="007F2B60">
              <w:rPr>
                <w:rFonts w:ascii="Times New Roman" w:hAnsi="Times New Roman"/>
              </w:rPr>
              <w:t>Сокращение муниципальных предприятий, оказывающих услуги населению, за счет появления новых коммерческих предприятий</w:t>
            </w:r>
          </w:p>
        </w:tc>
        <w:tc>
          <w:tcPr>
            <w:tcW w:w="1648" w:type="dxa"/>
            <w:vAlign w:val="center"/>
          </w:tcPr>
          <w:p w:rsidR="00F87F90" w:rsidRPr="007F2B60" w:rsidRDefault="00F87F90" w:rsidP="00B12669">
            <w:pPr>
              <w:spacing w:after="0"/>
              <w:jc w:val="center"/>
              <w:rPr>
                <w:rFonts w:ascii="Times New Roman" w:hAnsi="Times New Roman"/>
              </w:rPr>
            </w:pPr>
            <w:r w:rsidRPr="007F2B60">
              <w:rPr>
                <w:rFonts w:ascii="Times New Roman" w:hAnsi="Times New Roman"/>
              </w:rPr>
              <w:t>1</w:t>
            </w:r>
          </w:p>
        </w:tc>
        <w:tc>
          <w:tcPr>
            <w:tcW w:w="1559" w:type="dxa"/>
            <w:vAlign w:val="center"/>
          </w:tcPr>
          <w:p w:rsidR="00F87F90" w:rsidRPr="007F2B60" w:rsidRDefault="00F87F90" w:rsidP="00B12669">
            <w:pPr>
              <w:spacing w:after="0"/>
              <w:jc w:val="center"/>
              <w:rPr>
                <w:rFonts w:ascii="Times New Roman" w:hAnsi="Times New Roman"/>
              </w:rPr>
            </w:pPr>
            <w:r w:rsidRPr="007F2B60">
              <w:rPr>
                <w:rFonts w:ascii="Times New Roman" w:hAnsi="Times New Roman"/>
              </w:rPr>
              <w:t>1</w:t>
            </w:r>
          </w:p>
        </w:tc>
        <w:tc>
          <w:tcPr>
            <w:tcW w:w="2091" w:type="dxa"/>
            <w:vAlign w:val="center"/>
          </w:tcPr>
          <w:p w:rsidR="00F87F90" w:rsidRPr="007F2B60" w:rsidRDefault="00F87F90" w:rsidP="00B12669">
            <w:pPr>
              <w:spacing w:after="0"/>
              <w:jc w:val="center"/>
              <w:rPr>
                <w:rFonts w:ascii="Times New Roman" w:hAnsi="Times New Roman"/>
              </w:rPr>
            </w:pPr>
            <w:r w:rsidRPr="007F2B60">
              <w:rPr>
                <w:rFonts w:ascii="Times New Roman" w:hAnsi="Times New Roman"/>
              </w:rPr>
              <w:t>0</w:t>
            </w:r>
          </w:p>
        </w:tc>
      </w:tr>
    </w:tbl>
    <w:p w:rsidR="00B02C75" w:rsidRPr="00AA6B21" w:rsidRDefault="00B02C75" w:rsidP="00B02C75">
      <w:pPr>
        <w:spacing w:after="0" w:line="240" w:lineRule="auto"/>
        <w:ind w:firstLine="709"/>
        <w:jc w:val="both"/>
        <w:rPr>
          <w:rFonts w:ascii="Times New Roman" w:hAnsi="Times New Roman"/>
          <w:sz w:val="24"/>
          <w:szCs w:val="28"/>
        </w:rPr>
      </w:pPr>
    </w:p>
    <w:p w:rsidR="00B02C75" w:rsidRPr="00AA6B21" w:rsidRDefault="00B02C75" w:rsidP="00B02C75">
      <w:pPr>
        <w:pStyle w:val="af"/>
        <w:ind w:firstLine="708"/>
        <w:jc w:val="both"/>
        <w:rPr>
          <w:rFonts w:ascii="Times New Roman" w:hAnsi="Times New Roman"/>
          <w:sz w:val="28"/>
          <w:szCs w:val="28"/>
        </w:rPr>
      </w:pPr>
      <w:r w:rsidRPr="00AA6B21">
        <w:rPr>
          <w:rFonts w:ascii="Times New Roman" w:hAnsi="Times New Roman"/>
          <w:sz w:val="28"/>
          <w:szCs w:val="28"/>
        </w:rPr>
        <w:t>Описание базы респондентов 2017 г. в большинстве случаев соответствует прошлогодним характеристикам. Общий уровень конкуренции оценивается как умеренный.</w:t>
      </w:r>
    </w:p>
    <w:p w:rsidR="00B02C75" w:rsidRPr="00AA6B21" w:rsidRDefault="00B02C75" w:rsidP="00B02C75">
      <w:pPr>
        <w:pStyle w:val="af"/>
        <w:ind w:firstLine="708"/>
        <w:jc w:val="both"/>
        <w:rPr>
          <w:rFonts w:ascii="Times New Roman" w:hAnsi="Times New Roman"/>
          <w:sz w:val="28"/>
          <w:szCs w:val="28"/>
        </w:rPr>
      </w:pPr>
      <w:r w:rsidRPr="00AA6B21">
        <w:rPr>
          <w:rFonts w:ascii="Times New Roman" w:hAnsi="Times New Roman"/>
          <w:sz w:val="28"/>
          <w:szCs w:val="28"/>
        </w:rPr>
        <w:t xml:space="preserve">Условия ведения предпринимательской деятельности в целом охарактеризованы респондентами положительно. По итогам года большинством опрошенных отмечается снижение административных барьеров. Доля положительных оценок влияния органов власти на деятельность бизнеса </w:t>
      </w:r>
      <w:r>
        <w:rPr>
          <w:rFonts w:ascii="Times New Roman" w:hAnsi="Times New Roman"/>
          <w:sz w:val="28"/>
          <w:szCs w:val="28"/>
        </w:rPr>
        <w:t xml:space="preserve">в целом </w:t>
      </w:r>
      <w:r w:rsidRPr="00AA6B21">
        <w:rPr>
          <w:rFonts w:ascii="Times New Roman" w:hAnsi="Times New Roman"/>
          <w:sz w:val="28"/>
          <w:szCs w:val="28"/>
        </w:rPr>
        <w:t>возросла.</w:t>
      </w:r>
    </w:p>
    <w:p w:rsidR="00B02C75" w:rsidRPr="00A10429" w:rsidRDefault="00B02C75" w:rsidP="00B02C75">
      <w:pPr>
        <w:pStyle w:val="af"/>
        <w:ind w:firstLine="708"/>
        <w:jc w:val="both"/>
        <w:rPr>
          <w:rFonts w:ascii="Times New Roman" w:hAnsi="Times New Roman"/>
          <w:color w:val="00B050"/>
          <w:sz w:val="28"/>
          <w:szCs w:val="28"/>
        </w:rPr>
      </w:pPr>
    </w:p>
    <w:p w:rsidR="00B02C75" w:rsidRPr="00B22E04" w:rsidRDefault="00B02C75" w:rsidP="00B02C75">
      <w:pPr>
        <w:pStyle w:val="3"/>
        <w:spacing w:before="0" w:line="240" w:lineRule="auto"/>
        <w:jc w:val="center"/>
        <w:rPr>
          <w:rFonts w:ascii="Times New Roman" w:hAnsi="Times New Roman" w:cs="Times New Roman"/>
          <w:b w:val="0"/>
          <w:color w:val="auto"/>
          <w:sz w:val="28"/>
          <w:szCs w:val="28"/>
        </w:rPr>
      </w:pPr>
      <w:bookmarkStart w:id="55" w:name="_Toc506903951"/>
      <w:r w:rsidRPr="00B22E04">
        <w:rPr>
          <w:rFonts w:ascii="Times New Roman" w:hAnsi="Times New Roman" w:cs="Times New Roman"/>
          <w:i/>
          <w:color w:val="auto"/>
          <w:sz w:val="28"/>
          <w:szCs w:val="28"/>
        </w:rPr>
        <w:t>2.</w:t>
      </w:r>
      <w:r>
        <w:rPr>
          <w:rFonts w:ascii="Times New Roman" w:hAnsi="Times New Roman" w:cs="Times New Roman"/>
          <w:i/>
          <w:color w:val="auto"/>
          <w:sz w:val="28"/>
          <w:szCs w:val="28"/>
        </w:rPr>
        <w:t>3</w:t>
      </w:r>
      <w:r w:rsidRPr="00B22E04">
        <w:rPr>
          <w:rFonts w:ascii="Times New Roman" w:hAnsi="Times New Roman" w:cs="Times New Roman"/>
          <w:i/>
          <w:color w:val="auto"/>
          <w:sz w:val="28"/>
          <w:szCs w:val="28"/>
        </w:rPr>
        <w:t>.2. Результаты мониторинга удовлетворенности потребителей качеством товаров, работ и услуг на товарных рынках Рязанской области и состоянием ценовой конкуренции</w:t>
      </w:r>
      <w:bookmarkEnd w:id="55"/>
    </w:p>
    <w:p w:rsidR="00B02C75" w:rsidRPr="00AA6B21" w:rsidRDefault="00B02C75" w:rsidP="00B02C75">
      <w:pPr>
        <w:spacing w:after="0" w:line="240" w:lineRule="auto"/>
        <w:ind w:firstLine="708"/>
        <w:jc w:val="both"/>
        <w:rPr>
          <w:rFonts w:ascii="Times New Roman" w:hAnsi="Times New Roman"/>
          <w:sz w:val="28"/>
          <w:szCs w:val="28"/>
        </w:rPr>
      </w:pPr>
      <w:r w:rsidRPr="00AA6B21">
        <w:rPr>
          <w:rFonts w:ascii="Times New Roman" w:hAnsi="Times New Roman"/>
          <w:sz w:val="28"/>
          <w:szCs w:val="28"/>
        </w:rPr>
        <w:t xml:space="preserve">В рамках мониторинга обработаны 2578 анкет населения. </w:t>
      </w:r>
      <w:proofErr w:type="gramStart"/>
      <w:r w:rsidRPr="00AA6B21">
        <w:rPr>
          <w:rFonts w:ascii="Times New Roman" w:hAnsi="Times New Roman"/>
          <w:sz w:val="28"/>
          <w:szCs w:val="28"/>
        </w:rPr>
        <w:t>В опросе приняли участие жители города Рязани (административный центр), удельный вес которых в общем ч</w:t>
      </w:r>
      <w:r>
        <w:rPr>
          <w:rFonts w:ascii="Times New Roman" w:hAnsi="Times New Roman"/>
          <w:sz w:val="28"/>
          <w:szCs w:val="28"/>
        </w:rPr>
        <w:t>исле респондентов составил 22</w:t>
      </w:r>
      <w:r w:rsidRPr="00AA6B21">
        <w:rPr>
          <w:rFonts w:ascii="Times New Roman" w:hAnsi="Times New Roman"/>
          <w:sz w:val="28"/>
          <w:szCs w:val="28"/>
        </w:rPr>
        <w:t>%, а также жители муниципальных образований Рязанской области, доля которых в общем чи</w:t>
      </w:r>
      <w:r>
        <w:rPr>
          <w:rFonts w:ascii="Times New Roman" w:hAnsi="Times New Roman"/>
          <w:sz w:val="28"/>
          <w:szCs w:val="28"/>
        </w:rPr>
        <w:t>сле респондентов составила 78</w:t>
      </w:r>
      <w:r w:rsidRPr="00AA6B21">
        <w:rPr>
          <w:rFonts w:ascii="Times New Roman" w:hAnsi="Times New Roman"/>
          <w:sz w:val="28"/>
          <w:szCs w:val="28"/>
        </w:rPr>
        <w:t xml:space="preserve">%. Таким образом, при проведении опроса были охвачены жители Рязанской области, проживающие не только в </w:t>
      </w:r>
      <w:r w:rsidRPr="00AA6B21">
        <w:rPr>
          <w:rFonts w:ascii="Times New Roman" w:hAnsi="Times New Roman"/>
          <w:sz w:val="28"/>
          <w:szCs w:val="28"/>
        </w:rPr>
        <w:lastRenderedPageBreak/>
        <w:t>административном центре, но и в различных районах области.</w:t>
      </w:r>
      <w:proofErr w:type="gramEnd"/>
      <w:r w:rsidRPr="00AA6B21">
        <w:rPr>
          <w:rFonts w:ascii="Times New Roman" w:hAnsi="Times New Roman"/>
          <w:sz w:val="28"/>
          <w:szCs w:val="28"/>
        </w:rPr>
        <w:t xml:space="preserve"> Данная структура респондентов аналогична данным опроса 2016 г.</w:t>
      </w:r>
    </w:p>
    <w:p w:rsidR="00B02C75" w:rsidRPr="00AA6B21" w:rsidRDefault="00B02C75" w:rsidP="00B02C75">
      <w:pPr>
        <w:spacing w:after="0" w:line="240" w:lineRule="auto"/>
        <w:ind w:firstLine="708"/>
        <w:jc w:val="both"/>
        <w:rPr>
          <w:rFonts w:ascii="Times New Roman" w:hAnsi="Times New Roman"/>
          <w:sz w:val="28"/>
          <w:szCs w:val="28"/>
        </w:rPr>
      </w:pPr>
      <w:r w:rsidRPr="00AA6B21">
        <w:rPr>
          <w:rFonts w:ascii="Times New Roman" w:hAnsi="Times New Roman"/>
          <w:sz w:val="28"/>
          <w:szCs w:val="28"/>
        </w:rPr>
        <w:t>Из общего числа опроше</w:t>
      </w:r>
      <w:r w:rsidR="00F87F90">
        <w:rPr>
          <w:rFonts w:ascii="Times New Roman" w:hAnsi="Times New Roman"/>
          <w:sz w:val="28"/>
          <w:szCs w:val="28"/>
        </w:rPr>
        <w:t>нных лиц женщины составили 76,6% , мужчины – 23,4</w:t>
      </w:r>
      <w:r w:rsidRPr="00AA6B21">
        <w:rPr>
          <w:rFonts w:ascii="Times New Roman" w:hAnsi="Times New Roman"/>
          <w:sz w:val="28"/>
          <w:szCs w:val="28"/>
        </w:rPr>
        <w:t>%. Информация о возрастной структуре респондентов представлена на рисунке 1</w:t>
      </w:r>
      <w:r>
        <w:rPr>
          <w:rFonts w:ascii="Times New Roman" w:hAnsi="Times New Roman"/>
          <w:sz w:val="28"/>
          <w:szCs w:val="28"/>
        </w:rPr>
        <w:t>0</w:t>
      </w:r>
      <w:r w:rsidRPr="00AA6B21">
        <w:rPr>
          <w:rFonts w:ascii="Times New Roman" w:hAnsi="Times New Roman"/>
          <w:sz w:val="28"/>
          <w:szCs w:val="28"/>
        </w:rPr>
        <w:t xml:space="preserve">.  </w:t>
      </w:r>
    </w:p>
    <w:p w:rsidR="00B02C75" w:rsidRPr="000A0422" w:rsidRDefault="00B02C75" w:rsidP="00B02C75">
      <w:pPr>
        <w:spacing w:after="0" w:line="240" w:lineRule="auto"/>
        <w:ind w:firstLine="708"/>
        <w:jc w:val="both"/>
        <w:rPr>
          <w:rFonts w:ascii="Times New Roman" w:hAnsi="Times New Roman"/>
          <w:szCs w:val="28"/>
        </w:rPr>
      </w:pPr>
    </w:p>
    <w:p w:rsidR="00B02C75" w:rsidRDefault="00B02C75" w:rsidP="00B02C75">
      <w:pPr>
        <w:spacing w:after="0" w:line="240" w:lineRule="auto"/>
        <w:jc w:val="center"/>
        <w:rPr>
          <w:rFonts w:ascii="Times New Roman" w:hAnsi="Times New Roman" w:cs="Times New Roman"/>
          <w:sz w:val="28"/>
          <w:szCs w:val="28"/>
        </w:rPr>
      </w:pPr>
      <w:r>
        <w:rPr>
          <w:rFonts w:ascii="Times New Roman" w:hAnsi="Times New Roman"/>
          <w:noProof/>
          <w:sz w:val="28"/>
          <w:szCs w:val="28"/>
        </w:rPr>
        <w:drawing>
          <wp:inline distT="0" distB="0" distL="0" distR="0" wp14:anchorId="7789E57F" wp14:editId="003626C3">
            <wp:extent cx="5086350" cy="2990850"/>
            <wp:effectExtent l="0" t="0" r="0" b="0"/>
            <wp:docPr id="13" name="Рисунок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rrowheads="1"/>
                    </pic:cNvPicPr>
                  </pic:nvPicPr>
                  <pic:blipFill>
                    <a:blip r:embed="rId23"/>
                    <a:srcRect/>
                    <a:stretch>
                      <a:fillRect/>
                    </a:stretch>
                  </pic:blipFill>
                  <pic:spPr bwMode="auto">
                    <a:xfrm>
                      <a:off x="0" y="0"/>
                      <a:ext cx="5090572" cy="2993332"/>
                    </a:xfrm>
                    <a:prstGeom prst="rect">
                      <a:avLst/>
                    </a:prstGeom>
                    <a:noFill/>
                    <a:ln w="9525">
                      <a:noFill/>
                      <a:miter lim="800000"/>
                      <a:headEnd/>
                      <a:tailEnd/>
                    </a:ln>
                  </pic:spPr>
                </pic:pic>
              </a:graphicData>
            </a:graphic>
          </wp:inline>
        </w:drawing>
      </w:r>
    </w:p>
    <w:p w:rsidR="00B02C75" w:rsidRPr="000A0422" w:rsidRDefault="00B02C75" w:rsidP="00B02C75">
      <w:pPr>
        <w:spacing w:after="0" w:line="240" w:lineRule="auto"/>
        <w:jc w:val="center"/>
        <w:rPr>
          <w:rFonts w:ascii="Times New Roman" w:hAnsi="Times New Roman" w:cs="Times New Roman"/>
          <w:szCs w:val="28"/>
        </w:rPr>
      </w:pPr>
    </w:p>
    <w:p w:rsidR="00B02C75" w:rsidRPr="00AA6B21" w:rsidRDefault="00B02C75" w:rsidP="00B02C75">
      <w:pPr>
        <w:spacing w:line="240" w:lineRule="auto"/>
        <w:jc w:val="center"/>
        <w:rPr>
          <w:rFonts w:ascii="Times New Roman" w:hAnsi="Times New Roman"/>
          <w:sz w:val="28"/>
          <w:szCs w:val="28"/>
        </w:rPr>
      </w:pPr>
      <w:r w:rsidRPr="00AA6B21">
        <w:rPr>
          <w:rFonts w:ascii="Times New Roman" w:hAnsi="Times New Roman"/>
          <w:sz w:val="28"/>
          <w:szCs w:val="28"/>
        </w:rPr>
        <w:t>Рисунок 10 –Возрастная структура респондентов</w:t>
      </w:r>
    </w:p>
    <w:p w:rsidR="00B02C75" w:rsidRDefault="00B02C75" w:rsidP="00B02C75">
      <w:pPr>
        <w:spacing w:after="0" w:line="240" w:lineRule="auto"/>
        <w:ind w:firstLine="708"/>
        <w:jc w:val="both"/>
        <w:rPr>
          <w:rFonts w:ascii="Times New Roman" w:hAnsi="Times New Roman"/>
          <w:sz w:val="28"/>
          <w:szCs w:val="28"/>
        </w:rPr>
      </w:pPr>
      <w:r w:rsidRPr="004047D7">
        <w:rPr>
          <w:rFonts w:ascii="Times New Roman" w:hAnsi="Times New Roman"/>
          <w:sz w:val="28"/>
          <w:szCs w:val="28"/>
        </w:rPr>
        <w:t xml:space="preserve">Таким образом, в опросе примерно равнозначно приняли участие респонденты различных возрастных групп. </w:t>
      </w:r>
    </w:p>
    <w:p w:rsidR="00B02C75" w:rsidRPr="00AA6B21" w:rsidRDefault="00B02C75" w:rsidP="00B02C75">
      <w:pPr>
        <w:spacing w:after="0" w:line="240" w:lineRule="auto"/>
        <w:ind w:firstLine="709"/>
        <w:jc w:val="both"/>
        <w:rPr>
          <w:rFonts w:ascii="Times New Roman" w:hAnsi="Times New Roman"/>
          <w:sz w:val="28"/>
          <w:szCs w:val="28"/>
        </w:rPr>
      </w:pPr>
      <w:r>
        <w:rPr>
          <w:rFonts w:ascii="Times New Roman" w:hAnsi="Times New Roman" w:cs="Times New Roman"/>
          <w:noProof/>
          <w:sz w:val="28"/>
          <w:szCs w:val="28"/>
        </w:rPr>
        <w:t xml:space="preserve">Наибольшая доля респондентов имеет высшее образование (68%) и относится к категории работающих (89,5%). </w:t>
      </w:r>
      <w:r w:rsidRPr="00AA6B21">
        <w:rPr>
          <w:rFonts w:ascii="Times New Roman" w:hAnsi="Times New Roman"/>
          <w:sz w:val="28"/>
          <w:szCs w:val="28"/>
        </w:rPr>
        <w:t>Наличие детей указали 47% опрошенных.</w:t>
      </w:r>
    </w:p>
    <w:p w:rsidR="00B02C75" w:rsidRPr="00AA6B21" w:rsidRDefault="00B02C75" w:rsidP="00B02C75">
      <w:pPr>
        <w:spacing w:after="0" w:line="240" w:lineRule="auto"/>
        <w:ind w:firstLine="708"/>
        <w:jc w:val="both"/>
        <w:rPr>
          <w:rFonts w:ascii="Times New Roman" w:hAnsi="Times New Roman"/>
          <w:sz w:val="28"/>
          <w:szCs w:val="28"/>
        </w:rPr>
      </w:pPr>
      <w:r w:rsidRPr="00AA6B21">
        <w:rPr>
          <w:rFonts w:ascii="Times New Roman" w:hAnsi="Times New Roman"/>
          <w:sz w:val="28"/>
          <w:szCs w:val="28"/>
        </w:rPr>
        <w:t>Большая часть участников</w:t>
      </w:r>
      <w:r>
        <w:rPr>
          <w:rFonts w:ascii="Times New Roman" w:hAnsi="Times New Roman"/>
          <w:sz w:val="28"/>
          <w:szCs w:val="28"/>
        </w:rPr>
        <w:t xml:space="preserve"> (52% в 2017 г.</w:t>
      </w:r>
      <w:r w:rsidRPr="00AA6B21">
        <w:rPr>
          <w:rFonts w:ascii="Times New Roman" w:hAnsi="Times New Roman"/>
          <w:sz w:val="28"/>
          <w:szCs w:val="28"/>
        </w:rPr>
        <w:t xml:space="preserve"> против 46% в 2016 г.) имеет среднемесячный доход на одного члена семьи в размере от 10 до 20 тыс</w:t>
      </w:r>
      <w:r>
        <w:rPr>
          <w:rFonts w:ascii="Times New Roman" w:hAnsi="Times New Roman"/>
          <w:sz w:val="28"/>
          <w:szCs w:val="28"/>
        </w:rPr>
        <w:t>.</w:t>
      </w:r>
      <w:r w:rsidRPr="00AA6B21">
        <w:rPr>
          <w:rFonts w:ascii="Times New Roman" w:hAnsi="Times New Roman"/>
          <w:sz w:val="28"/>
          <w:szCs w:val="28"/>
        </w:rPr>
        <w:t xml:space="preserve"> рублей (рисунок 15). Почти треть респондентов (24% в 2017 г. против 28% в 2016 г.) имеют доход в размере до 10 тысяч рублей, 17% респондентов обладают доходами от 20 до 30 тыс</w:t>
      </w:r>
      <w:r>
        <w:rPr>
          <w:rFonts w:ascii="Times New Roman" w:hAnsi="Times New Roman"/>
          <w:sz w:val="28"/>
          <w:szCs w:val="28"/>
        </w:rPr>
        <w:t>.</w:t>
      </w:r>
      <w:r w:rsidRPr="00AA6B21">
        <w:rPr>
          <w:rFonts w:ascii="Times New Roman" w:hAnsi="Times New Roman"/>
          <w:sz w:val="28"/>
          <w:szCs w:val="28"/>
        </w:rPr>
        <w:t xml:space="preserve"> рублей в месяц (в п</w:t>
      </w:r>
      <w:r>
        <w:rPr>
          <w:rFonts w:ascii="Times New Roman" w:hAnsi="Times New Roman"/>
          <w:sz w:val="28"/>
          <w:szCs w:val="28"/>
        </w:rPr>
        <w:t>р</w:t>
      </w:r>
      <w:r w:rsidRPr="00AA6B21">
        <w:rPr>
          <w:rFonts w:ascii="Times New Roman" w:hAnsi="Times New Roman"/>
          <w:sz w:val="28"/>
          <w:szCs w:val="28"/>
        </w:rPr>
        <w:t>ошлом году - 19%).</w:t>
      </w:r>
    </w:p>
    <w:p w:rsidR="00B02C75" w:rsidRPr="00AA6B21" w:rsidRDefault="00B02C75" w:rsidP="00B02C75">
      <w:pPr>
        <w:spacing w:after="0" w:line="240" w:lineRule="auto"/>
        <w:jc w:val="center"/>
        <w:rPr>
          <w:rFonts w:ascii="Times New Roman" w:hAnsi="Times New Roman" w:cs="Times New Roman"/>
          <w:b/>
          <w:sz w:val="24"/>
          <w:szCs w:val="28"/>
        </w:rPr>
      </w:pPr>
    </w:p>
    <w:p w:rsidR="00B02C75" w:rsidRDefault="00B02C75" w:rsidP="00B02C75">
      <w:pPr>
        <w:spacing w:after="0" w:line="240" w:lineRule="auto"/>
        <w:jc w:val="center"/>
        <w:rPr>
          <w:rFonts w:ascii="Times New Roman" w:hAnsi="Times New Roman" w:cs="Times New Roman"/>
          <w:noProof/>
        </w:rPr>
      </w:pPr>
      <w:r>
        <w:rPr>
          <w:rFonts w:ascii="Times New Roman" w:hAnsi="Times New Roman"/>
          <w:noProof/>
          <w:sz w:val="28"/>
          <w:szCs w:val="28"/>
        </w:rPr>
        <w:lastRenderedPageBreak/>
        <w:drawing>
          <wp:inline distT="0" distB="0" distL="0" distR="0" wp14:anchorId="3879B06D" wp14:editId="2F72182C">
            <wp:extent cx="4962525" cy="2733675"/>
            <wp:effectExtent l="0" t="0" r="9525" b="9525"/>
            <wp:docPr id="16" name="Рисунок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rrowheads="1"/>
                    </pic:cNvPicPr>
                  </pic:nvPicPr>
                  <pic:blipFill>
                    <a:blip r:embed="rId24"/>
                    <a:srcRect b="-67"/>
                    <a:stretch>
                      <a:fillRect/>
                    </a:stretch>
                  </pic:blipFill>
                  <pic:spPr bwMode="auto">
                    <a:xfrm>
                      <a:off x="0" y="0"/>
                      <a:ext cx="4965822" cy="2735491"/>
                    </a:xfrm>
                    <a:prstGeom prst="rect">
                      <a:avLst/>
                    </a:prstGeom>
                    <a:noFill/>
                    <a:ln w="9525">
                      <a:noFill/>
                      <a:miter lim="800000"/>
                      <a:headEnd/>
                      <a:tailEnd/>
                    </a:ln>
                  </pic:spPr>
                </pic:pic>
              </a:graphicData>
            </a:graphic>
          </wp:inline>
        </w:drawing>
      </w:r>
    </w:p>
    <w:p w:rsidR="00B02C75" w:rsidRPr="000A0422" w:rsidRDefault="00B02C75" w:rsidP="00B02C75">
      <w:pPr>
        <w:spacing w:after="0" w:line="240" w:lineRule="auto"/>
        <w:jc w:val="center"/>
        <w:rPr>
          <w:rFonts w:ascii="Times New Roman" w:hAnsi="Times New Roman" w:cs="Times New Roman"/>
          <w:sz w:val="12"/>
          <w:szCs w:val="28"/>
        </w:rPr>
      </w:pPr>
    </w:p>
    <w:p w:rsidR="00B02C75" w:rsidRPr="00AA6B21" w:rsidRDefault="00B02C75" w:rsidP="00B02C75">
      <w:pPr>
        <w:spacing w:after="0" w:line="240" w:lineRule="auto"/>
        <w:jc w:val="center"/>
        <w:rPr>
          <w:rFonts w:ascii="Times New Roman" w:hAnsi="Times New Roman"/>
          <w:sz w:val="28"/>
          <w:szCs w:val="28"/>
        </w:rPr>
      </w:pPr>
      <w:r w:rsidRPr="00AA6B21">
        <w:rPr>
          <w:rFonts w:ascii="Times New Roman" w:hAnsi="Times New Roman"/>
          <w:sz w:val="28"/>
          <w:szCs w:val="28"/>
        </w:rPr>
        <w:t>Рисунок 1</w:t>
      </w:r>
      <w:r>
        <w:rPr>
          <w:rFonts w:ascii="Times New Roman" w:hAnsi="Times New Roman"/>
          <w:sz w:val="28"/>
          <w:szCs w:val="28"/>
        </w:rPr>
        <w:t>1</w:t>
      </w:r>
      <w:r w:rsidRPr="00AA6B21">
        <w:rPr>
          <w:rFonts w:ascii="Times New Roman" w:hAnsi="Times New Roman"/>
          <w:sz w:val="28"/>
          <w:szCs w:val="28"/>
        </w:rPr>
        <w:t xml:space="preserve"> – Среднемесячный доход на одного члена семьи респондентов</w:t>
      </w:r>
    </w:p>
    <w:p w:rsidR="00B02C75" w:rsidRDefault="00B02C75" w:rsidP="00B02C75">
      <w:pPr>
        <w:spacing w:after="0" w:line="240" w:lineRule="auto"/>
        <w:ind w:firstLine="708"/>
        <w:jc w:val="both"/>
        <w:rPr>
          <w:rFonts w:ascii="Times New Roman" w:hAnsi="Times New Roman"/>
          <w:sz w:val="28"/>
          <w:szCs w:val="28"/>
        </w:rPr>
      </w:pPr>
    </w:p>
    <w:p w:rsidR="00B02C75" w:rsidRPr="00AA6B21" w:rsidRDefault="00B02C75" w:rsidP="00B02C75">
      <w:pPr>
        <w:spacing w:after="0" w:line="240" w:lineRule="auto"/>
        <w:ind w:firstLine="708"/>
        <w:jc w:val="both"/>
        <w:rPr>
          <w:rFonts w:ascii="Times New Roman" w:hAnsi="Times New Roman"/>
          <w:sz w:val="28"/>
          <w:szCs w:val="28"/>
        </w:rPr>
      </w:pPr>
      <w:r w:rsidRPr="00AA6B21">
        <w:rPr>
          <w:rFonts w:ascii="Times New Roman" w:hAnsi="Times New Roman"/>
          <w:sz w:val="28"/>
          <w:szCs w:val="28"/>
        </w:rPr>
        <w:t xml:space="preserve">Анализ полученных данных позволяет говорить о том, что преимущественно в опросе приняли участие работающие женщины с высшим образованием в возрасте от 18 до 50 лет (экономически активное население), со средним месячным доходом на одного члена семьи от 10 до 20 тыс. рублей. Аналогичная структура респондентов была в прошлом году. </w:t>
      </w:r>
      <w:r>
        <w:rPr>
          <w:rFonts w:ascii="Times New Roman" w:hAnsi="Times New Roman"/>
          <w:sz w:val="28"/>
          <w:szCs w:val="28"/>
        </w:rPr>
        <w:t>Оценка населением количес</w:t>
      </w:r>
      <w:r w:rsidR="00F87F90">
        <w:rPr>
          <w:rFonts w:ascii="Times New Roman" w:hAnsi="Times New Roman"/>
          <w:sz w:val="28"/>
          <w:szCs w:val="28"/>
        </w:rPr>
        <w:t>тва организаций представлена в т</w:t>
      </w:r>
      <w:r>
        <w:rPr>
          <w:rFonts w:ascii="Times New Roman" w:hAnsi="Times New Roman"/>
          <w:sz w:val="28"/>
          <w:szCs w:val="28"/>
        </w:rPr>
        <w:t>аблице 6.</w:t>
      </w:r>
    </w:p>
    <w:p w:rsidR="00B02C75" w:rsidRPr="00F85453" w:rsidRDefault="00B02C75" w:rsidP="00B02C75">
      <w:pPr>
        <w:spacing w:after="0" w:line="240" w:lineRule="auto"/>
        <w:ind w:firstLine="708"/>
        <w:jc w:val="both"/>
        <w:rPr>
          <w:rFonts w:ascii="Times New Roman" w:hAnsi="Times New Roman" w:cs="Times New Roman"/>
          <w:sz w:val="12"/>
          <w:szCs w:val="28"/>
        </w:rPr>
      </w:pPr>
    </w:p>
    <w:p w:rsidR="00B02C75" w:rsidRPr="00AA6B21" w:rsidRDefault="00B02C75" w:rsidP="00B02C75">
      <w:pPr>
        <w:spacing w:after="0" w:line="240" w:lineRule="auto"/>
        <w:jc w:val="both"/>
        <w:rPr>
          <w:rFonts w:ascii="Times New Roman" w:hAnsi="Times New Roman"/>
          <w:sz w:val="28"/>
          <w:szCs w:val="28"/>
        </w:rPr>
      </w:pPr>
      <w:r w:rsidRPr="00AA6B21">
        <w:rPr>
          <w:rFonts w:ascii="Times New Roman" w:hAnsi="Times New Roman"/>
          <w:sz w:val="28"/>
          <w:szCs w:val="28"/>
        </w:rPr>
        <w:t>Таблица 6 – Оценка населением количества организаций, оказывающих услуги (</w:t>
      </w:r>
      <w:proofErr w:type="gramStart"/>
      <w:r w:rsidRPr="00AA6B21">
        <w:rPr>
          <w:rFonts w:ascii="Times New Roman" w:hAnsi="Times New Roman"/>
          <w:sz w:val="28"/>
          <w:szCs w:val="28"/>
        </w:rPr>
        <w:t>в</w:t>
      </w:r>
      <w:proofErr w:type="gramEnd"/>
      <w:r w:rsidRPr="00AA6B21">
        <w:rPr>
          <w:rFonts w:ascii="Times New Roman" w:hAnsi="Times New Roman"/>
          <w:sz w:val="28"/>
          <w:szCs w:val="28"/>
        </w:rPr>
        <w:t xml:space="preserve"> % </w:t>
      </w:r>
      <w:proofErr w:type="gramStart"/>
      <w:r w:rsidRPr="00AA6B21">
        <w:rPr>
          <w:rFonts w:ascii="Times New Roman" w:hAnsi="Times New Roman"/>
          <w:sz w:val="28"/>
          <w:szCs w:val="28"/>
        </w:rPr>
        <w:t>от</w:t>
      </w:r>
      <w:proofErr w:type="gramEnd"/>
      <w:r w:rsidRPr="00AA6B21">
        <w:rPr>
          <w:rFonts w:ascii="Times New Roman" w:hAnsi="Times New Roman"/>
          <w:sz w:val="28"/>
          <w:szCs w:val="28"/>
        </w:rPr>
        <w:t xml:space="preserve"> общего числа опрошенных)</w:t>
      </w:r>
    </w:p>
    <w:tbl>
      <w:tblPr>
        <w:tblW w:w="5018" w:type="pct"/>
        <w:tblLayout w:type="fixed"/>
        <w:tblLook w:val="00A0" w:firstRow="1" w:lastRow="0" w:firstColumn="1" w:lastColumn="0" w:noHBand="0" w:noVBand="0"/>
      </w:tblPr>
      <w:tblGrid>
        <w:gridCol w:w="2602"/>
        <w:gridCol w:w="733"/>
        <w:gridCol w:w="728"/>
        <w:gridCol w:w="728"/>
        <w:gridCol w:w="732"/>
        <w:gridCol w:w="728"/>
        <w:gridCol w:w="732"/>
        <w:gridCol w:w="728"/>
        <w:gridCol w:w="730"/>
        <w:gridCol w:w="730"/>
        <w:gridCol w:w="718"/>
      </w:tblGrid>
      <w:tr w:rsidR="00B02C75" w:rsidRPr="007F2B60" w:rsidTr="00B12669">
        <w:trPr>
          <w:trHeight w:val="300"/>
        </w:trPr>
        <w:tc>
          <w:tcPr>
            <w:tcW w:w="1316" w:type="pct"/>
            <w:vMerge w:val="restart"/>
            <w:tcBorders>
              <w:top w:val="single" w:sz="4" w:space="0" w:color="auto"/>
              <w:left w:val="single" w:sz="4" w:space="0" w:color="auto"/>
              <w:right w:val="single" w:sz="4" w:space="0" w:color="auto"/>
            </w:tcBorders>
            <w:noWrap/>
            <w:vAlign w:val="center"/>
          </w:tcPr>
          <w:p w:rsidR="00B02C75" w:rsidRPr="00F85453" w:rsidRDefault="00B02C75" w:rsidP="00B12669">
            <w:pPr>
              <w:spacing w:after="0" w:line="240" w:lineRule="auto"/>
              <w:jc w:val="center"/>
              <w:rPr>
                <w:rFonts w:ascii="Times New Roman" w:hAnsi="Times New Roman"/>
                <w:color w:val="000000"/>
                <w:sz w:val="20"/>
              </w:rPr>
            </w:pPr>
            <w:r w:rsidRPr="00F85453">
              <w:rPr>
                <w:rFonts w:ascii="Times New Roman" w:hAnsi="Times New Roman"/>
                <w:color w:val="000000"/>
                <w:sz w:val="20"/>
              </w:rPr>
              <w:t>Наименование рынка</w:t>
            </w:r>
          </w:p>
        </w:tc>
        <w:tc>
          <w:tcPr>
            <w:tcW w:w="739" w:type="pct"/>
            <w:gridSpan w:val="2"/>
            <w:tcBorders>
              <w:top w:val="single" w:sz="4" w:space="0" w:color="auto"/>
              <w:left w:val="nil"/>
              <w:bottom w:val="single" w:sz="4" w:space="0" w:color="auto"/>
              <w:right w:val="single" w:sz="4" w:space="0" w:color="auto"/>
            </w:tcBorders>
          </w:tcPr>
          <w:p w:rsidR="00B02C75" w:rsidRPr="00F85453" w:rsidRDefault="00B02C75" w:rsidP="00B12669">
            <w:pPr>
              <w:spacing w:after="0" w:line="240" w:lineRule="auto"/>
              <w:jc w:val="center"/>
              <w:rPr>
                <w:rFonts w:ascii="Times New Roman" w:hAnsi="Times New Roman"/>
                <w:color w:val="000000"/>
                <w:sz w:val="20"/>
              </w:rPr>
            </w:pPr>
            <w:r w:rsidRPr="00F85453">
              <w:rPr>
                <w:rFonts w:ascii="Times New Roman" w:hAnsi="Times New Roman"/>
                <w:color w:val="000000"/>
                <w:sz w:val="20"/>
              </w:rPr>
              <w:t>Избыточно</w:t>
            </w:r>
          </w:p>
        </w:tc>
        <w:tc>
          <w:tcPr>
            <w:tcW w:w="738" w:type="pct"/>
            <w:gridSpan w:val="2"/>
            <w:tcBorders>
              <w:top w:val="single" w:sz="4" w:space="0" w:color="auto"/>
              <w:left w:val="nil"/>
              <w:bottom w:val="single" w:sz="4" w:space="0" w:color="auto"/>
              <w:right w:val="single" w:sz="4" w:space="0" w:color="auto"/>
            </w:tcBorders>
          </w:tcPr>
          <w:p w:rsidR="00B02C75" w:rsidRPr="00F85453" w:rsidRDefault="00B02C75" w:rsidP="00B12669">
            <w:pPr>
              <w:spacing w:after="0" w:line="240" w:lineRule="auto"/>
              <w:jc w:val="center"/>
              <w:rPr>
                <w:rFonts w:ascii="Times New Roman" w:hAnsi="Times New Roman"/>
                <w:color w:val="000000"/>
                <w:sz w:val="20"/>
              </w:rPr>
            </w:pPr>
            <w:r w:rsidRPr="00F85453">
              <w:rPr>
                <w:rFonts w:ascii="Times New Roman" w:hAnsi="Times New Roman"/>
                <w:color w:val="000000"/>
                <w:sz w:val="20"/>
              </w:rPr>
              <w:t>Достаточно</w:t>
            </w:r>
          </w:p>
        </w:tc>
        <w:tc>
          <w:tcPr>
            <w:tcW w:w="738" w:type="pct"/>
            <w:gridSpan w:val="2"/>
            <w:tcBorders>
              <w:top w:val="single" w:sz="4" w:space="0" w:color="auto"/>
              <w:left w:val="nil"/>
              <w:bottom w:val="single" w:sz="4" w:space="0" w:color="auto"/>
              <w:right w:val="single" w:sz="4" w:space="0" w:color="auto"/>
            </w:tcBorders>
          </w:tcPr>
          <w:p w:rsidR="00B02C75" w:rsidRPr="00F85453" w:rsidRDefault="00B02C75" w:rsidP="00B12669">
            <w:pPr>
              <w:spacing w:after="0" w:line="240" w:lineRule="auto"/>
              <w:jc w:val="center"/>
              <w:rPr>
                <w:rFonts w:ascii="Times New Roman" w:hAnsi="Times New Roman"/>
                <w:color w:val="000000"/>
                <w:sz w:val="20"/>
              </w:rPr>
            </w:pPr>
            <w:r w:rsidRPr="00F85453">
              <w:rPr>
                <w:rFonts w:ascii="Times New Roman" w:hAnsi="Times New Roman"/>
                <w:color w:val="000000"/>
                <w:sz w:val="20"/>
              </w:rPr>
              <w:t>Мало</w:t>
            </w:r>
          </w:p>
        </w:tc>
        <w:tc>
          <w:tcPr>
            <w:tcW w:w="737" w:type="pct"/>
            <w:gridSpan w:val="2"/>
            <w:tcBorders>
              <w:top w:val="single" w:sz="4" w:space="0" w:color="auto"/>
              <w:left w:val="nil"/>
              <w:bottom w:val="single" w:sz="4" w:space="0" w:color="auto"/>
              <w:right w:val="single" w:sz="4" w:space="0" w:color="auto"/>
            </w:tcBorders>
          </w:tcPr>
          <w:p w:rsidR="00B02C75" w:rsidRPr="00F85453" w:rsidRDefault="00B02C75" w:rsidP="00B12669">
            <w:pPr>
              <w:spacing w:after="0" w:line="240" w:lineRule="auto"/>
              <w:jc w:val="center"/>
              <w:rPr>
                <w:rFonts w:ascii="Times New Roman" w:hAnsi="Times New Roman"/>
                <w:color w:val="000000"/>
                <w:sz w:val="20"/>
              </w:rPr>
            </w:pPr>
            <w:r w:rsidRPr="00F85453">
              <w:rPr>
                <w:rFonts w:ascii="Times New Roman" w:hAnsi="Times New Roman"/>
                <w:color w:val="000000"/>
                <w:sz w:val="20"/>
              </w:rPr>
              <w:t>Нет совсем</w:t>
            </w:r>
          </w:p>
        </w:tc>
        <w:tc>
          <w:tcPr>
            <w:tcW w:w="732" w:type="pct"/>
            <w:gridSpan w:val="2"/>
            <w:tcBorders>
              <w:top w:val="single" w:sz="4" w:space="0" w:color="auto"/>
              <w:left w:val="nil"/>
              <w:bottom w:val="single" w:sz="4" w:space="0" w:color="auto"/>
              <w:right w:val="single" w:sz="4" w:space="0" w:color="auto"/>
            </w:tcBorders>
          </w:tcPr>
          <w:p w:rsidR="00B02C75" w:rsidRPr="00F85453" w:rsidRDefault="00B02C75" w:rsidP="00B12669">
            <w:pPr>
              <w:spacing w:after="0" w:line="240" w:lineRule="auto"/>
              <w:jc w:val="center"/>
              <w:rPr>
                <w:rFonts w:ascii="Times New Roman" w:hAnsi="Times New Roman"/>
                <w:color w:val="000000"/>
                <w:sz w:val="20"/>
              </w:rPr>
            </w:pPr>
            <w:r w:rsidRPr="00F85453">
              <w:rPr>
                <w:rFonts w:ascii="Times New Roman" w:hAnsi="Times New Roman"/>
                <w:color w:val="000000"/>
                <w:sz w:val="20"/>
              </w:rPr>
              <w:t>Затрудняюсь ответить</w:t>
            </w:r>
          </w:p>
        </w:tc>
      </w:tr>
      <w:tr w:rsidR="00B02C75" w:rsidRPr="007F2B60" w:rsidTr="00B12669">
        <w:trPr>
          <w:trHeight w:val="300"/>
        </w:trPr>
        <w:tc>
          <w:tcPr>
            <w:tcW w:w="1316" w:type="pct"/>
            <w:vMerge/>
            <w:tcBorders>
              <w:left w:val="single" w:sz="4" w:space="0" w:color="auto"/>
              <w:bottom w:val="single" w:sz="4" w:space="0" w:color="000000"/>
              <w:right w:val="single" w:sz="4" w:space="0" w:color="auto"/>
            </w:tcBorders>
            <w:noWrap/>
            <w:vAlign w:val="bottom"/>
          </w:tcPr>
          <w:p w:rsidR="00B02C75" w:rsidRPr="00F85453" w:rsidRDefault="00B02C75" w:rsidP="00B12669">
            <w:pPr>
              <w:spacing w:after="0" w:line="240" w:lineRule="auto"/>
              <w:jc w:val="center"/>
              <w:rPr>
                <w:rFonts w:ascii="Times New Roman" w:hAnsi="Times New Roman"/>
                <w:color w:val="000000"/>
                <w:sz w:val="20"/>
              </w:rPr>
            </w:pPr>
          </w:p>
        </w:tc>
        <w:tc>
          <w:tcPr>
            <w:tcW w:w="371" w:type="pct"/>
            <w:tcBorders>
              <w:top w:val="single" w:sz="4" w:space="0" w:color="auto"/>
              <w:left w:val="nil"/>
              <w:bottom w:val="single" w:sz="4" w:space="0" w:color="auto"/>
              <w:right w:val="single" w:sz="4" w:space="0" w:color="auto"/>
            </w:tcBorders>
            <w:vAlign w:val="center"/>
          </w:tcPr>
          <w:p w:rsidR="00B02C75" w:rsidRPr="00F85453" w:rsidRDefault="00B02C75" w:rsidP="00B12669">
            <w:pPr>
              <w:spacing w:after="0" w:line="240" w:lineRule="auto"/>
              <w:jc w:val="center"/>
              <w:rPr>
                <w:rFonts w:ascii="Times New Roman" w:hAnsi="Times New Roman"/>
                <w:color w:val="000000"/>
                <w:sz w:val="20"/>
              </w:rPr>
            </w:pPr>
            <w:r w:rsidRPr="00F85453">
              <w:rPr>
                <w:rFonts w:ascii="Times New Roman" w:hAnsi="Times New Roman"/>
                <w:color w:val="000000"/>
                <w:sz w:val="20"/>
              </w:rPr>
              <w:t>2016</w:t>
            </w:r>
          </w:p>
        </w:tc>
        <w:tc>
          <w:tcPr>
            <w:tcW w:w="368" w:type="pct"/>
            <w:tcBorders>
              <w:top w:val="single" w:sz="4" w:space="0" w:color="auto"/>
              <w:left w:val="single" w:sz="4" w:space="0" w:color="auto"/>
              <w:bottom w:val="single" w:sz="4" w:space="0" w:color="auto"/>
              <w:right w:val="single" w:sz="4" w:space="0" w:color="auto"/>
            </w:tcBorders>
            <w:noWrap/>
            <w:vAlign w:val="center"/>
          </w:tcPr>
          <w:p w:rsidR="00B02C75" w:rsidRPr="00F85453" w:rsidRDefault="00B02C75" w:rsidP="00B12669">
            <w:pPr>
              <w:spacing w:after="0" w:line="240" w:lineRule="auto"/>
              <w:jc w:val="center"/>
              <w:rPr>
                <w:rFonts w:ascii="Times New Roman" w:hAnsi="Times New Roman"/>
                <w:color w:val="000000"/>
                <w:sz w:val="20"/>
              </w:rPr>
            </w:pPr>
            <w:r w:rsidRPr="00F85453">
              <w:rPr>
                <w:rFonts w:ascii="Times New Roman" w:hAnsi="Times New Roman"/>
                <w:color w:val="000000"/>
                <w:sz w:val="20"/>
              </w:rPr>
              <w:t>2017</w:t>
            </w:r>
          </w:p>
        </w:tc>
        <w:tc>
          <w:tcPr>
            <w:tcW w:w="368" w:type="pct"/>
            <w:tcBorders>
              <w:top w:val="single" w:sz="4" w:space="0" w:color="auto"/>
              <w:left w:val="nil"/>
              <w:bottom w:val="single" w:sz="4" w:space="0" w:color="auto"/>
              <w:right w:val="single" w:sz="4" w:space="0" w:color="auto"/>
            </w:tcBorders>
            <w:vAlign w:val="center"/>
          </w:tcPr>
          <w:p w:rsidR="00B02C75" w:rsidRPr="00F85453" w:rsidRDefault="00B02C75" w:rsidP="00B12669">
            <w:pPr>
              <w:spacing w:after="0" w:line="240" w:lineRule="auto"/>
              <w:jc w:val="center"/>
              <w:rPr>
                <w:rFonts w:ascii="Times New Roman" w:hAnsi="Times New Roman"/>
                <w:color w:val="000000"/>
                <w:sz w:val="20"/>
              </w:rPr>
            </w:pPr>
            <w:r w:rsidRPr="00F85453">
              <w:rPr>
                <w:rFonts w:ascii="Times New Roman" w:hAnsi="Times New Roman"/>
                <w:color w:val="000000"/>
                <w:sz w:val="20"/>
              </w:rPr>
              <w:t>2016</w:t>
            </w:r>
          </w:p>
        </w:tc>
        <w:tc>
          <w:tcPr>
            <w:tcW w:w="370" w:type="pct"/>
            <w:tcBorders>
              <w:top w:val="single" w:sz="4" w:space="0" w:color="auto"/>
              <w:left w:val="single" w:sz="4" w:space="0" w:color="auto"/>
              <w:bottom w:val="single" w:sz="4" w:space="0" w:color="auto"/>
              <w:right w:val="single" w:sz="4" w:space="0" w:color="auto"/>
            </w:tcBorders>
            <w:noWrap/>
            <w:vAlign w:val="center"/>
          </w:tcPr>
          <w:p w:rsidR="00B02C75" w:rsidRPr="00F85453" w:rsidRDefault="00B02C75" w:rsidP="00B12669">
            <w:pPr>
              <w:spacing w:after="0" w:line="240" w:lineRule="auto"/>
              <w:jc w:val="center"/>
              <w:rPr>
                <w:rFonts w:ascii="Times New Roman" w:hAnsi="Times New Roman"/>
                <w:color w:val="000000"/>
                <w:sz w:val="20"/>
              </w:rPr>
            </w:pPr>
            <w:r w:rsidRPr="00F85453">
              <w:rPr>
                <w:rFonts w:ascii="Times New Roman" w:hAnsi="Times New Roman"/>
                <w:color w:val="000000"/>
                <w:sz w:val="20"/>
              </w:rPr>
              <w:t>2017</w:t>
            </w:r>
          </w:p>
        </w:tc>
        <w:tc>
          <w:tcPr>
            <w:tcW w:w="368" w:type="pct"/>
            <w:tcBorders>
              <w:top w:val="single" w:sz="4" w:space="0" w:color="auto"/>
              <w:left w:val="nil"/>
              <w:bottom w:val="single" w:sz="4" w:space="0" w:color="auto"/>
              <w:right w:val="single" w:sz="4" w:space="0" w:color="auto"/>
            </w:tcBorders>
            <w:vAlign w:val="center"/>
          </w:tcPr>
          <w:p w:rsidR="00B02C75" w:rsidRPr="00F85453" w:rsidRDefault="00B02C75" w:rsidP="00B12669">
            <w:pPr>
              <w:spacing w:after="0" w:line="240" w:lineRule="auto"/>
              <w:jc w:val="center"/>
              <w:rPr>
                <w:rFonts w:ascii="Times New Roman" w:hAnsi="Times New Roman"/>
                <w:color w:val="000000"/>
                <w:sz w:val="20"/>
              </w:rPr>
            </w:pPr>
            <w:r w:rsidRPr="00F85453">
              <w:rPr>
                <w:rFonts w:ascii="Times New Roman" w:hAnsi="Times New Roman"/>
                <w:color w:val="000000"/>
                <w:sz w:val="20"/>
              </w:rPr>
              <w:t>2016</w:t>
            </w:r>
          </w:p>
        </w:tc>
        <w:tc>
          <w:tcPr>
            <w:tcW w:w="370" w:type="pct"/>
            <w:tcBorders>
              <w:top w:val="single" w:sz="4" w:space="0" w:color="auto"/>
              <w:left w:val="single" w:sz="4" w:space="0" w:color="auto"/>
              <w:bottom w:val="single" w:sz="4" w:space="0" w:color="auto"/>
              <w:right w:val="single" w:sz="4" w:space="0" w:color="auto"/>
            </w:tcBorders>
            <w:noWrap/>
            <w:vAlign w:val="center"/>
          </w:tcPr>
          <w:p w:rsidR="00B02C75" w:rsidRPr="00F85453" w:rsidRDefault="00B02C75" w:rsidP="00B12669">
            <w:pPr>
              <w:spacing w:after="0" w:line="240" w:lineRule="auto"/>
              <w:jc w:val="center"/>
              <w:rPr>
                <w:rFonts w:ascii="Times New Roman" w:hAnsi="Times New Roman"/>
                <w:color w:val="000000"/>
                <w:sz w:val="20"/>
              </w:rPr>
            </w:pPr>
            <w:r w:rsidRPr="00F85453">
              <w:rPr>
                <w:rFonts w:ascii="Times New Roman" w:hAnsi="Times New Roman"/>
                <w:color w:val="000000"/>
                <w:sz w:val="20"/>
              </w:rPr>
              <w:t>2017</w:t>
            </w:r>
          </w:p>
        </w:tc>
        <w:tc>
          <w:tcPr>
            <w:tcW w:w="368" w:type="pct"/>
            <w:tcBorders>
              <w:top w:val="single" w:sz="4" w:space="0" w:color="auto"/>
              <w:left w:val="nil"/>
              <w:bottom w:val="single" w:sz="4" w:space="0" w:color="auto"/>
              <w:right w:val="single" w:sz="4" w:space="0" w:color="auto"/>
            </w:tcBorders>
            <w:vAlign w:val="center"/>
          </w:tcPr>
          <w:p w:rsidR="00B02C75" w:rsidRPr="00F85453" w:rsidRDefault="00B02C75" w:rsidP="00B12669">
            <w:pPr>
              <w:spacing w:after="0" w:line="240" w:lineRule="auto"/>
              <w:jc w:val="center"/>
              <w:rPr>
                <w:rFonts w:ascii="Times New Roman" w:hAnsi="Times New Roman"/>
                <w:color w:val="000000"/>
                <w:sz w:val="20"/>
              </w:rPr>
            </w:pPr>
            <w:r w:rsidRPr="00F85453">
              <w:rPr>
                <w:rFonts w:ascii="Times New Roman" w:hAnsi="Times New Roman"/>
                <w:color w:val="000000"/>
                <w:sz w:val="20"/>
              </w:rPr>
              <w:t>2016</w:t>
            </w:r>
          </w:p>
        </w:tc>
        <w:tc>
          <w:tcPr>
            <w:tcW w:w="369" w:type="pct"/>
            <w:tcBorders>
              <w:top w:val="single" w:sz="4" w:space="0" w:color="auto"/>
              <w:left w:val="single" w:sz="4" w:space="0" w:color="auto"/>
              <w:bottom w:val="single" w:sz="4" w:space="0" w:color="auto"/>
              <w:right w:val="single" w:sz="4" w:space="0" w:color="auto"/>
            </w:tcBorders>
            <w:noWrap/>
            <w:vAlign w:val="center"/>
          </w:tcPr>
          <w:p w:rsidR="00B02C75" w:rsidRPr="00F85453" w:rsidRDefault="00B02C75" w:rsidP="00B12669">
            <w:pPr>
              <w:spacing w:after="0" w:line="240" w:lineRule="auto"/>
              <w:jc w:val="center"/>
              <w:rPr>
                <w:rFonts w:ascii="Times New Roman" w:hAnsi="Times New Roman"/>
                <w:color w:val="000000"/>
                <w:sz w:val="20"/>
              </w:rPr>
            </w:pPr>
            <w:r w:rsidRPr="00F85453">
              <w:rPr>
                <w:rFonts w:ascii="Times New Roman" w:hAnsi="Times New Roman"/>
                <w:color w:val="000000"/>
                <w:sz w:val="20"/>
              </w:rPr>
              <w:t>2017</w:t>
            </w:r>
          </w:p>
        </w:tc>
        <w:tc>
          <w:tcPr>
            <w:tcW w:w="369" w:type="pct"/>
            <w:tcBorders>
              <w:top w:val="single" w:sz="4" w:space="0" w:color="auto"/>
              <w:left w:val="nil"/>
              <w:bottom w:val="single" w:sz="4" w:space="0" w:color="auto"/>
              <w:right w:val="single" w:sz="4" w:space="0" w:color="auto"/>
            </w:tcBorders>
            <w:vAlign w:val="center"/>
          </w:tcPr>
          <w:p w:rsidR="00B02C75" w:rsidRPr="00F85453" w:rsidRDefault="00B02C75" w:rsidP="00B12669">
            <w:pPr>
              <w:spacing w:after="0" w:line="240" w:lineRule="auto"/>
              <w:jc w:val="center"/>
              <w:rPr>
                <w:rFonts w:ascii="Times New Roman" w:hAnsi="Times New Roman"/>
                <w:color w:val="000000"/>
                <w:sz w:val="20"/>
              </w:rPr>
            </w:pPr>
            <w:r w:rsidRPr="00F85453">
              <w:rPr>
                <w:rFonts w:ascii="Times New Roman" w:hAnsi="Times New Roman"/>
                <w:color w:val="000000"/>
                <w:sz w:val="20"/>
              </w:rPr>
              <w:t>2016</w:t>
            </w:r>
          </w:p>
        </w:tc>
        <w:tc>
          <w:tcPr>
            <w:tcW w:w="363" w:type="pct"/>
            <w:tcBorders>
              <w:top w:val="single" w:sz="4" w:space="0" w:color="auto"/>
              <w:left w:val="single" w:sz="4" w:space="0" w:color="auto"/>
              <w:bottom w:val="single" w:sz="4" w:space="0" w:color="auto"/>
              <w:right w:val="single" w:sz="4" w:space="0" w:color="auto"/>
            </w:tcBorders>
            <w:noWrap/>
            <w:vAlign w:val="center"/>
          </w:tcPr>
          <w:p w:rsidR="00B02C75" w:rsidRPr="00F85453" w:rsidRDefault="00B02C75" w:rsidP="00B12669">
            <w:pPr>
              <w:spacing w:after="0" w:line="240" w:lineRule="auto"/>
              <w:jc w:val="center"/>
              <w:rPr>
                <w:rFonts w:ascii="Times New Roman" w:hAnsi="Times New Roman"/>
                <w:color w:val="000000"/>
                <w:sz w:val="20"/>
              </w:rPr>
            </w:pPr>
            <w:r w:rsidRPr="00F85453">
              <w:rPr>
                <w:rFonts w:ascii="Times New Roman" w:hAnsi="Times New Roman"/>
                <w:color w:val="000000"/>
                <w:sz w:val="20"/>
              </w:rPr>
              <w:t>2017</w:t>
            </w:r>
          </w:p>
        </w:tc>
      </w:tr>
      <w:tr w:rsidR="00F87F90" w:rsidRPr="007F2B60" w:rsidTr="00B12669">
        <w:trPr>
          <w:trHeight w:val="300"/>
        </w:trPr>
        <w:tc>
          <w:tcPr>
            <w:tcW w:w="1316" w:type="pct"/>
            <w:tcBorders>
              <w:top w:val="nil"/>
              <w:left w:val="single" w:sz="4" w:space="0" w:color="auto"/>
              <w:bottom w:val="single" w:sz="4" w:space="0" w:color="auto"/>
              <w:right w:val="single" w:sz="4" w:space="0" w:color="auto"/>
            </w:tcBorders>
            <w:shd w:val="clear" w:color="auto" w:fill="FFFFFF" w:themeFill="background1"/>
            <w:vAlign w:val="bottom"/>
          </w:tcPr>
          <w:p w:rsidR="00F87F90" w:rsidRPr="00F85453" w:rsidRDefault="00F87F90" w:rsidP="00F87F90">
            <w:pPr>
              <w:spacing w:after="0" w:line="240" w:lineRule="auto"/>
              <w:jc w:val="center"/>
              <w:rPr>
                <w:rFonts w:ascii="Times New Roman" w:hAnsi="Times New Roman"/>
                <w:color w:val="000000"/>
              </w:rPr>
            </w:pPr>
            <w:r>
              <w:rPr>
                <w:rFonts w:ascii="Times New Roman" w:hAnsi="Times New Roman"/>
                <w:color w:val="000000"/>
              </w:rPr>
              <w:t>1</w:t>
            </w:r>
          </w:p>
        </w:tc>
        <w:tc>
          <w:tcPr>
            <w:tcW w:w="371" w:type="pct"/>
            <w:tcBorders>
              <w:top w:val="single" w:sz="4" w:space="0" w:color="auto"/>
              <w:left w:val="nil"/>
              <w:bottom w:val="single" w:sz="4" w:space="0" w:color="auto"/>
              <w:right w:val="single" w:sz="4" w:space="0" w:color="auto"/>
            </w:tcBorders>
            <w:shd w:val="clear" w:color="auto" w:fill="FFFFFF" w:themeFill="background1"/>
            <w:vAlign w:val="center"/>
          </w:tcPr>
          <w:p w:rsidR="00F87F90" w:rsidRPr="00F85453" w:rsidRDefault="00F87F90" w:rsidP="00F87F90">
            <w:pPr>
              <w:spacing w:after="0" w:line="240" w:lineRule="auto"/>
              <w:jc w:val="center"/>
              <w:rPr>
                <w:rFonts w:ascii="Times New Roman" w:hAnsi="Times New Roman"/>
                <w:color w:val="000000"/>
              </w:rPr>
            </w:pPr>
            <w:r>
              <w:rPr>
                <w:rFonts w:ascii="Times New Roman" w:hAnsi="Times New Roman"/>
                <w:color w:val="000000"/>
              </w:rPr>
              <w:t>2</w:t>
            </w:r>
          </w:p>
        </w:tc>
        <w:tc>
          <w:tcPr>
            <w:tcW w:w="368" w:type="pct"/>
            <w:tcBorders>
              <w:top w:val="nil"/>
              <w:left w:val="single" w:sz="4" w:space="0" w:color="auto"/>
              <w:bottom w:val="single" w:sz="4" w:space="0" w:color="auto"/>
              <w:right w:val="single" w:sz="4" w:space="0" w:color="auto"/>
            </w:tcBorders>
            <w:shd w:val="clear" w:color="auto" w:fill="FFFFFF" w:themeFill="background1"/>
            <w:noWrap/>
            <w:vAlign w:val="center"/>
          </w:tcPr>
          <w:p w:rsidR="00F87F90" w:rsidRPr="00F85453" w:rsidRDefault="00F87F90" w:rsidP="00F87F90">
            <w:pPr>
              <w:spacing w:after="0" w:line="240" w:lineRule="auto"/>
              <w:jc w:val="center"/>
              <w:rPr>
                <w:rFonts w:ascii="Times New Roman" w:hAnsi="Times New Roman"/>
                <w:color w:val="000000"/>
              </w:rPr>
            </w:pPr>
            <w:r>
              <w:rPr>
                <w:rFonts w:ascii="Times New Roman" w:hAnsi="Times New Roman"/>
                <w:color w:val="000000"/>
              </w:rPr>
              <w:t>3</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F87F90" w:rsidRPr="00F85453" w:rsidRDefault="00F87F90" w:rsidP="00F87F90">
            <w:pPr>
              <w:spacing w:after="0" w:line="240" w:lineRule="auto"/>
              <w:jc w:val="center"/>
              <w:rPr>
                <w:rFonts w:ascii="Times New Roman" w:hAnsi="Times New Roman"/>
                <w:color w:val="000000"/>
              </w:rPr>
            </w:pPr>
            <w:r>
              <w:rPr>
                <w:rFonts w:ascii="Times New Roman" w:hAnsi="Times New Roman"/>
                <w:color w:val="000000"/>
              </w:rPr>
              <w:t>4</w:t>
            </w:r>
          </w:p>
        </w:tc>
        <w:tc>
          <w:tcPr>
            <w:tcW w:w="370" w:type="pct"/>
            <w:tcBorders>
              <w:top w:val="nil"/>
              <w:left w:val="single" w:sz="4" w:space="0" w:color="auto"/>
              <w:bottom w:val="single" w:sz="4" w:space="0" w:color="auto"/>
              <w:right w:val="single" w:sz="4" w:space="0" w:color="auto"/>
            </w:tcBorders>
            <w:shd w:val="clear" w:color="auto" w:fill="FFFFFF" w:themeFill="background1"/>
            <w:noWrap/>
            <w:vAlign w:val="center"/>
          </w:tcPr>
          <w:p w:rsidR="00F87F90" w:rsidRPr="00F85453" w:rsidRDefault="00F87F90" w:rsidP="00F87F90">
            <w:pPr>
              <w:spacing w:after="0" w:line="240" w:lineRule="auto"/>
              <w:jc w:val="center"/>
              <w:rPr>
                <w:rFonts w:ascii="Times New Roman" w:hAnsi="Times New Roman"/>
                <w:color w:val="000000"/>
              </w:rPr>
            </w:pPr>
            <w:r>
              <w:rPr>
                <w:rFonts w:ascii="Times New Roman" w:hAnsi="Times New Roman"/>
                <w:color w:val="000000"/>
              </w:rPr>
              <w:t>5</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F87F90" w:rsidRPr="00F85453" w:rsidRDefault="00F87F90" w:rsidP="00F87F90">
            <w:pPr>
              <w:spacing w:after="0" w:line="240" w:lineRule="auto"/>
              <w:jc w:val="center"/>
              <w:rPr>
                <w:rFonts w:ascii="Times New Roman" w:hAnsi="Times New Roman"/>
                <w:color w:val="000000"/>
              </w:rPr>
            </w:pPr>
            <w:r>
              <w:rPr>
                <w:rFonts w:ascii="Times New Roman" w:hAnsi="Times New Roman"/>
                <w:color w:val="000000"/>
              </w:rPr>
              <w:t>6</w:t>
            </w:r>
          </w:p>
        </w:tc>
        <w:tc>
          <w:tcPr>
            <w:tcW w:w="370" w:type="pct"/>
            <w:tcBorders>
              <w:top w:val="nil"/>
              <w:left w:val="single" w:sz="4" w:space="0" w:color="auto"/>
              <w:bottom w:val="single" w:sz="4" w:space="0" w:color="auto"/>
              <w:right w:val="single" w:sz="4" w:space="0" w:color="auto"/>
            </w:tcBorders>
            <w:shd w:val="clear" w:color="auto" w:fill="FFFFFF" w:themeFill="background1"/>
            <w:noWrap/>
            <w:vAlign w:val="center"/>
          </w:tcPr>
          <w:p w:rsidR="00F87F90" w:rsidRPr="00F85453" w:rsidRDefault="00F87F90" w:rsidP="00F87F90">
            <w:pPr>
              <w:spacing w:after="0" w:line="240" w:lineRule="auto"/>
              <w:jc w:val="center"/>
              <w:rPr>
                <w:rFonts w:ascii="Times New Roman" w:hAnsi="Times New Roman"/>
                <w:color w:val="000000"/>
              </w:rPr>
            </w:pPr>
            <w:r>
              <w:rPr>
                <w:rFonts w:ascii="Times New Roman" w:hAnsi="Times New Roman"/>
                <w:color w:val="000000"/>
              </w:rPr>
              <w:t>7</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F87F90" w:rsidRPr="00F85453" w:rsidRDefault="00F87F90" w:rsidP="00F87F90">
            <w:pPr>
              <w:spacing w:after="0" w:line="240" w:lineRule="auto"/>
              <w:jc w:val="center"/>
              <w:rPr>
                <w:rFonts w:ascii="Times New Roman" w:hAnsi="Times New Roman"/>
                <w:color w:val="000000"/>
              </w:rPr>
            </w:pPr>
            <w:r>
              <w:rPr>
                <w:rFonts w:ascii="Times New Roman" w:hAnsi="Times New Roman"/>
                <w:color w:val="000000"/>
              </w:rPr>
              <w:t>8</w:t>
            </w:r>
          </w:p>
        </w:tc>
        <w:tc>
          <w:tcPr>
            <w:tcW w:w="369" w:type="pct"/>
            <w:tcBorders>
              <w:top w:val="nil"/>
              <w:left w:val="single" w:sz="4" w:space="0" w:color="auto"/>
              <w:bottom w:val="single" w:sz="4" w:space="0" w:color="auto"/>
              <w:right w:val="single" w:sz="4" w:space="0" w:color="auto"/>
            </w:tcBorders>
            <w:shd w:val="clear" w:color="auto" w:fill="FFFFFF" w:themeFill="background1"/>
            <w:noWrap/>
            <w:vAlign w:val="center"/>
          </w:tcPr>
          <w:p w:rsidR="00F87F90" w:rsidRPr="00F85453" w:rsidRDefault="00F87F90" w:rsidP="00F87F90">
            <w:pPr>
              <w:spacing w:after="0" w:line="240" w:lineRule="auto"/>
              <w:jc w:val="center"/>
              <w:rPr>
                <w:rFonts w:ascii="Times New Roman" w:hAnsi="Times New Roman"/>
                <w:color w:val="000000"/>
              </w:rPr>
            </w:pPr>
            <w:r>
              <w:rPr>
                <w:rFonts w:ascii="Times New Roman" w:hAnsi="Times New Roman"/>
                <w:color w:val="000000"/>
              </w:rPr>
              <w:t>9</w:t>
            </w:r>
          </w:p>
        </w:tc>
        <w:tc>
          <w:tcPr>
            <w:tcW w:w="369" w:type="pct"/>
            <w:tcBorders>
              <w:top w:val="single" w:sz="4" w:space="0" w:color="auto"/>
              <w:left w:val="nil"/>
              <w:bottom w:val="single" w:sz="4" w:space="0" w:color="auto"/>
              <w:right w:val="single" w:sz="4" w:space="0" w:color="auto"/>
            </w:tcBorders>
            <w:shd w:val="clear" w:color="auto" w:fill="FFFFFF" w:themeFill="background1"/>
            <w:vAlign w:val="center"/>
          </w:tcPr>
          <w:p w:rsidR="00F87F90" w:rsidRPr="00F85453" w:rsidRDefault="00F87F90" w:rsidP="00F87F90">
            <w:pPr>
              <w:spacing w:after="0" w:line="240" w:lineRule="auto"/>
              <w:jc w:val="center"/>
              <w:rPr>
                <w:rFonts w:ascii="Times New Roman" w:hAnsi="Times New Roman"/>
                <w:color w:val="000000"/>
              </w:rPr>
            </w:pPr>
            <w:r>
              <w:rPr>
                <w:rFonts w:ascii="Times New Roman" w:hAnsi="Times New Roman"/>
                <w:color w:val="000000"/>
              </w:rPr>
              <w:t>10</w:t>
            </w:r>
          </w:p>
        </w:tc>
        <w:tc>
          <w:tcPr>
            <w:tcW w:w="363" w:type="pct"/>
            <w:tcBorders>
              <w:top w:val="nil"/>
              <w:left w:val="single" w:sz="4" w:space="0" w:color="auto"/>
              <w:bottom w:val="single" w:sz="4" w:space="0" w:color="auto"/>
              <w:right w:val="single" w:sz="4" w:space="0" w:color="auto"/>
            </w:tcBorders>
            <w:shd w:val="clear" w:color="auto" w:fill="FFFFFF" w:themeFill="background1"/>
            <w:noWrap/>
            <w:vAlign w:val="center"/>
          </w:tcPr>
          <w:p w:rsidR="00F87F90" w:rsidRPr="00F85453" w:rsidRDefault="00F87F90" w:rsidP="00F87F90">
            <w:pPr>
              <w:spacing w:after="0" w:line="240" w:lineRule="auto"/>
              <w:jc w:val="center"/>
              <w:rPr>
                <w:rFonts w:ascii="Times New Roman" w:hAnsi="Times New Roman"/>
                <w:color w:val="000000"/>
              </w:rPr>
            </w:pPr>
            <w:r>
              <w:rPr>
                <w:rFonts w:ascii="Times New Roman" w:hAnsi="Times New Roman"/>
                <w:color w:val="000000"/>
              </w:rPr>
              <w:t>11</w:t>
            </w:r>
          </w:p>
        </w:tc>
      </w:tr>
      <w:tr w:rsidR="00F87F90" w:rsidRPr="007F2B60" w:rsidTr="00F87F90">
        <w:trPr>
          <w:trHeight w:val="300"/>
        </w:trPr>
        <w:tc>
          <w:tcPr>
            <w:tcW w:w="5000" w:type="pct"/>
            <w:gridSpan w:val="11"/>
            <w:tcBorders>
              <w:top w:val="nil"/>
              <w:left w:val="single" w:sz="4" w:space="0" w:color="auto"/>
              <w:bottom w:val="single" w:sz="4" w:space="0" w:color="auto"/>
              <w:right w:val="single" w:sz="4" w:space="0" w:color="auto"/>
            </w:tcBorders>
            <w:shd w:val="clear" w:color="auto" w:fill="FFFFFF" w:themeFill="background1"/>
            <w:vAlign w:val="bottom"/>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b/>
                <w:szCs w:val="24"/>
              </w:rPr>
              <w:t>Социально значимые рынки</w:t>
            </w:r>
          </w:p>
        </w:tc>
      </w:tr>
      <w:tr w:rsidR="00B02C75" w:rsidRPr="007F2B60" w:rsidTr="00B12669">
        <w:trPr>
          <w:trHeight w:val="300"/>
        </w:trPr>
        <w:tc>
          <w:tcPr>
            <w:tcW w:w="1316" w:type="pct"/>
            <w:tcBorders>
              <w:top w:val="nil"/>
              <w:left w:val="single" w:sz="4" w:space="0" w:color="auto"/>
              <w:bottom w:val="single" w:sz="4" w:space="0" w:color="auto"/>
              <w:right w:val="single" w:sz="4" w:space="0" w:color="auto"/>
            </w:tcBorders>
            <w:shd w:val="clear" w:color="auto" w:fill="FFFFFF" w:themeFill="background1"/>
            <w:vAlign w:val="bottom"/>
          </w:tcPr>
          <w:p w:rsidR="00B02C75" w:rsidRPr="00F85453" w:rsidRDefault="00B02C75" w:rsidP="00B12669">
            <w:pPr>
              <w:spacing w:after="0" w:line="240" w:lineRule="auto"/>
              <w:rPr>
                <w:rFonts w:ascii="Times New Roman" w:hAnsi="Times New Roman"/>
                <w:color w:val="000000"/>
              </w:rPr>
            </w:pPr>
            <w:r w:rsidRPr="00F85453">
              <w:rPr>
                <w:rFonts w:ascii="Times New Roman" w:hAnsi="Times New Roman"/>
                <w:color w:val="000000"/>
              </w:rPr>
              <w:t>Услуги дошкольного образования</w:t>
            </w:r>
          </w:p>
        </w:tc>
        <w:tc>
          <w:tcPr>
            <w:tcW w:w="371" w:type="pct"/>
            <w:tcBorders>
              <w:top w:val="single" w:sz="4" w:space="0" w:color="auto"/>
              <w:left w:val="nil"/>
              <w:bottom w:val="single" w:sz="4" w:space="0" w:color="auto"/>
              <w:right w:val="single" w:sz="4" w:space="0" w:color="auto"/>
            </w:tcBorders>
            <w:shd w:val="clear" w:color="auto" w:fill="FFFFFF" w:themeFill="background1"/>
            <w:vAlign w:val="center"/>
          </w:tcPr>
          <w:p w:rsidR="00B02C75" w:rsidRPr="00F85453" w:rsidRDefault="00B02C75" w:rsidP="00B12669">
            <w:pPr>
              <w:spacing w:after="0" w:line="240" w:lineRule="auto"/>
              <w:jc w:val="center"/>
              <w:rPr>
                <w:rFonts w:ascii="Times New Roman" w:hAnsi="Times New Roman"/>
                <w:color w:val="000000"/>
              </w:rPr>
            </w:pPr>
            <w:r w:rsidRPr="00F85453">
              <w:rPr>
                <w:rFonts w:ascii="Times New Roman" w:hAnsi="Times New Roman"/>
                <w:color w:val="000000"/>
              </w:rPr>
              <w:t>2</w:t>
            </w:r>
          </w:p>
        </w:tc>
        <w:tc>
          <w:tcPr>
            <w:tcW w:w="368" w:type="pct"/>
            <w:tcBorders>
              <w:top w:val="nil"/>
              <w:left w:val="single" w:sz="4" w:space="0" w:color="auto"/>
              <w:bottom w:val="single" w:sz="4" w:space="0" w:color="auto"/>
              <w:right w:val="single" w:sz="4" w:space="0" w:color="auto"/>
            </w:tcBorders>
            <w:shd w:val="clear" w:color="auto" w:fill="FFFFFF" w:themeFill="background1"/>
            <w:noWrap/>
            <w:vAlign w:val="center"/>
          </w:tcPr>
          <w:p w:rsidR="00B02C75" w:rsidRPr="00F85453" w:rsidRDefault="00B02C75" w:rsidP="00B12669">
            <w:pPr>
              <w:spacing w:after="0" w:line="240" w:lineRule="auto"/>
              <w:jc w:val="center"/>
              <w:rPr>
                <w:rFonts w:ascii="Times New Roman" w:hAnsi="Times New Roman"/>
                <w:color w:val="000000"/>
              </w:rPr>
            </w:pPr>
            <w:r w:rsidRPr="00F85453">
              <w:rPr>
                <w:rFonts w:ascii="Times New Roman" w:hAnsi="Times New Roman"/>
                <w:color w:val="000000"/>
              </w:rPr>
              <w:t>2</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B02C75" w:rsidRPr="00F85453" w:rsidRDefault="00B02C75" w:rsidP="00B12669">
            <w:pPr>
              <w:spacing w:after="0" w:line="240" w:lineRule="auto"/>
              <w:jc w:val="center"/>
              <w:rPr>
                <w:rFonts w:ascii="Times New Roman" w:hAnsi="Times New Roman"/>
                <w:color w:val="000000"/>
              </w:rPr>
            </w:pPr>
            <w:r w:rsidRPr="00F85453">
              <w:rPr>
                <w:rFonts w:ascii="Times New Roman" w:hAnsi="Times New Roman"/>
                <w:color w:val="000000"/>
              </w:rPr>
              <w:t>60</w:t>
            </w:r>
          </w:p>
        </w:tc>
        <w:tc>
          <w:tcPr>
            <w:tcW w:w="370" w:type="pct"/>
            <w:tcBorders>
              <w:top w:val="nil"/>
              <w:left w:val="single" w:sz="4" w:space="0" w:color="auto"/>
              <w:bottom w:val="single" w:sz="4" w:space="0" w:color="auto"/>
              <w:right w:val="single" w:sz="4" w:space="0" w:color="auto"/>
            </w:tcBorders>
            <w:shd w:val="clear" w:color="auto" w:fill="FFFFFF" w:themeFill="background1"/>
            <w:noWrap/>
            <w:vAlign w:val="center"/>
          </w:tcPr>
          <w:p w:rsidR="00B02C75" w:rsidRPr="00F85453" w:rsidRDefault="00B02C75" w:rsidP="00B12669">
            <w:pPr>
              <w:spacing w:after="0" w:line="240" w:lineRule="auto"/>
              <w:jc w:val="center"/>
              <w:rPr>
                <w:rFonts w:ascii="Times New Roman" w:hAnsi="Times New Roman"/>
                <w:color w:val="000000"/>
              </w:rPr>
            </w:pPr>
            <w:r w:rsidRPr="00F85453">
              <w:rPr>
                <w:rFonts w:ascii="Times New Roman" w:hAnsi="Times New Roman"/>
                <w:color w:val="000000"/>
              </w:rPr>
              <w:t>56</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B02C75" w:rsidRPr="00F85453" w:rsidRDefault="00B02C75" w:rsidP="00B12669">
            <w:pPr>
              <w:spacing w:after="0" w:line="240" w:lineRule="auto"/>
              <w:jc w:val="center"/>
              <w:rPr>
                <w:rFonts w:ascii="Times New Roman" w:hAnsi="Times New Roman"/>
                <w:color w:val="000000"/>
              </w:rPr>
            </w:pPr>
            <w:r w:rsidRPr="00F85453">
              <w:rPr>
                <w:rFonts w:ascii="Times New Roman" w:hAnsi="Times New Roman"/>
                <w:color w:val="000000"/>
              </w:rPr>
              <w:t>26</w:t>
            </w:r>
          </w:p>
        </w:tc>
        <w:tc>
          <w:tcPr>
            <w:tcW w:w="370" w:type="pct"/>
            <w:tcBorders>
              <w:top w:val="nil"/>
              <w:left w:val="single" w:sz="4" w:space="0" w:color="auto"/>
              <w:bottom w:val="single" w:sz="4" w:space="0" w:color="auto"/>
              <w:right w:val="single" w:sz="4" w:space="0" w:color="auto"/>
            </w:tcBorders>
            <w:shd w:val="clear" w:color="auto" w:fill="FFFFFF" w:themeFill="background1"/>
            <w:noWrap/>
            <w:vAlign w:val="center"/>
          </w:tcPr>
          <w:p w:rsidR="00B02C75" w:rsidRPr="00F85453" w:rsidRDefault="00B02C75" w:rsidP="00B12669">
            <w:pPr>
              <w:spacing w:after="0" w:line="240" w:lineRule="auto"/>
              <w:jc w:val="center"/>
              <w:rPr>
                <w:rFonts w:ascii="Times New Roman" w:hAnsi="Times New Roman"/>
                <w:color w:val="000000"/>
              </w:rPr>
            </w:pPr>
            <w:r w:rsidRPr="00F85453">
              <w:rPr>
                <w:rFonts w:ascii="Times New Roman" w:hAnsi="Times New Roman"/>
                <w:color w:val="000000"/>
              </w:rPr>
              <w:t>29</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B02C75" w:rsidRPr="00F85453" w:rsidRDefault="00B02C75" w:rsidP="00B12669">
            <w:pPr>
              <w:spacing w:after="0" w:line="240" w:lineRule="auto"/>
              <w:jc w:val="center"/>
              <w:rPr>
                <w:rFonts w:ascii="Times New Roman" w:hAnsi="Times New Roman"/>
                <w:color w:val="000000"/>
              </w:rPr>
            </w:pPr>
            <w:r w:rsidRPr="00F85453">
              <w:rPr>
                <w:rFonts w:ascii="Times New Roman" w:hAnsi="Times New Roman"/>
                <w:color w:val="000000"/>
              </w:rPr>
              <w:t>2</w:t>
            </w:r>
          </w:p>
        </w:tc>
        <w:tc>
          <w:tcPr>
            <w:tcW w:w="369" w:type="pct"/>
            <w:tcBorders>
              <w:top w:val="nil"/>
              <w:left w:val="single" w:sz="4" w:space="0" w:color="auto"/>
              <w:bottom w:val="single" w:sz="4" w:space="0" w:color="auto"/>
              <w:right w:val="single" w:sz="4" w:space="0" w:color="auto"/>
            </w:tcBorders>
            <w:shd w:val="clear" w:color="auto" w:fill="FFFFFF" w:themeFill="background1"/>
            <w:noWrap/>
            <w:vAlign w:val="center"/>
          </w:tcPr>
          <w:p w:rsidR="00B02C75" w:rsidRPr="00F85453" w:rsidRDefault="00B02C75" w:rsidP="00B12669">
            <w:pPr>
              <w:spacing w:after="0" w:line="240" w:lineRule="auto"/>
              <w:jc w:val="center"/>
              <w:rPr>
                <w:rFonts w:ascii="Times New Roman" w:hAnsi="Times New Roman"/>
                <w:color w:val="000000"/>
              </w:rPr>
            </w:pPr>
            <w:r w:rsidRPr="00F85453">
              <w:rPr>
                <w:rFonts w:ascii="Times New Roman" w:hAnsi="Times New Roman"/>
                <w:color w:val="000000"/>
              </w:rPr>
              <w:t>2</w:t>
            </w:r>
          </w:p>
        </w:tc>
        <w:tc>
          <w:tcPr>
            <w:tcW w:w="369" w:type="pct"/>
            <w:tcBorders>
              <w:top w:val="single" w:sz="4" w:space="0" w:color="auto"/>
              <w:left w:val="nil"/>
              <w:bottom w:val="single" w:sz="4" w:space="0" w:color="auto"/>
              <w:right w:val="single" w:sz="4" w:space="0" w:color="auto"/>
            </w:tcBorders>
            <w:shd w:val="clear" w:color="auto" w:fill="FFFFFF" w:themeFill="background1"/>
            <w:vAlign w:val="center"/>
          </w:tcPr>
          <w:p w:rsidR="00B02C75" w:rsidRPr="00F85453" w:rsidRDefault="00B02C75" w:rsidP="00B12669">
            <w:pPr>
              <w:spacing w:after="0" w:line="240" w:lineRule="auto"/>
              <w:jc w:val="center"/>
              <w:rPr>
                <w:rFonts w:ascii="Times New Roman" w:hAnsi="Times New Roman"/>
                <w:color w:val="000000"/>
              </w:rPr>
            </w:pPr>
            <w:r w:rsidRPr="00F85453">
              <w:rPr>
                <w:rFonts w:ascii="Times New Roman" w:hAnsi="Times New Roman"/>
                <w:color w:val="000000"/>
              </w:rPr>
              <w:t>10</w:t>
            </w:r>
          </w:p>
        </w:tc>
        <w:tc>
          <w:tcPr>
            <w:tcW w:w="363" w:type="pct"/>
            <w:tcBorders>
              <w:top w:val="nil"/>
              <w:left w:val="single" w:sz="4" w:space="0" w:color="auto"/>
              <w:bottom w:val="single" w:sz="4" w:space="0" w:color="auto"/>
              <w:right w:val="single" w:sz="4" w:space="0" w:color="auto"/>
            </w:tcBorders>
            <w:shd w:val="clear" w:color="auto" w:fill="FFFFFF" w:themeFill="background1"/>
            <w:noWrap/>
            <w:vAlign w:val="center"/>
          </w:tcPr>
          <w:p w:rsidR="00B02C75" w:rsidRPr="00F85453" w:rsidRDefault="00B02C75" w:rsidP="00B12669">
            <w:pPr>
              <w:spacing w:after="0" w:line="240" w:lineRule="auto"/>
              <w:jc w:val="center"/>
              <w:rPr>
                <w:rFonts w:ascii="Times New Roman" w:hAnsi="Times New Roman"/>
                <w:color w:val="000000"/>
              </w:rPr>
            </w:pPr>
            <w:r w:rsidRPr="00F85453">
              <w:rPr>
                <w:rFonts w:ascii="Times New Roman" w:hAnsi="Times New Roman"/>
                <w:color w:val="000000"/>
              </w:rPr>
              <w:t>12</w:t>
            </w:r>
          </w:p>
        </w:tc>
      </w:tr>
      <w:tr w:rsidR="00B02C75" w:rsidRPr="007F2B60" w:rsidTr="00B12669">
        <w:trPr>
          <w:trHeight w:val="340"/>
        </w:trPr>
        <w:tc>
          <w:tcPr>
            <w:tcW w:w="1316" w:type="pct"/>
            <w:tcBorders>
              <w:top w:val="nil"/>
              <w:left w:val="single" w:sz="4" w:space="0" w:color="auto"/>
              <w:bottom w:val="single" w:sz="4" w:space="0" w:color="auto"/>
              <w:right w:val="single" w:sz="4" w:space="0" w:color="auto"/>
            </w:tcBorders>
            <w:shd w:val="clear" w:color="auto" w:fill="FFFFFF" w:themeFill="background1"/>
            <w:vAlign w:val="bottom"/>
          </w:tcPr>
          <w:p w:rsidR="00B02C75" w:rsidRPr="00F85453" w:rsidRDefault="00B02C75" w:rsidP="00B12669">
            <w:pPr>
              <w:spacing w:after="0" w:line="240" w:lineRule="auto"/>
              <w:rPr>
                <w:rFonts w:ascii="Times New Roman" w:hAnsi="Times New Roman"/>
                <w:color w:val="000000"/>
              </w:rPr>
            </w:pPr>
            <w:r w:rsidRPr="00F85453">
              <w:rPr>
                <w:rFonts w:ascii="Times New Roman" w:hAnsi="Times New Roman"/>
                <w:color w:val="000000"/>
              </w:rPr>
              <w:t>Услуги детского отдыха и оздоровления</w:t>
            </w:r>
          </w:p>
        </w:tc>
        <w:tc>
          <w:tcPr>
            <w:tcW w:w="371" w:type="pct"/>
            <w:tcBorders>
              <w:top w:val="single" w:sz="4" w:space="0" w:color="auto"/>
              <w:left w:val="nil"/>
              <w:bottom w:val="single" w:sz="4" w:space="0" w:color="auto"/>
              <w:right w:val="single" w:sz="4" w:space="0" w:color="auto"/>
            </w:tcBorders>
            <w:shd w:val="clear" w:color="auto" w:fill="FFFFFF" w:themeFill="background1"/>
            <w:vAlign w:val="center"/>
          </w:tcPr>
          <w:p w:rsidR="00B02C75" w:rsidRPr="00F85453" w:rsidRDefault="00B02C75" w:rsidP="00B12669">
            <w:pPr>
              <w:spacing w:after="0" w:line="240" w:lineRule="auto"/>
              <w:jc w:val="center"/>
              <w:rPr>
                <w:rFonts w:ascii="Times New Roman" w:hAnsi="Times New Roman"/>
                <w:color w:val="000000"/>
              </w:rPr>
            </w:pPr>
            <w:r w:rsidRPr="00F85453">
              <w:rPr>
                <w:rFonts w:ascii="Times New Roman" w:hAnsi="Times New Roman"/>
                <w:color w:val="000000"/>
              </w:rPr>
              <w:t>1</w:t>
            </w:r>
          </w:p>
        </w:tc>
        <w:tc>
          <w:tcPr>
            <w:tcW w:w="368" w:type="pct"/>
            <w:tcBorders>
              <w:top w:val="nil"/>
              <w:left w:val="single" w:sz="4" w:space="0" w:color="auto"/>
              <w:bottom w:val="single" w:sz="4" w:space="0" w:color="auto"/>
              <w:right w:val="single" w:sz="4" w:space="0" w:color="auto"/>
            </w:tcBorders>
            <w:shd w:val="clear" w:color="auto" w:fill="FFFFFF" w:themeFill="background1"/>
            <w:noWrap/>
            <w:vAlign w:val="center"/>
          </w:tcPr>
          <w:p w:rsidR="00B02C75" w:rsidRPr="00F85453" w:rsidRDefault="00B02C75" w:rsidP="00B12669">
            <w:pPr>
              <w:spacing w:after="0" w:line="240" w:lineRule="auto"/>
              <w:jc w:val="center"/>
              <w:rPr>
                <w:rFonts w:ascii="Times New Roman" w:hAnsi="Times New Roman"/>
                <w:color w:val="000000"/>
              </w:rPr>
            </w:pPr>
            <w:r w:rsidRPr="00F85453">
              <w:rPr>
                <w:rFonts w:ascii="Times New Roman" w:hAnsi="Times New Roman"/>
                <w:color w:val="000000"/>
              </w:rPr>
              <w:t>1</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B02C75" w:rsidRPr="00F85453" w:rsidRDefault="00B02C75" w:rsidP="00B12669">
            <w:pPr>
              <w:spacing w:after="0" w:line="240" w:lineRule="auto"/>
              <w:jc w:val="center"/>
              <w:rPr>
                <w:rFonts w:ascii="Times New Roman" w:hAnsi="Times New Roman"/>
                <w:color w:val="000000"/>
              </w:rPr>
            </w:pPr>
            <w:r w:rsidRPr="00F85453">
              <w:rPr>
                <w:rFonts w:ascii="Times New Roman" w:hAnsi="Times New Roman"/>
                <w:color w:val="000000"/>
              </w:rPr>
              <w:t>37</w:t>
            </w:r>
          </w:p>
        </w:tc>
        <w:tc>
          <w:tcPr>
            <w:tcW w:w="370" w:type="pct"/>
            <w:tcBorders>
              <w:top w:val="nil"/>
              <w:left w:val="single" w:sz="4" w:space="0" w:color="auto"/>
              <w:bottom w:val="single" w:sz="4" w:space="0" w:color="auto"/>
              <w:right w:val="single" w:sz="4" w:space="0" w:color="auto"/>
            </w:tcBorders>
            <w:shd w:val="clear" w:color="auto" w:fill="FFFFFF" w:themeFill="background1"/>
            <w:noWrap/>
            <w:vAlign w:val="center"/>
          </w:tcPr>
          <w:p w:rsidR="00B02C75" w:rsidRPr="00F85453" w:rsidRDefault="00B02C75" w:rsidP="00B12669">
            <w:pPr>
              <w:spacing w:after="0" w:line="240" w:lineRule="auto"/>
              <w:jc w:val="center"/>
              <w:rPr>
                <w:rFonts w:ascii="Times New Roman" w:hAnsi="Times New Roman"/>
                <w:color w:val="000000"/>
              </w:rPr>
            </w:pPr>
            <w:r w:rsidRPr="00F85453">
              <w:rPr>
                <w:rFonts w:ascii="Times New Roman" w:hAnsi="Times New Roman"/>
                <w:color w:val="000000"/>
              </w:rPr>
              <w:t>31</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B02C75" w:rsidRPr="00F85453" w:rsidRDefault="00B02C75" w:rsidP="00B12669">
            <w:pPr>
              <w:spacing w:after="0" w:line="240" w:lineRule="auto"/>
              <w:jc w:val="center"/>
              <w:rPr>
                <w:rFonts w:ascii="Times New Roman" w:hAnsi="Times New Roman"/>
                <w:color w:val="000000"/>
              </w:rPr>
            </w:pPr>
            <w:r w:rsidRPr="00F85453">
              <w:rPr>
                <w:rFonts w:ascii="Times New Roman" w:hAnsi="Times New Roman"/>
                <w:color w:val="000000"/>
              </w:rPr>
              <w:t>42</w:t>
            </w:r>
          </w:p>
        </w:tc>
        <w:tc>
          <w:tcPr>
            <w:tcW w:w="370" w:type="pct"/>
            <w:tcBorders>
              <w:top w:val="nil"/>
              <w:left w:val="single" w:sz="4" w:space="0" w:color="auto"/>
              <w:bottom w:val="single" w:sz="4" w:space="0" w:color="auto"/>
              <w:right w:val="single" w:sz="4" w:space="0" w:color="auto"/>
            </w:tcBorders>
            <w:shd w:val="clear" w:color="auto" w:fill="FFFFFF" w:themeFill="background1"/>
            <w:noWrap/>
            <w:vAlign w:val="center"/>
          </w:tcPr>
          <w:p w:rsidR="00B02C75" w:rsidRPr="00F85453" w:rsidRDefault="00B02C75" w:rsidP="00B12669">
            <w:pPr>
              <w:spacing w:after="0" w:line="240" w:lineRule="auto"/>
              <w:jc w:val="center"/>
              <w:rPr>
                <w:rFonts w:ascii="Times New Roman" w:hAnsi="Times New Roman"/>
                <w:color w:val="000000"/>
              </w:rPr>
            </w:pPr>
            <w:r w:rsidRPr="00F85453">
              <w:rPr>
                <w:rFonts w:ascii="Times New Roman" w:hAnsi="Times New Roman"/>
                <w:color w:val="000000"/>
              </w:rPr>
              <w:t>41</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B02C75" w:rsidRPr="00F85453" w:rsidRDefault="00B02C75" w:rsidP="00B12669">
            <w:pPr>
              <w:spacing w:after="0" w:line="240" w:lineRule="auto"/>
              <w:jc w:val="center"/>
              <w:rPr>
                <w:rFonts w:ascii="Times New Roman" w:hAnsi="Times New Roman"/>
                <w:color w:val="000000"/>
              </w:rPr>
            </w:pPr>
            <w:r w:rsidRPr="00F85453">
              <w:rPr>
                <w:rFonts w:ascii="Times New Roman" w:hAnsi="Times New Roman"/>
                <w:color w:val="000000"/>
              </w:rPr>
              <w:t>9</w:t>
            </w:r>
          </w:p>
        </w:tc>
        <w:tc>
          <w:tcPr>
            <w:tcW w:w="369" w:type="pct"/>
            <w:tcBorders>
              <w:top w:val="nil"/>
              <w:left w:val="single" w:sz="4" w:space="0" w:color="auto"/>
              <w:bottom w:val="single" w:sz="4" w:space="0" w:color="auto"/>
              <w:right w:val="single" w:sz="4" w:space="0" w:color="auto"/>
            </w:tcBorders>
            <w:shd w:val="clear" w:color="auto" w:fill="FFFFFF" w:themeFill="background1"/>
            <w:noWrap/>
            <w:vAlign w:val="center"/>
          </w:tcPr>
          <w:p w:rsidR="00B02C75" w:rsidRPr="00F85453" w:rsidRDefault="00B02C75" w:rsidP="00B12669">
            <w:pPr>
              <w:spacing w:after="0" w:line="240" w:lineRule="auto"/>
              <w:jc w:val="center"/>
              <w:rPr>
                <w:rFonts w:ascii="Times New Roman" w:hAnsi="Times New Roman"/>
                <w:color w:val="000000"/>
              </w:rPr>
            </w:pPr>
            <w:r w:rsidRPr="00F85453">
              <w:rPr>
                <w:rFonts w:ascii="Times New Roman" w:hAnsi="Times New Roman"/>
                <w:color w:val="000000"/>
              </w:rPr>
              <w:t>11</w:t>
            </w:r>
          </w:p>
        </w:tc>
        <w:tc>
          <w:tcPr>
            <w:tcW w:w="369" w:type="pct"/>
            <w:tcBorders>
              <w:top w:val="single" w:sz="4" w:space="0" w:color="auto"/>
              <w:left w:val="nil"/>
              <w:bottom w:val="single" w:sz="4" w:space="0" w:color="auto"/>
              <w:right w:val="single" w:sz="4" w:space="0" w:color="auto"/>
            </w:tcBorders>
            <w:shd w:val="clear" w:color="auto" w:fill="FFFFFF" w:themeFill="background1"/>
            <w:vAlign w:val="center"/>
          </w:tcPr>
          <w:p w:rsidR="00B02C75" w:rsidRPr="00F85453" w:rsidRDefault="00B02C75" w:rsidP="00B12669">
            <w:pPr>
              <w:spacing w:after="0" w:line="240" w:lineRule="auto"/>
              <w:jc w:val="center"/>
              <w:rPr>
                <w:rFonts w:ascii="Times New Roman" w:hAnsi="Times New Roman"/>
                <w:color w:val="000000"/>
              </w:rPr>
            </w:pPr>
            <w:r w:rsidRPr="00F85453">
              <w:rPr>
                <w:rFonts w:ascii="Times New Roman" w:hAnsi="Times New Roman"/>
                <w:color w:val="000000"/>
              </w:rPr>
              <w:t>11</w:t>
            </w:r>
          </w:p>
        </w:tc>
        <w:tc>
          <w:tcPr>
            <w:tcW w:w="363" w:type="pct"/>
            <w:tcBorders>
              <w:top w:val="nil"/>
              <w:left w:val="single" w:sz="4" w:space="0" w:color="auto"/>
              <w:bottom w:val="single" w:sz="4" w:space="0" w:color="auto"/>
              <w:right w:val="single" w:sz="4" w:space="0" w:color="auto"/>
            </w:tcBorders>
            <w:shd w:val="clear" w:color="auto" w:fill="FFFFFF" w:themeFill="background1"/>
            <w:noWrap/>
            <w:vAlign w:val="center"/>
          </w:tcPr>
          <w:p w:rsidR="00B02C75" w:rsidRPr="00F85453" w:rsidRDefault="00B02C75" w:rsidP="00B12669">
            <w:pPr>
              <w:spacing w:after="0" w:line="240" w:lineRule="auto"/>
              <w:jc w:val="center"/>
              <w:rPr>
                <w:rFonts w:ascii="Times New Roman" w:hAnsi="Times New Roman"/>
                <w:color w:val="000000"/>
              </w:rPr>
            </w:pPr>
            <w:r w:rsidRPr="00F85453">
              <w:rPr>
                <w:rFonts w:ascii="Times New Roman" w:hAnsi="Times New Roman"/>
                <w:color w:val="000000"/>
              </w:rPr>
              <w:t>16</w:t>
            </w:r>
          </w:p>
        </w:tc>
      </w:tr>
      <w:tr w:rsidR="00B02C75" w:rsidRPr="007F2B60" w:rsidTr="00B12669">
        <w:trPr>
          <w:trHeight w:val="801"/>
        </w:trPr>
        <w:tc>
          <w:tcPr>
            <w:tcW w:w="1316" w:type="pct"/>
            <w:tcBorders>
              <w:top w:val="nil"/>
              <w:left w:val="single" w:sz="4" w:space="0" w:color="auto"/>
              <w:bottom w:val="single" w:sz="4" w:space="0" w:color="auto"/>
              <w:right w:val="single" w:sz="4" w:space="0" w:color="auto"/>
            </w:tcBorders>
            <w:shd w:val="clear" w:color="auto" w:fill="FFFFFF" w:themeFill="background1"/>
            <w:vAlign w:val="bottom"/>
          </w:tcPr>
          <w:p w:rsidR="00B02C75" w:rsidRPr="00F85453" w:rsidRDefault="00B02C75" w:rsidP="00B12669">
            <w:pPr>
              <w:spacing w:after="0" w:line="240" w:lineRule="auto"/>
              <w:rPr>
                <w:rFonts w:ascii="Times New Roman" w:hAnsi="Times New Roman"/>
                <w:color w:val="000000"/>
              </w:rPr>
            </w:pPr>
            <w:r w:rsidRPr="00F85453">
              <w:rPr>
                <w:rFonts w:ascii="Times New Roman" w:hAnsi="Times New Roman"/>
                <w:color w:val="000000"/>
              </w:rPr>
              <w:t>Услуги дополнительного образования детей (кружки, секции и пр.)</w:t>
            </w:r>
          </w:p>
        </w:tc>
        <w:tc>
          <w:tcPr>
            <w:tcW w:w="371" w:type="pct"/>
            <w:tcBorders>
              <w:top w:val="single" w:sz="4" w:space="0" w:color="auto"/>
              <w:left w:val="nil"/>
              <w:bottom w:val="single" w:sz="4" w:space="0" w:color="auto"/>
              <w:right w:val="single" w:sz="4" w:space="0" w:color="auto"/>
            </w:tcBorders>
            <w:shd w:val="clear" w:color="auto" w:fill="FFFFFF" w:themeFill="background1"/>
            <w:vAlign w:val="center"/>
          </w:tcPr>
          <w:p w:rsidR="00B02C75" w:rsidRPr="00F85453" w:rsidRDefault="00B02C75" w:rsidP="00B12669">
            <w:pPr>
              <w:spacing w:after="0" w:line="240" w:lineRule="auto"/>
              <w:jc w:val="center"/>
              <w:rPr>
                <w:rFonts w:ascii="Times New Roman" w:hAnsi="Times New Roman"/>
                <w:color w:val="000000"/>
              </w:rPr>
            </w:pPr>
            <w:r w:rsidRPr="00F85453">
              <w:rPr>
                <w:rFonts w:ascii="Times New Roman" w:hAnsi="Times New Roman"/>
                <w:color w:val="000000"/>
              </w:rPr>
              <w:t>1</w:t>
            </w:r>
          </w:p>
        </w:tc>
        <w:tc>
          <w:tcPr>
            <w:tcW w:w="368" w:type="pct"/>
            <w:tcBorders>
              <w:top w:val="nil"/>
              <w:left w:val="single" w:sz="4" w:space="0" w:color="auto"/>
              <w:bottom w:val="single" w:sz="4" w:space="0" w:color="auto"/>
              <w:right w:val="single" w:sz="4" w:space="0" w:color="auto"/>
            </w:tcBorders>
            <w:shd w:val="clear" w:color="auto" w:fill="FFFFFF" w:themeFill="background1"/>
            <w:noWrap/>
            <w:vAlign w:val="center"/>
          </w:tcPr>
          <w:p w:rsidR="00B02C75" w:rsidRPr="00F85453" w:rsidRDefault="00B02C75" w:rsidP="00B12669">
            <w:pPr>
              <w:spacing w:after="0" w:line="240" w:lineRule="auto"/>
              <w:jc w:val="center"/>
              <w:rPr>
                <w:rFonts w:ascii="Times New Roman" w:hAnsi="Times New Roman"/>
                <w:color w:val="000000"/>
              </w:rPr>
            </w:pPr>
            <w:r w:rsidRPr="00F85453">
              <w:rPr>
                <w:rFonts w:ascii="Times New Roman" w:hAnsi="Times New Roman"/>
                <w:color w:val="000000"/>
              </w:rPr>
              <w:t>1</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B02C75" w:rsidRPr="00F85453" w:rsidRDefault="00B02C75" w:rsidP="00B12669">
            <w:pPr>
              <w:spacing w:after="0" w:line="240" w:lineRule="auto"/>
              <w:jc w:val="center"/>
              <w:rPr>
                <w:rFonts w:ascii="Times New Roman" w:hAnsi="Times New Roman"/>
                <w:color w:val="000000"/>
              </w:rPr>
            </w:pPr>
            <w:r w:rsidRPr="00F85453">
              <w:rPr>
                <w:rFonts w:ascii="Times New Roman" w:hAnsi="Times New Roman"/>
                <w:color w:val="000000"/>
              </w:rPr>
              <w:t>50</w:t>
            </w:r>
          </w:p>
        </w:tc>
        <w:tc>
          <w:tcPr>
            <w:tcW w:w="370" w:type="pct"/>
            <w:tcBorders>
              <w:top w:val="nil"/>
              <w:left w:val="single" w:sz="4" w:space="0" w:color="auto"/>
              <w:bottom w:val="single" w:sz="4" w:space="0" w:color="auto"/>
              <w:right w:val="single" w:sz="4" w:space="0" w:color="auto"/>
            </w:tcBorders>
            <w:shd w:val="clear" w:color="auto" w:fill="FFFFFF" w:themeFill="background1"/>
            <w:noWrap/>
            <w:vAlign w:val="center"/>
          </w:tcPr>
          <w:p w:rsidR="00B02C75" w:rsidRPr="00F85453" w:rsidRDefault="00B02C75" w:rsidP="00B12669">
            <w:pPr>
              <w:spacing w:after="0" w:line="240" w:lineRule="auto"/>
              <w:jc w:val="center"/>
              <w:rPr>
                <w:rFonts w:ascii="Times New Roman" w:hAnsi="Times New Roman"/>
                <w:color w:val="000000"/>
              </w:rPr>
            </w:pPr>
            <w:r w:rsidRPr="00F85453">
              <w:rPr>
                <w:rFonts w:ascii="Times New Roman" w:hAnsi="Times New Roman"/>
                <w:color w:val="000000"/>
              </w:rPr>
              <w:t>46</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B02C75" w:rsidRPr="00F85453" w:rsidRDefault="00B02C75" w:rsidP="00B12669">
            <w:pPr>
              <w:spacing w:after="0" w:line="240" w:lineRule="auto"/>
              <w:jc w:val="center"/>
              <w:rPr>
                <w:rFonts w:ascii="Times New Roman" w:hAnsi="Times New Roman"/>
                <w:color w:val="000000"/>
              </w:rPr>
            </w:pPr>
            <w:r w:rsidRPr="00F85453">
              <w:rPr>
                <w:rFonts w:ascii="Times New Roman" w:hAnsi="Times New Roman"/>
                <w:color w:val="000000"/>
              </w:rPr>
              <w:t>37</w:t>
            </w:r>
          </w:p>
        </w:tc>
        <w:tc>
          <w:tcPr>
            <w:tcW w:w="370" w:type="pct"/>
            <w:tcBorders>
              <w:top w:val="nil"/>
              <w:left w:val="single" w:sz="4" w:space="0" w:color="auto"/>
              <w:bottom w:val="single" w:sz="4" w:space="0" w:color="auto"/>
              <w:right w:val="single" w:sz="4" w:space="0" w:color="auto"/>
            </w:tcBorders>
            <w:shd w:val="clear" w:color="auto" w:fill="FFFFFF" w:themeFill="background1"/>
            <w:noWrap/>
            <w:vAlign w:val="center"/>
          </w:tcPr>
          <w:p w:rsidR="00B02C75" w:rsidRPr="00F85453" w:rsidRDefault="00B02C75" w:rsidP="00B12669">
            <w:pPr>
              <w:spacing w:after="0" w:line="240" w:lineRule="auto"/>
              <w:jc w:val="center"/>
              <w:rPr>
                <w:rFonts w:ascii="Times New Roman" w:hAnsi="Times New Roman"/>
                <w:color w:val="000000"/>
              </w:rPr>
            </w:pPr>
            <w:r w:rsidRPr="00F85453">
              <w:rPr>
                <w:rFonts w:ascii="Times New Roman" w:hAnsi="Times New Roman"/>
                <w:color w:val="000000"/>
              </w:rPr>
              <w:t>36</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B02C75" w:rsidRPr="00F85453" w:rsidRDefault="00B02C75" w:rsidP="00B12669">
            <w:pPr>
              <w:spacing w:after="0" w:line="240" w:lineRule="auto"/>
              <w:jc w:val="center"/>
              <w:rPr>
                <w:rFonts w:ascii="Times New Roman" w:hAnsi="Times New Roman"/>
                <w:color w:val="000000"/>
              </w:rPr>
            </w:pPr>
            <w:r w:rsidRPr="00F85453">
              <w:rPr>
                <w:rFonts w:ascii="Times New Roman" w:hAnsi="Times New Roman"/>
                <w:color w:val="000000"/>
              </w:rPr>
              <w:t>2</w:t>
            </w:r>
          </w:p>
        </w:tc>
        <w:tc>
          <w:tcPr>
            <w:tcW w:w="369" w:type="pct"/>
            <w:tcBorders>
              <w:top w:val="nil"/>
              <w:left w:val="single" w:sz="4" w:space="0" w:color="auto"/>
              <w:bottom w:val="single" w:sz="4" w:space="0" w:color="auto"/>
              <w:right w:val="single" w:sz="4" w:space="0" w:color="auto"/>
            </w:tcBorders>
            <w:shd w:val="clear" w:color="auto" w:fill="FFFFFF" w:themeFill="background1"/>
            <w:noWrap/>
            <w:vAlign w:val="center"/>
          </w:tcPr>
          <w:p w:rsidR="00B02C75" w:rsidRPr="00F85453" w:rsidRDefault="00B02C75" w:rsidP="00B12669">
            <w:pPr>
              <w:spacing w:after="0" w:line="240" w:lineRule="auto"/>
              <w:jc w:val="center"/>
              <w:rPr>
                <w:rFonts w:ascii="Times New Roman" w:hAnsi="Times New Roman"/>
                <w:color w:val="000000"/>
              </w:rPr>
            </w:pPr>
            <w:r w:rsidRPr="00F85453">
              <w:rPr>
                <w:rFonts w:ascii="Times New Roman" w:hAnsi="Times New Roman"/>
                <w:color w:val="000000"/>
              </w:rPr>
              <w:t>2</w:t>
            </w:r>
          </w:p>
        </w:tc>
        <w:tc>
          <w:tcPr>
            <w:tcW w:w="369" w:type="pct"/>
            <w:tcBorders>
              <w:top w:val="single" w:sz="4" w:space="0" w:color="auto"/>
              <w:left w:val="nil"/>
              <w:bottom w:val="single" w:sz="4" w:space="0" w:color="auto"/>
              <w:right w:val="single" w:sz="4" w:space="0" w:color="auto"/>
            </w:tcBorders>
            <w:shd w:val="clear" w:color="auto" w:fill="FFFFFF" w:themeFill="background1"/>
            <w:vAlign w:val="center"/>
          </w:tcPr>
          <w:p w:rsidR="00B02C75" w:rsidRPr="00F85453" w:rsidRDefault="00B02C75" w:rsidP="00B12669">
            <w:pPr>
              <w:spacing w:after="0" w:line="240" w:lineRule="auto"/>
              <w:jc w:val="center"/>
              <w:rPr>
                <w:rFonts w:ascii="Times New Roman" w:hAnsi="Times New Roman"/>
                <w:color w:val="000000"/>
              </w:rPr>
            </w:pPr>
            <w:r w:rsidRPr="00F85453">
              <w:rPr>
                <w:rFonts w:ascii="Times New Roman" w:hAnsi="Times New Roman"/>
                <w:color w:val="000000"/>
              </w:rPr>
              <w:t>10</w:t>
            </w:r>
          </w:p>
        </w:tc>
        <w:tc>
          <w:tcPr>
            <w:tcW w:w="363" w:type="pct"/>
            <w:tcBorders>
              <w:top w:val="nil"/>
              <w:left w:val="single" w:sz="4" w:space="0" w:color="auto"/>
              <w:bottom w:val="single" w:sz="4" w:space="0" w:color="auto"/>
              <w:right w:val="single" w:sz="4" w:space="0" w:color="auto"/>
            </w:tcBorders>
            <w:shd w:val="clear" w:color="auto" w:fill="FFFFFF" w:themeFill="background1"/>
            <w:noWrap/>
            <w:vAlign w:val="center"/>
          </w:tcPr>
          <w:p w:rsidR="00B02C75" w:rsidRPr="00F85453" w:rsidRDefault="00B02C75" w:rsidP="00B12669">
            <w:pPr>
              <w:spacing w:after="0" w:line="240" w:lineRule="auto"/>
              <w:jc w:val="center"/>
              <w:rPr>
                <w:rFonts w:ascii="Times New Roman" w:hAnsi="Times New Roman"/>
                <w:color w:val="000000"/>
              </w:rPr>
            </w:pPr>
            <w:r w:rsidRPr="00F85453">
              <w:rPr>
                <w:rFonts w:ascii="Times New Roman" w:hAnsi="Times New Roman"/>
                <w:color w:val="000000"/>
              </w:rPr>
              <w:t>14</w:t>
            </w:r>
          </w:p>
        </w:tc>
      </w:tr>
      <w:tr w:rsidR="00B02C75" w:rsidRPr="007F2B60" w:rsidTr="00B12669">
        <w:trPr>
          <w:trHeight w:val="300"/>
        </w:trPr>
        <w:tc>
          <w:tcPr>
            <w:tcW w:w="1316" w:type="pct"/>
            <w:tcBorders>
              <w:top w:val="nil"/>
              <w:left w:val="single" w:sz="4" w:space="0" w:color="auto"/>
              <w:bottom w:val="single" w:sz="4" w:space="0" w:color="auto"/>
              <w:right w:val="single" w:sz="4" w:space="0" w:color="auto"/>
            </w:tcBorders>
            <w:shd w:val="clear" w:color="auto" w:fill="FFFFFF" w:themeFill="background1"/>
            <w:vAlign w:val="bottom"/>
          </w:tcPr>
          <w:p w:rsidR="00B02C75" w:rsidRPr="00F85453" w:rsidRDefault="00B02C75" w:rsidP="00B12669">
            <w:pPr>
              <w:spacing w:after="0" w:line="240" w:lineRule="auto"/>
              <w:rPr>
                <w:rFonts w:ascii="Times New Roman" w:hAnsi="Times New Roman"/>
                <w:color w:val="000000"/>
              </w:rPr>
            </w:pPr>
            <w:r w:rsidRPr="00F85453">
              <w:rPr>
                <w:rFonts w:ascii="Times New Roman" w:hAnsi="Times New Roman"/>
                <w:color w:val="000000"/>
              </w:rPr>
              <w:t>Медицинские услуги</w:t>
            </w:r>
          </w:p>
        </w:tc>
        <w:tc>
          <w:tcPr>
            <w:tcW w:w="371" w:type="pct"/>
            <w:tcBorders>
              <w:top w:val="single" w:sz="4" w:space="0" w:color="auto"/>
              <w:left w:val="nil"/>
              <w:bottom w:val="single" w:sz="4" w:space="0" w:color="auto"/>
              <w:right w:val="single" w:sz="4" w:space="0" w:color="auto"/>
            </w:tcBorders>
            <w:shd w:val="clear" w:color="auto" w:fill="FFFFFF" w:themeFill="background1"/>
            <w:vAlign w:val="center"/>
          </w:tcPr>
          <w:p w:rsidR="00B02C75" w:rsidRPr="00F85453" w:rsidRDefault="00B02C75" w:rsidP="00B12669">
            <w:pPr>
              <w:spacing w:after="0" w:line="240" w:lineRule="auto"/>
              <w:jc w:val="center"/>
              <w:rPr>
                <w:rFonts w:ascii="Times New Roman" w:hAnsi="Times New Roman"/>
                <w:color w:val="000000"/>
              </w:rPr>
            </w:pPr>
            <w:r w:rsidRPr="00F85453">
              <w:rPr>
                <w:rFonts w:ascii="Times New Roman" w:hAnsi="Times New Roman"/>
                <w:color w:val="000000"/>
              </w:rPr>
              <w:t>2</w:t>
            </w:r>
          </w:p>
        </w:tc>
        <w:tc>
          <w:tcPr>
            <w:tcW w:w="368" w:type="pct"/>
            <w:tcBorders>
              <w:top w:val="nil"/>
              <w:left w:val="single" w:sz="4" w:space="0" w:color="auto"/>
              <w:bottom w:val="single" w:sz="4" w:space="0" w:color="auto"/>
              <w:right w:val="single" w:sz="4" w:space="0" w:color="auto"/>
            </w:tcBorders>
            <w:shd w:val="clear" w:color="auto" w:fill="FFFFFF" w:themeFill="background1"/>
            <w:noWrap/>
            <w:vAlign w:val="center"/>
          </w:tcPr>
          <w:p w:rsidR="00B02C75" w:rsidRPr="00F85453" w:rsidRDefault="00B02C75" w:rsidP="00B12669">
            <w:pPr>
              <w:spacing w:after="0" w:line="240" w:lineRule="auto"/>
              <w:jc w:val="center"/>
              <w:rPr>
                <w:rFonts w:ascii="Times New Roman" w:hAnsi="Times New Roman"/>
                <w:color w:val="000000"/>
              </w:rPr>
            </w:pPr>
            <w:r w:rsidRPr="00F85453">
              <w:rPr>
                <w:rFonts w:ascii="Times New Roman" w:hAnsi="Times New Roman"/>
                <w:color w:val="000000"/>
              </w:rPr>
              <w:t>2</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B02C75" w:rsidRPr="00F85453" w:rsidRDefault="00B02C75" w:rsidP="00B12669">
            <w:pPr>
              <w:spacing w:after="0" w:line="240" w:lineRule="auto"/>
              <w:jc w:val="center"/>
              <w:rPr>
                <w:rFonts w:ascii="Times New Roman" w:hAnsi="Times New Roman"/>
                <w:color w:val="000000"/>
              </w:rPr>
            </w:pPr>
            <w:r w:rsidRPr="00F85453">
              <w:rPr>
                <w:rFonts w:ascii="Times New Roman" w:hAnsi="Times New Roman"/>
                <w:color w:val="000000"/>
              </w:rPr>
              <w:t>49</w:t>
            </w:r>
          </w:p>
        </w:tc>
        <w:tc>
          <w:tcPr>
            <w:tcW w:w="370" w:type="pct"/>
            <w:tcBorders>
              <w:top w:val="nil"/>
              <w:left w:val="single" w:sz="4" w:space="0" w:color="auto"/>
              <w:bottom w:val="single" w:sz="4" w:space="0" w:color="auto"/>
              <w:right w:val="single" w:sz="4" w:space="0" w:color="auto"/>
            </w:tcBorders>
            <w:shd w:val="clear" w:color="auto" w:fill="FFFFFF" w:themeFill="background1"/>
            <w:noWrap/>
            <w:vAlign w:val="center"/>
          </w:tcPr>
          <w:p w:rsidR="00B02C75" w:rsidRPr="00F85453" w:rsidRDefault="00B02C75" w:rsidP="00B12669">
            <w:pPr>
              <w:spacing w:after="0" w:line="240" w:lineRule="auto"/>
              <w:jc w:val="center"/>
              <w:rPr>
                <w:rFonts w:ascii="Times New Roman" w:hAnsi="Times New Roman"/>
                <w:color w:val="000000"/>
              </w:rPr>
            </w:pPr>
            <w:r w:rsidRPr="00F85453">
              <w:rPr>
                <w:rFonts w:ascii="Times New Roman" w:hAnsi="Times New Roman"/>
                <w:color w:val="000000"/>
              </w:rPr>
              <w:t>45</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B02C75" w:rsidRPr="00F85453" w:rsidRDefault="00B02C75" w:rsidP="00B12669">
            <w:pPr>
              <w:spacing w:after="0" w:line="240" w:lineRule="auto"/>
              <w:jc w:val="center"/>
              <w:rPr>
                <w:rFonts w:ascii="Times New Roman" w:hAnsi="Times New Roman"/>
                <w:color w:val="000000"/>
              </w:rPr>
            </w:pPr>
            <w:r w:rsidRPr="00F85453">
              <w:rPr>
                <w:rFonts w:ascii="Times New Roman" w:hAnsi="Times New Roman"/>
                <w:color w:val="000000"/>
              </w:rPr>
              <w:t>42</w:t>
            </w:r>
          </w:p>
        </w:tc>
        <w:tc>
          <w:tcPr>
            <w:tcW w:w="370" w:type="pct"/>
            <w:tcBorders>
              <w:top w:val="nil"/>
              <w:left w:val="single" w:sz="4" w:space="0" w:color="auto"/>
              <w:bottom w:val="single" w:sz="4" w:space="0" w:color="auto"/>
              <w:right w:val="single" w:sz="4" w:space="0" w:color="auto"/>
            </w:tcBorders>
            <w:shd w:val="clear" w:color="auto" w:fill="FFFFFF" w:themeFill="background1"/>
            <w:noWrap/>
            <w:vAlign w:val="center"/>
          </w:tcPr>
          <w:p w:rsidR="00B02C75" w:rsidRPr="00F85453" w:rsidRDefault="00B02C75" w:rsidP="00B12669">
            <w:pPr>
              <w:spacing w:after="0" w:line="240" w:lineRule="auto"/>
              <w:jc w:val="center"/>
              <w:rPr>
                <w:rFonts w:ascii="Times New Roman" w:hAnsi="Times New Roman"/>
                <w:color w:val="000000"/>
              </w:rPr>
            </w:pPr>
            <w:r w:rsidRPr="00F85453">
              <w:rPr>
                <w:rFonts w:ascii="Times New Roman" w:hAnsi="Times New Roman"/>
                <w:color w:val="000000"/>
              </w:rPr>
              <w:t>45</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B02C75" w:rsidRPr="00F85453" w:rsidRDefault="00B02C75" w:rsidP="00B12669">
            <w:pPr>
              <w:spacing w:after="0" w:line="240" w:lineRule="auto"/>
              <w:jc w:val="center"/>
              <w:rPr>
                <w:rFonts w:ascii="Times New Roman" w:hAnsi="Times New Roman"/>
                <w:color w:val="000000"/>
              </w:rPr>
            </w:pPr>
            <w:r w:rsidRPr="00F85453">
              <w:rPr>
                <w:rFonts w:ascii="Times New Roman" w:hAnsi="Times New Roman"/>
                <w:color w:val="000000"/>
              </w:rPr>
              <w:t>3</w:t>
            </w:r>
          </w:p>
        </w:tc>
        <w:tc>
          <w:tcPr>
            <w:tcW w:w="369" w:type="pct"/>
            <w:tcBorders>
              <w:top w:val="nil"/>
              <w:left w:val="single" w:sz="4" w:space="0" w:color="auto"/>
              <w:bottom w:val="single" w:sz="4" w:space="0" w:color="auto"/>
              <w:right w:val="single" w:sz="4" w:space="0" w:color="auto"/>
            </w:tcBorders>
            <w:shd w:val="clear" w:color="auto" w:fill="FFFFFF" w:themeFill="background1"/>
            <w:noWrap/>
            <w:vAlign w:val="center"/>
          </w:tcPr>
          <w:p w:rsidR="00B02C75" w:rsidRPr="00F85453" w:rsidRDefault="00B02C75" w:rsidP="00B12669">
            <w:pPr>
              <w:spacing w:after="0" w:line="240" w:lineRule="auto"/>
              <w:jc w:val="center"/>
              <w:rPr>
                <w:rFonts w:ascii="Times New Roman" w:hAnsi="Times New Roman"/>
                <w:color w:val="000000"/>
              </w:rPr>
            </w:pPr>
            <w:r w:rsidRPr="00F85453">
              <w:rPr>
                <w:rFonts w:ascii="Times New Roman" w:hAnsi="Times New Roman"/>
                <w:color w:val="000000"/>
              </w:rPr>
              <w:t>3</w:t>
            </w:r>
          </w:p>
        </w:tc>
        <w:tc>
          <w:tcPr>
            <w:tcW w:w="369" w:type="pct"/>
            <w:tcBorders>
              <w:top w:val="single" w:sz="4" w:space="0" w:color="auto"/>
              <w:left w:val="nil"/>
              <w:bottom w:val="single" w:sz="4" w:space="0" w:color="auto"/>
              <w:right w:val="single" w:sz="4" w:space="0" w:color="auto"/>
            </w:tcBorders>
            <w:shd w:val="clear" w:color="auto" w:fill="FFFFFF" w:themeFill="background1"/>
            <w:vAlign w:val="center"/>
          </w:tcPr>
          <w:p w:rsidR="00B02C75" w:rsidRPr="00F85453" w:rsidRDefault="00B02C75" w:rsidP="00B12669">
            <w:pPr>
              <w:spacing w:after="0" w:line="240" w:lineRule="auto"/>
              <w:jc w:val="center"/>
              <w:rPr>
                <w:rFonts w:ascii="Times New Roman" w:hAnsi="Times New Roman"/>
                <w:color w:val="000000"/>
              </w:rPr>
            </w:pPr>
            <w:r w:rsidRPr="00F85453">
              <w:rPr>
                <w:rFonts w:ascii="Times New Roman" w:hAnsi="Times New Roman"/>
                <w:color w:val="000000"/>
              </w:rPr>
              <w:t>4</w:t>
            </w:r>
          </w:p>
        </w:tc>
        <w:tc>
          <w:tcPr>
            <w:tcW w:w="363" w:type="pct"/>
            <w:tcBorders>
              <w:top w:val="nil"/>
              <w:left w:val="single" w:sz="4" w:space="0" w:color="auto"/>
              <w:bottom w:val="single" w:sz="4" w:space="0" w:color="auto"/>
              <w:right w:val="single" w:sz="4" w:space="0" w:color="auto"/>
            </w:tcBorders>
            <w:shd w:val="clear" w:color="auto" w:fill="FFFFFF" w:themeFill="background1"/>
            <w:noWrap/>
            <w:vAlign w:val="center"/>
          </w:tcPr>
          <w:p w:rsidR="00B02C75" w:rsidRPr="00F85453" w:rsidRDefault="00B02C75" w:rsidP="00B12669">
            <w:pPr>
              <w:spacing w:after="0" w:line="240" w:lineRule="auto"/>
              <w:jc w:val="center"/>
              <w:rPr>
                <w:rFonts w:ascii="Times New Roman" w:hAnsi="Times New Roman"/>
                <w:color w:val="000000"/>
              </w:rPr>
            </w:pPr>
            <w:r w:rsidRPr="00F85453">
              <w:rPr>
                <w:rFonts w:ascii="Times New Roman" w:hAnsi="Times New Roman"/>
                <w:color w:val="000000"/>
              </w:rPr>
              <w:t>5</w:t>
            </w:r>
          </w:p>
        </w:tc>
      </w:tr>
      <w:tr w:rsidR="00B02C75" w:rsidRPr="007F2B60" w:rsidTr="00B12669">
        <w:trPr>
          <w:trHeight w:val="70"/>
        </w:trPr>
        <w:tc>
          <w:tcPr>
            <w:tcW w:w="1316" w:type="pct"/>
            <w:tcBorders>
              <w:top w:val="nil"/>
              <w:left w:val="single" w:sz="4" w:space="0" w:color="auto"/>
              <w:bottom w:val="single" w:sz="4" w:space="0" w:color="auto"/>
              <w:right w:val="single" w:sz="4" w:space="0" w:color="auto"/>
            </w:tcBorders>
            <w:shd w:val="clear" w:color="auto" w:fill="FFFFFF" w:themeFill="background1"/>
            <w:vAlign w:val="bottom"/>
          </w:tcPr>
          <w:p w:rsidR="00B02C75" w:rsidRPr="00F85453" w:rsidRDefault="00B02C75" w:rsidP="00B12669">
            <w:pPr>
              <w:spacing w:after="0" w:line="240" w:lineRule="auto"/>
              <w:rPr>
                <w:rFonts w:ascii="Times New Roman" w:hAnsi="Times New Roman"/>
                <w:color w:val="000000"/>
              </w:rPr>
            </w:pPr>
            <w:r w:rsidRPr="00F85453">
              <w:rPr>
                <w:rFonts w:ascii="Times New Roman" w:hAnsi="Times New Roman"/>
                <w:color w:val="000000"/>
              </w:rPr>
              <w:t>Услуги психолого-педагогического сопровождения детей с ОВЗ</w:t>
            </w:r>
          </w:p>
        </w:tc>
        <w:tc>
          <w:tcPr>
            <w:tcW w:w="371" w:type="pct"/>
            <w:tcBorders>
              <w:top w:val="single" w:sz="4" w:space="0" w:color="auto"/>
              <w:left w:val="nil"/>
              <w:bottom w:val="single" w:sz="4" w:space="0" w:color="auto"/>
              <w:right w:val="single" w:sz="4" w:space="0" w:color="auto"/>
            </w:tcBorders>
            <w:shd w:val="clear" w:color="auto" w:fill="FFFFFF" w:themeFill="background1"/>
            <w:vAlign w:val="center"/>
          </w:tcPr>
          <w:p w:rsidR="00B02C75" w:rsidRPr="00F85453" w:rsidRDefault="00B02C75" w:rsidP="00B12669">
            <w:pPr>
              <w:spacing w:after="0" w:line="240" w:lineRule="auto"/>
              <w:jc w:val="center"/>
              <w:rPr>
                <w:rFonts w:ascii="Times New Roman" w:hAnsi="Times New Roman"/>
                <w:color w:val="000000"/>
              </w:rPr>
            </w:pPr>
            <w:r w:rsidRPr="00F85453">
              <w:rPr>
                <w:rFonts w:ascii="Times New Roman" w:hAnsi="Times New Roman"/>
                <w:color w:val="000000"/>
              </w:rPr>
              <w:t>1</w:t>
            </w:r>
          </w:p>
        </w:tc>
        <w:tc>
          <w:tcPr>
            <w:tcW w:w="368" w:type="pct"/>
            <w:tcBorders>
              <w:top w:val="nil"/>
              <w:left w:val="single" w:sz="4" w:space="0" w:color="auto"/>
              <w:bottom w:val="single" w:sz="4" w:space="0" w:color="auto"/>
              <w:right w:val="single" w:sz="4" w:space="0" w:color="auto"/>
            </w:tcBorders>
            <w:shd w:val="clear" w:color="auto" w:fill="FFFFFF" w:themeFill="background1"/>
            <w:noWrap/>
            <w:vAlign w:val="center"/>
          </w:tcPr>
          <w:p w:rsidR="00B02C75" w:rsidRPr="00F85453" w:rsidRDefault="00B02C75" w:rsidP="00B12669">
            <w:pPr>
              <w:spacing w:after="0" w:line="240" w:lineRule="auto"/>
              <w:jc w:val="center"/>
              <w:rPr>
                <w:rFonts w:ascii="Times New Roman" w:hAnsi="Times New Roman"/>
                <w:color w:val="000000"/>
              </w:rPr>
            </w:pPr>
            <w:r w:rsidRPr="00F85453">
              <w:rPr>
                <w:rFonts w:ascii="Times New Roman" w:hAnsi="Times New Roman"/>
                <w:color w:val="000000"/>
              </w:rPr>
              <w:t>1</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B02C75" w:rsidRPr="00F85453" w:rsidRDefault="00B02C75" w:rsidP="00B12669">
            <w:pPr>
              <w:spacing w:after="0" w:line="240" w:lineRule="auto"/>
              <w:jc w:val="center"/>
              <w:rPr>
                <w:rFonts w:ascii="Times New Roman" w:hAnsi="Times New Roman"/>
                <w:color w:val="000000"/>
              </w:rPr>
            </w:pPr>
            <w:r w:rsidRPr="00F85453">
              <w:rPr>
                <w:rFonts w:ascii="Times New Roman" w:hAnsi="Times New Roman"/>
                <w:color w:val="000000"/>
              </w:rPr>
              <w:t>23</w:t>
            </w:r>
          </w:p>
        </w:tc>
        <w:tc>
          <w:tcPr>
            <w:tcW w:w="370" w:type="pct"/>
            <w:tcBorders>
              <w:top w:val="nil"/>
              <w:left w:val="single" w:sz="4" w:space="0" w:color="auto"/>
              <w:bottom w:val="single" w:sz="4" w:space="0" w:color="auto"/>
              <w:right w:val="single" w:sz="4" w:space="0" w:color="auto"/>
            </w:tcBorders>
            <w:shd w:val="clear" w:color="auto" w:fill="FFFFFF" w:themeFill="background1"/>
            <w:noWrap/>
            <w:vAlign w:val="center"/>
          </w:tcPr>
          <w:p w:rsidR="00B02C75" w:rsidRPr="00F85453" w:rsidRDefault="00B02C75" w:rsidP="00B12669">
            <w:pPr>
              <w:spacing w:after="0" w:line="240" w:lineRule="auto"/>
              <w:jc w:val="center"/>
              <w:rPr>
                <w:rFonts w:ascii="Times New Roman" w:hAnsi="Times New Roman"/>
                <w:color w:val="000000"/>
              </w:rPr>
            </w:pPr>
            <w:r w:rsidRPr="00F85453">
              <w:rPr>
                <w:rFonts w:ascii="Times New Roman" w:hAnsi="Times New Roman"/>
                <w:color w:val="000000"/>
              </w:rPr>
              <w:t>22</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B02C75" w:rsidRPr="00F85453" w:rsidRDefault="00B02C75" w:rsidP="00B12669">
            <w:pPr>
              <w:spacing w:after="0" w:line="240" w:lineRule="auto"/>
              <w:jc w:val="center"/>
              <w:rPr>
                <w:rFonts w:ascii="Times New Roman" w:hAnsi="Times New Roman"/>
                <w:color w:val="000000"/>
              </w:rPr>
            </w:pPr>
            <w:r w:rsidRPr="00F85453">
              <w:rPr>
                <w:rFonts w:ascii="Times New Roman" w:hAnsi="Times New Roman"/>
                <w:color w:val="000000"/>
              </w:rPr>
              <w:t>31</w:t>
            </w:r>
          </w:p>
        </w:tc>
        <w:tc>
          <w:tcPr>
            <w:tcW w:w="370" w:type="pct"/>
            <w:tcBorders>
              <w:top w:val="nil"/>
              <w:left w:val="single" w:sz="4" w:space="0" w:color="auto"/>
              <w:bottom w:val="single" w:sz="4" w:space="0" w:color="auto"/>
              <w:right w:val="single" w:sz="4" w:space="0" w:color="auto"/>
            </w:tcBorders>
            <w:shd w:val="clear" w:color="auto" w:fill="FFFFFF" w:themeFill="background1"/>
            <w:noWrap/>
            <w:vAlign w:val="center"/>
          </w:tcPr>
          <w:p w:rsidR="00B02C75" w:rsidRPr="00F85453" w:rsidRDefault="00B02C75" w:rsidP="00B12669">
            <w:pPr>
              <w:spacing w:after="0" w:line="240" w:lineRule="auto"/>
              <w:jc w:val="center"/>
              <w:rPr>
                <w:rFonts w:ascii="Times New Roman" w:hAnsi="Times New Roman"/>
                <w:color w:val="000000"/>
              </w:rPr>
            </w:pPr>
            <w:r w:rsidRPr="00F85453">
              <w:rPr>
                <w:rFonts w:ascii="Times New Roman" w:hAnsi="Times New Roman"/>
                <w:color w:val="000000"/>
              </w:rPr>
              <w:t>27</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B02C75" w:rsidRPr="00F85453" w:rsidRDefault="00B02C75" w:rsidP="00B12669">
            <w:pPr>
              <w:spacing w:after="0" w:line="240" w:lineRule="auto"/>
              <w:jc w:val="center"/>
              <w:rPr>
                <w:rFonts w:ascii="Times New Roman" w:hAnsi="Times New Roman"/>
                <w:color w:val="000000"/>
              </w:rPr>
            </w:pPr>
            <w:r w:rsidRPr="00F85453">
              <w:rPr>
                <w:rFonts w:ascii="Times New Roman" w:hAnsi="Times New Roman"/>
                <w:color w:val="000000"/>
              </w:rPr>
              <w:t>12</w:t>
            </w:r>
          </w:p>
        </w:tc>
        <w:tc>
          <w:tcPr>
            <w:tcW w:w="369" w:type="pct"/>
            <w:tcBorders>
              <w:top w:val="nil"/>
              <w:left w:val="single" w:sz="4" w:space="0" w:color="auto"/>
              <w:bottom w:val="single" w:sz="4" w:space="0" w:color="auto"/>
              <w:right w:val="single" w:sz="4" w:space="0" w:color="auto"/>
            </w:tcBorders>
            <w:shd w:val="clear" w:color="auto" w:fill="FFFFFF" w:themeFill="background1"/>
            <w:noWrap/>
            <w:vAlign w:val="center"/>
          </w:tcPr>
          <w:p w:rsidR="00B02C75" w:rsidRPr="00F85453" w:rsidRDefault="00B02C75" w:rsidP="00B12669">
            <w:pPr>
              <w:spacing w:after="0" w:line="240" w:lineRule="auto"/>
              <w:jc w:val="center"/>
              <w:rPr>
                <w:rFonts w:ascii="Times New Roman" w:hAnsi="Times New Roman"/>
                <w:color w:val="000000"/>
              </w:rPr>
            </w:pPr>
            <w:r w:rsidRPr="00F85453">
              <w:rPr>
                <w:rFonts w:ascii="Times New Roman" w:hAnsi="Times New Roman"/>
                <w:color w:val="000000"/>
              </w:rPr>
              <w:t>13</w:t>
            </w:r>
          </w:p>
        </w:tc>
        <w:tc>
          <w:tcPr>
            <w:tcW w:w="369" w:type="pct"/>
            <w:tcBorders>
              <w:top w:val="single" w:sz="4" w:space="0" w:color="auto"/>
              <w:left w:val="nil"/>
              <w:bottom w:val="single" w:sz="4" w:space="0" w:color="auto"/>
              <w:right w:val="single" w:sz="4" w:space="0" w:color="auto"/>
            </w:tcBorders>
            <w:shd w:val="clear" w:color="auto" w:fill="FFFFFF" w:themeFill="background1"/>
            <w:vAlign w:val="center"/>
          </w:tcPr>
          <w:p w:rsidR="00B02C75" w:rsidRPr="00F85453" w:rsidRDefault="00B02C75" w:rsidP="00B12669">
            <w:pPr>
              <w:spacing w:after="0" w:line="240" w:lineRule="auto"/>
              <w:jc w:val="center"/>
              <w:rPr>
                <w:rFonts w:ascii="Times New Roman" w:hAnsi="Times New Roman"/>
                <w:color w:val="000000"/>
              </w:rPr>
            </w:pPr>
            <w:r w:rsidRPr="00F85453">
              <w:rPr>
                <w:rFonts w:ascii="Times New Roman" w:hAnsi="Times New Roman"/>
                <w:color w:val="000000"/>
              </w:rPr>
              <w:t>33</w:t>
            </w:r>
          </w:p>
        </w:tc>
        <w:tc>
          <w:tcPr>
            <w:tcW w:w="363" w:type="pct"/>
            <w:tcBorders>
              <w:top w:val="nil"/>
              <w:left w:val="single" w:sz="4" w:space="0" w:color="auto"/>
              <w:bottom w:val="single" w:sz="4" w:space="0" w:color="auto"/>
              <w:right w:val="single" w:sz="4" w:space="0" w:color="auto"/>
            </w:tcBorders>
            <w:shd w:val="clear" w:color="auto" w:fill="FFFFFF" w:themeFill="background1"/>
            <w:noWrap/>
            <w:vAlign w:val="center"/>
          </w:tcPr>
          <w:p w:rsidR="00B02C75" w:rsidRPr="00F85453" w:rsidRDefault="00B02C75" w:rsidP="00B12669">
            <w:pPr>
              <w:spacing w:after="0" w:line="240" w:lineRule="auto"/>
              <w:jc w:val="center"/>
              <w:rPr>
                <w:rFonts w:ascii="Times New Roman" w:hAnsi="Times New Roman"/>
                <w:color w:val="000000"/>
              </w:rPr>
            </w:pPr>
            <w:r w:rsidRPr="00F85453">
              <w:rPr>
                <w:rFonts w:ascii="Times New Roman" w:hAnsi="Times New Roman"/>
                <w:color w:val="000000"/>
              </w:rPr>
              <w:t>37</w:t>
            </w:r>
          </w:p>
        </w:tc>
      </w:tr>
      <w:tr w:rsidR="00B02C75" w:rsidRPr="007F2B60" w:rsidTr="00B12669">
        <w:trPr>
          <w:trHeight w:val="300"/>
        </w:trPr>
        <w:tc>
          <w:tcPr>
            <w:tcW w:w="1316" w:type="pct"/>
            <w:tcBorders>
              <w:top w:val="nil"/>
              <w:left w:val="single" w:sz="4" w:space="0" w:color="auto"/>
              <w:bottom w:val="single" w:sz="4" w:space="0" w:color="auto"/>
              <w:right w:val="single" w:sz="4" w:space="0" w:color="auto"/>
            </w:tcBorders>
            <w:shd w:val="clear" w:color="auto" w:fill="FFFFFF" w:themeFill="background1"/>
            <w:vAlign w:val="bottom"/>
          </w:tcPr>
          <w:p w:rsidR="00B02C75" w:rsidRPr="00F85453" w:rsidRDefault="00B02C75" w:rsidP="00B12669">
            <w:pPr>
              <w:spacing w:after="0" w:line="240" w:lineRule="auto"/>
              <w:rPr>
                <w:rFonts w:ascii="Times New Roman" w:hAnsi="Times New Roman"/>
                <w:color w:val="000000"/>
              </w:rPr>
            </w:pPr>
            <w:r w:rsidRPr="00F85453">
              <w:rPr>
                <w:rFonts w:ascii="Times New Roman" w:hAnsi="Times New Roman"/>
                <w:color w:val="000000"/>
              </w:rPr>
              <w:t>Услуги в сфере культуры</w:t>
            </w:r>
          </w:p>
        </w:tc>
        <w:tc>
          <w:tcPr>
            <w:tcW w:w="371" w:type="pct"/>
            <w:tcBorders>
              <w:top w:val="single" w:sz="4" w:space="0" w:color="auto"/>
              <w:left w:val="nil"/>
              <w:bottom w:val="single" w:sz="4" w:space="0" w:color="auto"/>
              <w:right w:val="single" w:sz="4" w:space="0" w:color="auto"/>
            </w:tcBorders>
            <w:shd w:val="clear" w:color="auto" w:fill="FFFFFF" w:themeFill="background1"/>
            <w:vAlign w:val="center"/>
          </w:tcPr>
          <w:p w:rsidR="00B02C75" w:rsidRPr="00F85453" w:rsidRDefault="00B02C75" w:rsidP="00B12669">
            <w:pPr>
              <w:spacing w:after="0" w:line="240" w:lineRule="auto"/>
              <w:jc w:val="center"/>
              <w:rPr>
                <w:rFonts w:ascii="Times New Roman" w:hAnsi="Times New Roman"/>
                <w:color w:val="000000"/>
              </w:rPr>
            </w:pPr>
            <w:r w:rsidRPr="00F85453">
              <w:rPr>
                <w:rFonts w:ascii="Times New Roman" w:hAnsi="Times New Roman"/>
                <w:color w:val="000000"/>
              </w:rPr>
              <w:t>2</w:t>
            </w:r>
          </w:p>
        </w:tc>
        <w:tc>
          <w:tcPr>
            <w:tcW w:w="368" w:type="pct"/>
            <w:tcBorders>
              <w:top w:val="nil"/>
              <w:left w:val="single" w:sz="4" w:space="0" w:color="auto"/>
              <w:bottom w:val="single" w:sz="4" w:space="0" w:color="auto"/>
              <w:right w:val="single" w:sz="4" w:space="0" w:color="auto"/>
            </w:tcBorders>
            <w:shd w:val="clear" w:color="auto" w:fill="FFFFFF" w:themeFill="background1"/>
            <w:noWrap/>
            <w:vAlign w:val="center"/>
          </w:tcPr>
          <w:p w:rsidR="00B02C75" w:rsidRPr="00F85453" w:rsidRDefault="00B02C75" w:rsidP="00B12669">
            <w:pPr>
              <w:spacing w:after="0" w:line="240" w:lineRule="auto"/>
              <w:jc w:val="center"/>
              <w:rPr>
                <w:rFonts w:ascii="Times New Roman" w:hAnsi="Times New Roman"/>
                <w:color w:val="000000"/>
              </w:rPr>
            </w:pPr>
            <w:r w:rsidRPr="00F85453">
              <w:rPr>
                <w:rFonts w:ascii="Times New Roman" w:hAnsi="Times New Roman"/>
                <w:color w:val="000000"/>
              </w:rPr>
              <w:t>1</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B02C75" w:rsidRPr="00F85453" w:rsidRDefault="00B02C75" w:rsidP="00B12669">
            <w:pPr>
              <w:spacing w:after="0" w:line="240" w:lineRule="auto"/>
              <w:jc w:val="center"/>
              <w:rPr>
                <w:rFonts w:ascii="Times New Roman" w:hAnsi="Times New Roman"/>
                <w:color w:val="000000"/>
              </w:rPr>
            </w:pPr>
            <w:r w:rsidRPr="00F85453">
              <w:rPr>
                <w:rFonts w:ascii="Times New Roman" w:hAnsi="Times New Roman"/>
                <w:color w:val="000000"/>
              </w:rPr>
              <w:t>53</w:t>
            </w:r>
          </w:p>
        </w:tc>
        <w:tc>
          <w:tcPr>
            <w:tcW w:w="370" w:type="pct"/>
            <w:tcBorders>
              <w:top w:val="nil"/>
              <w:left w:val="single" w:sz="4" w:space="0" w:color="auto"/>
              <w:bottom w:val="single" w:sz="4" w:space="0" w:color="auto"/>
              <w:right w:val="single" w:sz="4" w:space="0" w:color="auto"/>
            </w:tcBorders>
            <w:shd w:val="clear" w:color="auto" w:fill="FFFFFF" w:themeFill="background1"/>
            <w:noWrap/>
            <w:vAlign w:val="center"/>
          </w:tcPr>
          <w:p w:rsidR="00B02C75" w:rsidRPr="00F85453" w:rsidRDefault="00B02C75" w:rsidP="00B12669">
            <w:pPr>
              <w:spacing w:after="0" w:line="240" w:lineRule="auto"/>
              <w:jc w:val="center"/>
              <w:rPr>
                <w:rFonts w:ascii="Times New Roman" w:hAnsi="Times New Roman"/>
                <w:color w:val="000000"/>
              </w:rPr>
            </w:pPr>
            <w:r w:rsidRPr="00F85453">
              <w:rPr>
                <w:rFonts w:ascii="Times New Roman" w:hAnsi="Times New Roman"/>
                <w:color w:val="000000"/>
              </w:rPr>
              <w:t>55</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B02C75" w:rsidRPr="00F85453" w:rsidRDefault="00B02C75" w:rsidP="00B12669">
            <w:pPr>
              <w:spacing w:after="0" w:line="240" w:lineRule="auto"/>
              <w:jc w:val="center"/>
              <w:rPr>
                <w:rFonts w:ascii="Times New Roman" w:hAnsi="Times New Roman"/>
                <w:color w:val="000000"/>
              </w:rPr>
            </w:pPr>
            <w:r w:rsidRPr="00F85453">
              <w:rPr>
                <w:rFonts w:ascii="Times New Roman" w:hAnsi="Times New Roman"/>
                <w:color w:val="000000"/>
              </w:rPr>
              <w:t>34</w:t>
            </w:r>
          </w:p>
        </w:tc>
        <w:tc>
          <w:tcPr>
            <w:tcW w:w="370" w:type="pct"/>
            <w:tcBorders>
              <w:top w:val="nil"/>
              <w:left w:val="single" w:sz="4" w:space="0" w:color="auto"/>
              <w:bottom w:val="single" w:sz="4" w:space="0" w:color="auto"/>
              <w:right w:val="single" w:sz="4" w:space="0" w:color="auto"/>
            </w:tcBorders>
            <w:shd w:val="clear" w:color="auto" w:fill="FFFFFF" w:themeFill="background1"/>
            <w:noWrap/>
            <w:vAlign w:val="center"/>
          </w:tcPr>
          <w:p w:rsidR="00B02C75" w:rsidRPr="00F85453" w:rsidRDefault="00B02C75" w:rsidP="00B12669">
            <w:pPr>
              <w:spacing w:after="0" w:line="240" w:lineRule="auto"/>
              <w:jc w:val="center"/>
              <w:rPr>
                <w:rFonts w:ascii="Times New Roman" w:hAnsi="Times New Roman"/>
                <w:color w:val="000000"/>
              </w:rPr>
            </w:pPr>
            <w:r w:rsidRPr="00F85453">
              <w:rPr>
                <w:rFonts w:ascii="Times New Roman" w:hAnsi="Times New Roman"/>
                <w:color w:val="000000"/>
              </w:rPr>
              <w:t>33</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B02C75" w:rsidRPr="00F85453" w:rsidRDefault="00B02C75" w:rsidP="00B12669">
            <w:pPr>
              <w:spacing w:after="0" w:line="240" w:lineRule="auto"/>
              <w:jc w:val="center"/>
              <w:rPr>
                <w:rFonts w:ascii="Times New Roman" w:hAnsi="Times New Roman"/>
                <w:color w:val="000000"/>
              </w:rPr>
            </w:pPr>
            <w:r w:rsidRPr="00F85453">
              <w:rPr>
                <w:rFonts w:ascii="Times New Roman" w:hAnsi="Times New Roman"/>
                <w:color w:val="000000"/>
              </w:rPr>
              <w:t>3</w:t>
            </w:r>
          </w:p>
        </w:tc>
        <w:tc>
          <w:tcPr>
            <w:tcW w:w="369" w:type="pct"/>
            <w:tcBorders>
              <w:top w:val="nil"/>
              <w:left w:val="single" w:sz="4" w:space="0" w:color="auto"/>
              <w:bottom w:val="single" w:sz="4" w:space="0" w:color="auto"/>
              <w:right w:val="single" w:sz="4" w:space="0" w:color="auto"/>
            </w:tcBorders>
            <w:shd w:val="clear" w:color="auto" w:fill="FFFFFF" w:themeFill="background1"/>
            <w:noWrap/>
            <w:vAlign w:val="center"/>
          </w:tcPr>
          <w:p w:rsidR="00B02C75" w:rsidRPr="00F85453" w:rsidRDefault="00B02C75" w:rsidP="00B12669">
            <w:pPr>
              <w:spacing w:after="0" w:line="240" w:lineRule="auto"/>
              <w:jc w:val="center"/>
              <w:rPr>
                <w:rFonts w:ascii="Times New Roman" w:hAnsi="Times New Roman"/>
                <w:color w:val="000000"/>
              </w:rPr>
            </w:pPr>
            <w:r w:rsidRPr="00F85453">
              <w:rPr>
                <w:rFonts w:ascii="Times New Roman" w:hAnsi="Times New Roman"/>
                <w:color w:val="000000"/>
              </w:rPr>
              <w:t>2</w:t>
            </w:r>
          </w:p>
        </w:tc>
        <w:tc>
          <w:tcPr>
            <w:tcW w:w="369" w:type="pct"/>
            <w:tcBorders>
              <w:top w:val="single" w:sz="4" w:space="0" w:color="auto"/>
              <w:left w:val="nil"/>
              <w:bottom w:val="single" w:sz="4" w:space="0" w:color="auto"/>
              <w:right w:val="single" w:sz="4" w:space="0" w:color="auto"/>
            </w:tcBorders>
            <w:shd w:val="clear" w:color="auto" w:fill="FFFFFF" w:themeFill="background1"/>
            <w:vAlign w:val="center"/>
          </w:tcPr>
          <w:p w:rsidR="00B02C75" w:rsidRPr="00F85453" w:rsidRDefault="00B02C75" w:rsidP="00B12669">
            <w:pPr>
              <w:spacing w:after="0" w:line="240" w:lineRule="auto"/>
              <w:jc w:val="center"/>
              <w:rPr>
                <w:rFonts w:ascii="Times New Roman" w:hAnsi="Times New Roman"/>
                <w:color w:val="000000"/>
              </w:rPr>
            </w:pPr>
            <w:r w:rsidRPr="00F85453">
              <w:rPr>
                <w:rFonts w:ascii="Times New Roman" w:hAnsi="Times New Roman"/>
                <w:color w:val="000000"/>
              </w:rPr>
              <w:t>8</w:t>
            </w:r>
          </w:p>
        </w:tc>
        <w:tc>
          <w:tcPr>
            <w:tcW w:w="363" w:type="pct"/>
            <w:tcBorders>
              <w:top w:val="nil"/>
              <w:left w:val="single" w:sz="4" w:space="0" w:color="auto"/>
              <w:bottom w:val="single" w:sz="4" w:space="0" w:color="auto"/>
              <w:right w:val="single" w:sz="4" w:space="0" w:color="auto"/>
            </w:tcBorders>
            <w:shd w:val="clear" w:color="auto" w:fill="FFFFFF" w:themeFill="background1"/>
            <w:noWrap/>
            <w:vAlign w:val="center"/>
          </w:tcPr>
          <w:p w:rsidR="00B02C75" w:rsidRPr="00F85453" w:rsidRDefault="00B02C75" w:rsidP="00B12669">
            <w:pPr>
              <w:spacing w:after="0" w:line="240" w:lineRule="auto"/>
              <w:jc w:val="center"/>
              <w:rPr>
                <w:rFonts w:ascii="Times New Roman" w:hAnsi="Times New Roman"/>
                <w:color w:val="000000"/>
              </w:rPr>
            </w:pPr>
            <w:r w:rsidRPr="00F85453">
              <w:rPr>
                <w:rFonts w:ascii="Times New Roman" w:hAnsi="Times New Roman"/>
                <w:color w:val="000000"/>
              </w:rPr>
              <w:t>9</w:t>
            </w:r>
          </w:p>
        </w:tc>
      </w:tr>
      <w:tr w:rsidR="00B02C75" w:rsidRPr="007F2B60" w:rsidTr="00B12669">
        <w:trPr>
          <w:trHeight w:val="600"/>
        </w:trPr>
        <w:tc>
          <w:tcPr>
            <w:tcW w:w="1316" w:type="pct"/>
            <w:tcBorders>
              <w:top w:val="nil"/>
              <w:left w:val="single" w:sz="4" w:space="0" w:color="auto"/>
              <w:bottom w:val="single" w:sz="4" w:space="0" w:color="auto"/>
              <w:right w:val="single" w:sz="4" w:space="0" w:color="auto"/>
            </w:tcBorders>
            <w:shd w:val="clear" w:color="auto" w:fill="FFFFFF" w:themeFill="background1"/>
            <w:vAlign w:val="bottom"/>
          </w:tcPr>
          <w:p w:rsidR="00B02C75" w:rsidRPr="00F85453" w:rsidRDefault="00B02C75" w:rsidP="00B12669">
            <w:pPr>
              <w:spacing w:after="0" w:line="240" w:lineRule="auto"/>
              <w:rPr>
                <w:rFonts w:ascii="Times New Roman" w:hAnsi="Times New Roman"/>
                <w:color w:val="000000"/>
              </w:rPr>
            </w:pPr>
            <w:r w:rsidRPr="00F85453">
              <w:rPr>
                <w:rFonts w:ascii="Times New Roman" w:hAnsi="Times New Roman"/>
                <w:color w:val="000000"/>
              </w:rPr>
              <w:t>Услуги жилищно-коммунального хозяйства</w:t>
            </w:r>
          </w:p>
        </w:tc>
        <w:tc>
          <w:tcPr>
            <w:tcW w:w="371" w:type="pct"/>
            <w:tcBorders>
              <w:top w:val="single" w:sz="4" w:space="0" w:color="auto"/>
              <w:left w:val="nil"/>
              <w:bottom w:val="single" w:sz="4" w:space="0" w:color="auto"/>
              <w:right w:val="single" w:sz="4" w:space="0" w:color="auto"/>
            </w:tcBorders>
            <w:shd w:val="clear" w:color="auto" w:fill="FFFFFF" w:themeFill="background1"/>
            <w:vAlign w:val="center"/>
          </w:tcPr>
          <w:p w:rsidR="00B02C75" w:rsidRPr="00F85453" w:rsidRDefault="00B02C75" w:rsidP="00B12669">
            <w:pPr>
              <w:spacing w:after="0" w:line="240" w:lineRule="auto"/>
              <w:jc w:val="center"/>
              <w:rPr>
                <w:rFonts w:ascii="Times New Roman" w:hAnsi="Times New Roman"/>
                <w:color w:val="000000"/>
              </w:rPr>
            </w:pPr>
            <w:r w:rsidRPr="00F85453">
              <w:rPr>
                <w:rFonts w:ascii="Times New Roman" w:hAnsi="Times New Roman"/>
                <w:color w:val="000000"/>
              </w:rPr>
              <w:t>2</w:t>
            </w:r>
          </w:p>
        </w:tc>
        <w:tc>
          <w:tcPr>
            <w:tcW w:w="368" w:type="pct"/>
            <w:tcBorders>
              <w:top w:val="nil"/>
              <w:left w:val="single" w:sz="4" w:space="0" w:color="auto"/>
              <w:bottom w:val="single" w:sz="4" w:space="0" w:color="auto"/>
              <w:right w:val="single" w:sz="4" w:space="0" w:color="auto"/>
            </w:tcBorders>
            <w:shd w:val="clear" w:color="auto" w:fill="FFFFFF" w:themeFill="background1"/>
            <w:noWrap/>
            <w:vAlign w:val="center"/>
          </w:tcPr>
          <w:p w:rsidR="00B02C75" w:rsidRPr="00F85453" w:rsidRDefault="00B02C75" w:rsidP="00B12669">
            <w:pPr>
              <w:spacing w:after="0" w:line="240" w:lineRule="auto"/>
              <w:jc w:val="center"/>
              <w:rPr>
                <w:rFonts w:ascii="Times New Roman" w:hAnsi="Times New Roman"/>
                <w:color w:val="000000"/>
              </w:rPr>
            </w:pPr>
            <w:r w:rsidRPr="00F85453">
              <w:rPr>
                <w:rFonts w:ascii="Times New Roman" w:hAnsi="Times New Roman"/>
                <w:color w:val="000000"/>
              </w:rPr>
              <w:t>1</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B02C75" w:rsidRPr="00F85453" w:rsidRDefault="00B02C75" w:rsidP="00B12669">
            <w:pPr>
              <w:spacing w:after="0" w:line="240" w:lineRule="auto"/>
              <w:jc w:val="center"/>
              <w:rPr>
                <w:rFonts w:ascii="Times New Roman" w:hAnsi="Times New Roman"/>
                <w:color w:val="000000"/>
              </w:rPr>
            </w:pPr>
            <w:r w:rsidRPr="00F85453">
              <w:rPr>
                <w:rFonts w:ascii="Times New Roman" w:hAnsi="Times New Roman"/>
                <w:color w:val="000000"/>
              </w:rPr>
              <w:t>47</w:t>
            </w:r>
          </w:p>
        </w:tc>
        <w:tc>
          <w:tcPr>
            <w:tcW w:w="370" w:type="pct"/>
            <w:tcBorders>
              <w:top w:val="nil"/>
              <w:left w:val="single" w:sz="4" w:space="0" w:color="auto"/>
              <w:bottom w:val="single" w:sz="4" w:space="0" w:color="auto"/>
              <w:right w:val="single" w:sz="4" w:space="0" w:color="auto"/>
            </w:tcBorders>
            <w:shd w:val="clear" w:color="auto" w:fill="FFFFFF" w:themeFill="background1"/>
            <w:noWrap/>
            <w:vAlign w:val="center"/>
          </w:tcPr>
          <w:p w:rsidR="00B02C75" w:rsidRPr="00F85453" w:rsidRDefault="00B02C75" w:rsidP="00B12669">
            <w:pPr>
              <w:spacing w:after="0" w:line="240" w:lineRule="auto"/>
              <w:jc w:val="center"/>
              <w:rPr>
                <w:rFonts w:ascii="Times New Roman" w:hAnsi="Times New Roman"/>
                <w:color w:val="000000"/>
              </w:rPr>
            </w:pPr>
            <w:r w:rsidRPr="00F85453">
              <w:rPr>
                <w:rFonts w:ascii="Times New Roman" w:hAnsi="Times New Roman"/>
                <w:color w:val="000000"/>
              </w:rPr>
              <w:t>48</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B02C75" w:rsidRPr="00F85453" w:rsidRDefault="00B02C75" w:rsidP="00B12669">
            <w:pPr>
              <w:spacing w:after="0" w:line="240" w:lineRule="auto"/>
              <w:jc w:val="center"/>
              <w:rPr>
                <w:rFonts w:ascii="Times New Roman" w:hAnsi="Times New Roman"/>
                <w:color w:val="000000"/>
              </w:rPr>
            </w:pPr>
            <w:r w:rsidRPr="00F85453">
              <w:rPr>
                <w:rFonts w:ascii="Times New Roman" w:hAnsi="Times New Roman"/>
                <w:color w:val="000000"/>
              </w:rPr>
              <w:t>35</w:t>
            </w:r>
          </w:p>
        </w:tc>
        <w:tc>
          <w:tcPr>
            <w:tcW w:w="370" w:type="pct"/>
            <w:tcBorders>
              <w:top w:val="nil"/>
              <w:left w:val="single" w:sz="4" w:space="0" w:color="auto"/>
              <w:bottom w:val="single" w:sz="4" w:space="0" w:color="auto"/>
              <w:right w:val="single" w:sz="4" w:space="0" w:color="auto"/>
            </w:tcBorders>
            <w:shd w:val="clear" w:color="auto" w:fill="FFFFFF" w:themeFill="background1"/>
            <w:noWrap/>
            <w:vAlign w:val="center"/>
          </w:tcPr>
          <w:p w:rsidR="00B02C75" w:rsidRPr="00F85453" w:rsidRDefault="00B02C75" w:rsidP="00B12669">
            <w:pPr>
              <w:spacing w:after="0" w:line="240" w:lineRule="auto"/>
              <w:jc w:val="center"/>
              <w:rPr>
                <w:rFonts w:ascii="Times New Roman" w:hAnsi="Times New Roman"/>
                <w:color w:val="000000"/>
              </w:rPr>
            </w:pPr>
            <w:r w:rsidRPr="00F85453">
              <w:rPr>
                <w:rFonts w:ascii="Times New Roman" w:hAnsi="Times New Roman"/>
                <w:color w:val="000000"/>
              </w:rPr>
              <w:t>37</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B02C75" w:rsidRPr="00F85453" w:rsidRDefault="00B02C75" w:rsidP="00B12669">
            <w:pPr>
              <w:spacing w:after="0" w:line="240" w:lineRule="auto"/>
              <w:jc w:val="center"/>
              <w:rPr>
                <w:rFonts w:ascii="Times New Roman" w:hAnsi="Times New Roman"/>
                <w:color w:val="000000"/>
              </w:rPr>
            </w:pPr>
            <w:r w:rsidRPr="00F85453">
              <w:rPr>
                <w:rFonts w:ascii="Times New Roman" w:hAnsi="Times New Roman"/>
                <w:color w:val="000000"/>
              </w:rPr>
              <w:t>5</w:t>
            </w:r>
          </w:p>
        </w:tc>
        <w:tc>
          <w:tcPr>
            <w:tcW w:w="369" w:type="pct"/>
            <w:tcBorders>
              <w:top w:val="nil"/>
              <w:left w:val="single" w:sz="4" w:space="0" w:color="auto"/>
              <w:bottom w:val="single" w:sz="4" w:space="0" w:color="auto"/>
              <w:right w:val="single" w:sz="4" w:space="0" w:color="auto"/>
            </w:tcBorders>
            <w:shd w:val="clear" w:color="auto" w:fill="FFFFFF" w:themeFill="background1"/>
            <w:noWrap/>
            <w:vAlign w:val="center"/>
          </w:tcPr>
          <w:p w:rsidR="00B02C75" w:rsidRPr="00F85453" w:rsidRDefault="00B02C75" w:rsidP="00B12669">
            <w:pPr>
              <w:spacing w:after="0" w:line="240" w:lineRule="auto"/>
              <w:jc w:val="center"/>
              <w:rPr>
                <w:rFonts w:ascii="Times New Roman" w:hAnsi="Times New Roman"/>
                <w:color w:val="000000"/>
              </w:rPr>
            </w:pPr>
            <w:r w:rsidRPr="00F85453">
              <w:rPr>
                <w:rFonts w:ascii="Times New Roman" w:hAnsi="Times New Roman"/>
                <w:color w:val="000000"/>
              </w:rPr>
              <w:t>3</w:t>
            </w:r>
          </w:p>
        </w:tc>
        <w:tc>
          <w:tcPr>
            <w:tcW w:w="369" w:type="pct"/>
            <w:tcBorders>
              <w:top w:val="single" w:sz="4" w:space="0" w:color="auto"/>
              <w:left w:val="nil"/>
              <w:bottom w:val="single" w:sz="4" w:space="0" w:color="auto"/>
              <w:right w:val="single" w:sz="4" w:space="0" w:color="auto"/>
            </w:tcBorders>
            <w:shd w:val="clear" w:color="auto" w:fill="FFFFFF" w:themeFill="background1"/>
            <w:vAlign w:val="center"/>
          </w:tcPr>
          <w:p w:rsidR="00B02C75" w:rsidRPr="00F85453" w:rsidRDefault="00B02C75" w:rsidP="00B12669">
            <w:pPr>
              <w:spacing w:after="0" w:line="240" w:lineRule="auto"/>
              <w:jc w:val="center"/>
              <w:rPr>
                <w:rFonts w:ascii="Times New Roman" w:hAnsi="Times New Roman"/>
                <w:color w:val="000000"/>
              </w:rPr>
            </w:pPr>
            <w:r w:rsidRPr="00F85453">
              <w:rPr>
                <w:rFonts w:ascii="Times New Roman" w:hAnsi="Times New Roman"/>
                <w:color w:val="000000"/>
              </w:rPr>
              <w:t>11</w:t>
            </w:r>
          </w:p>
        </w:tc>
        <w:tc>
          <w:tcPr>
            <w:tcW w:w="363" w:type="pct"/>
            <w:tcBorders>
              <w:top w:val="nil"/>
              <w:left w:val="single" w:sz="4" w:space="0" w:color="auto"/>
              <w:bottom w:val="single" w:sz="4" w:space="0" w:color="auto"/>
              <w:right w:val="single" w:sz="4" w:space="0" w:color="auto"/>
            </w:tcBorders>
            <w:shd w:val="clear" w:color="auto" w:fill="FFFFFF" w:themeFill="background1"/>
            <w:noWrap/>
            <w:vAlign w:val="center"/>
          </w:tcPr>
          <w:p w:rsidR="00B02C75" w:rsidRPr="00F85453" w:rsidRDefault="00B02C75" w:rsidP="00B12669">
            <w:pPr>
              <w:spacing w:after="0" w:line="240" w:lineRule="auto"/>
              <w:jc w:val="center"/>
              <w:rPr>
                <w:rFonts w:ascii="Times New Roman" w:hAnsi="Times New Roman"/>
                <w:color w:val="000000"/>
              </w:rPr>
            </w:pPr>
            <w:r w:rsidRPr="00F85453">
              <w:rPr>
                <w:rFonts w:ascii="Times New Roman" w:hAnsi="Times New Roman"/>
                <w:color w:val="000000"/>
              </w:rPr>
              <w:t>10</w:t>
            </w:r>
          </w:p>
        </w:tc>
      </w:tr>
      <w:tr w:rsidR="00B02C75" w:rsidRPr="007F2B60" w:rsidTr="00F87F90">
        <w:trPr>
          <w:trHeight w:val="419"/>
        </w:trPr>
        <w:tc>
          <w:tcPr>
            <w:tcW w:w="1316" w:type="pct"/>
            <w:tcBorders>
              <w:top w:val="nil"/>
              <w:left w:val="single" w:sz="4" w:space="0" w:color="auto"/>
              <w:bottom w:val="single" w:sz="4" w:space="0" w:color="auto"/>
              <w:right w:val="single" w:sz="4" w:space="0" w:color="auto"/>
            </w:tcBorders>
            <w:shd w:val="clear" w:color="auto" w:fill="FFFFFF" w:themeFill="background1"/>
            <w:vAlign w:val="bottom"/>
          </w:tcPr>
          <w:p w:rsidR="00B02C75" w:rsidRPr="00F85453" w:rsidRDefault="00B02C75" w:rsidP="00B12669">
            <w:pPr>
              <w:spacing w:after="0" w:line="240" w:lineRule="auto"/>
              <w:rPr>
                <w:rFonts w:ascii="Times New Roman" w:hAnsi="Times New Roman"/>
                <w:color w:val="000000"/>
              </w:rPr>
            </w:pPr>
            <w:r w:rsidRPr="00F85453">
              <w:rPr>
                <w:rFonts w:ascii="Times New Roman" w:hAnsi="Times New Roman"/>
                <w:color w:val="000000"/>
              </w:rPr>
              <w:t>Перевозки пассажиров наземным транспортом</w:t>
            </w:r>
          </w:p>
        </w:tc>
        <w:tc>
          <w:tcPr>
            <w:tcW w:w="371" w:type="pct"/>
            <w:tcBorders>
              <w:top w:val="single" w:sz="4" w:space="0" w:color="auto"/>
              <w:left w:val="nil"/>
              <w:bottom w:val="single" w:sz="4" w:space="0" w:color="auto"/>
              <w:right w:val="single" w:sz="4" w:space="0" w:color="auto"/>
            </w:tcBorders>
            <w:shd w:val="clear" w:color="auto" w:fill="FFFFFF" w:themeFill="background1"/>
            <w:vAlign w:val="center"/>
          </w:tcPr>
          <w:p w:rsidR="00B02C75" w:rsidRPr="00F85453" w:rsidRDefault="00B02C75" w:rsidP="00B12669">
            <w:pPr>
              <w:spacing w:after="0" w:line="240" w:lineRule="auto"/>
              <w:jc w:val="center"/>
              <w:rPr>
                <w:rFonts w:ascii="Times New Roman" w:hAnsi="Times New Roman"/>
                <w:color w:val="000000"/>
              </w:rPr>
            </w:pPr>
            <w:r w:rsidRPr="00F85453">
              <w:rPr>
                <w:rFonts w:ascii="Times New Roman" w:hAnsi="Times New Roman"/>
                <w:color w:val="000000"/>
              </w:rPr>
              <w:t>4</w:t>
            </w:r>
          </w:p>
        </w:tc>
        <w:tc>
          <w:tcPr>
            <w:tcW w:w="368" w:type="pct"/>
            <w:tcBorders>
              <w:top w:val="nil"/>
              <w:left w:val="single" w:sz="4" w:space="0" w:color="auto"/>
              <w:bottom w:val="single" w:sz="4" w:space="0" w:color="auto"/>
              <w:right w:val="single" w:sz="4" w:space="0" w:color="auto"/>
            </w:tcBorders>
            <w:shd w:val="clear" w:color="auto" w:fill="FFFFFF" w:themeFill="background1"/>
            <w:noWrap/>
            <w:vAlign w:val="center"/>
          </w:tcPr>
          <w:p w:rsidR="00B02C75" w:rsidRPr="00F85453" w:rsidRDefault="00B02C75" w:rsidP="00B12669">
            <w:pPr>
              <w:spacing w:after="0" w:line="240" w:lineRule="auto"/>
              <w:jc w:val="center"/>
              <w:rPr>
                <w:rFonts w:ascii="Times New Roman" w:hAnsi="Times New Roman"/>
                <w:color w:val="000000"/>
              </w:rPr>
            </w:pPr>
            <w:r w:rsidRPr="00F85453">
              <w:rPr>
                <w:rFonts w:ascii="Times New Roman" w:hAnsi="Times New Roman"/>
                <w:color w:val="000000"/>
              </w:rPr>
              <w:t>2</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B02C75" w:rsidRPr="00F85453" w:rsidRDefault="00B02C75" w:rsidP="00B12669">
            <w:pPr>
              <w:spacing w:after="0" w:line="240" w:lineRule="auto"/>
              <w:jc w:val="center"/>
              <w:rPr>
                <w:rFonts w:ascii="Times New Roman" w:hAnsi="Times New Roman"/>
                <w:color w:val="000000"/>
              </w:rPr>
            </w:pPr>
            <w:r w:rsidRPr="00F85453">
              <w:rPr>
                <w:rFonts w:ascii="Times New Roman" w:hAnsi="Times New Roman"/>
                <w:color w:val="000000"/>
              </w:rPr>
              <w:t>65</w:t>
            </w:r>
          </w:p>
        </w:tc>
        <w:tc>
          <w:tcPr>
            <w:tcW w:w="370" w:type="pct"/>
            <w:tcBorders>
              <w:top w:val="nil"/>
              <w:left w:val="single" w:sz="4" w:space="0" w:color="auto"/>
              <w:bottom w:val="single" w:sz="4" w:space="0" w:color="auto"/>
              <w:right w:val="single" w:sz="4" w:space="0" w:color="auto"/>
            </w:tcBorders>
            <w:shd w:val="clear" w:color="auto" w:fill="FFFFFF" w:themeFill="background1"/>
            <w:noWrap/>
            <w:vAlign w:val="center"/>
          </w:tcPr>
          <w:p w:rsidR="00B02C75" w:rsidRPr="00F85453" w:rsidRDefault="00B02C75" w:rsidP="00B12669">
            <w:pPr>
              <w:spacing w:after="0" w:line="240" w:lineRule="auto"/>
              <w:jc w:val="center"/>
              <w:rPr>
                <w:rFonts w:ascii="Times New Roman" w:hAnsi="Times New Roman"/>
                <w:color w:val="000000"/>
              </w:rPr>
            </w:pPr>
            <w:r w:rsidRPr="00F85453">
              <w:rPr>
                <w:rFonts w:ascii="Times New Roman" w:hAnsi="Times New Roman"/>
                <w:color w:val="000000"/>
              </w:rPr>
              <w:t>63</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B02C75" w:rsidRPr="00F85453" w:rsidRDefault="00B02C75" w:rsidP="00B12669">
            <w:pPr>
              <w:spacing w:after="0" w:line="240" w:lineRule="auto"/>
              <w:jc w:val="center"/>
              <w:rPr>
                <w:rFonts w:ascii="Times New Roman" w:hAnsi="Times New Roman"/>
                <w:color w:val="000000"/>
              </w:rPr>
            </w:pPr>
            <w:r w:rsidRPr="00F85453">
              <w:rPr>
                <w:rFonts w:ascii="Times New Roman" w:hAnsi="Times New Roman"/>
                <w:color w:val="000000"/>
              </w:rPr>
              <w:t>25</w:t>
            </w:r>
          </w:p>
        </w:tc>
        <w:tc>
          <w:tcPr>
            <w:tcW w:w="370" w:type="pct"/>
            <w:tcBorders>
              <w:top w:val="nil"/>
              <w:left w:val="single" w:sz="4" w:space="0" w:color="auto"/>
              <w:bottom w:val="single" w:sz="4" w:space="0" w:color="auto"/>
              <w:right w:val="single" w:sz="4" w:space="0" w:color="auto"/>
            </w:tcBorders>
            <w:shd w:val="clear" w:color="auto" w:fill="FFFFFF" w:themeFill="background1"/>
            <w:noWrap/>
            <w:vAlign w:val="center"/>
          </w:tcPr>
          <w:p w:rsidR="00B02C75" w:rsidRPr="00F85453" w:rsidRDefault="00B02C75" w:rsidP="00B12669">
            <w:pPr>
              <w:spacing w:after="0" w:line="240" w:lineRule="auto"/>
              <w:jc w:val="center"/>
              <w:rPr>
                <w:rFonts w:ascii="Times New Roman" w:hAnsi="Times New Roman"/>
                <w:color w:val="000000"/>
              </w:rPr>
            </w:pPr>
            <w:r w:rsidRPr="00F85453">
              <w:rPr>
                <w:rFonts w:ascii="Times New Roman" w:hAnsi="Times New Roman"/>
                <w:color w:val="000000"/>
              </w:rPr>
              <w:t>26</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B02C75" w:rsidRPr="00F85453" w:rsidRDefault="00B02C75" w:rsidP="00B12669">
            <w:pPr>
              <w:spacing w:after="0" w:line="240" w:lineRule="auto"/>
              <w:jc w:val="center"/>
              <w:rPr>
                <w:rFonts w:ascii="Times New Roman" w:hAnsi="Times New Roman"/>
                <w:color w:val="000000"/>
              </w:rPr>
            </w:pPr>
            <w:r w:rsidRPr="00F85453">
              <w:rPr>
                <w:rFonts w:ascii="Times New Roman" w:hAnsi="Times New Roman"/>
                <w:color w:val="000000"/>
              </w:rPr>
              <w:t>2</w:t>
            </w:r>
          </w:p>
        </w:tc>
        <w:tc>
          <w:tcPr>
            <w:tcW w:w="369" w:type="pct"/>
            <w:tcBorders>
              <w:top w:val="nil"/>
              <w:left w:val="single" w:sz="4" w:space="0" w:color="auto"/>
              <w:bottom w:val="single" w:sz="4" w:space="0" w:color="auto"/>
              <w:right w:val="single" w:sz="4" w:space="0" w:color="auto"/>
            </w:tcBorders>
            <w:shd w:val="clear" w:color="auto" w:fill="FFFFFF" w:themeFill="background1"/>
            <w:noWrap/>
            <w:vAlign w:val="center"/>
          </w:tcPr>
          <w:p w:rsidR="00B02C75" w:rsidRPr="00F85453" w:rsidRDefault="00B02C75" w:rsidP="00B12669">
            <w:pPr>
              <w:spacing w:after="0" w:line="240" w:lineRule="auto"/>
              <w:jc w:val="center"/>
              <w:rPr>
                <w:rFonts w:ascii="Times New Roman" w:hAnsi="Times New Roman"/>
                <w:color w:val="000000"/>
              </w:rPr>
            </w:pPr>
            <w:r w:rsidRPr="00F85453">
              <w:rPr>
                <w:rFonts w:ascii="Times New Roman" w:hAnsi="Times New Roman"/>
                <w:color w:val="000000"/>
              </w:rPr>
              <w:t>3</w:t>
            </w:r>
          </w:p>
        </w:tc>
        <w:tc>
          <w:tcPr>
            <w:tcW w:w="369" w:type="pct"/>
            <w:tcBorders>
              <w:top w:val="single" w:sz="4" w:space="0" w:color="auto"/>
              <w:left w:val="nil"/>
              <w:bottom w:val="single" w:sz="4" w:space="0" w:color="auto"/>
              <w:right w:val="single" w:sz="4" w:space="0" w:color="auto"/>
            </w:tcBorders>
            <w:shd w:val="clear" w:color="auto" w:fill="FFFFFF" w:themeFill="background1"/>
            <w:vAlign w:val="center"/>
          </w:tcPr>
          <w:p w:rsidR="00B02C75" w:rsidRPr="00F85453" w:rsidRDefault="00B02C75" w:rsidP="00B12669">
            <w:pPr>
              <w:spacing w:after="0" w:line="240" w:lineRule="auto"/>
              <w:jc w:val="center"/>
              <w:rPr>
                <w:rFonts w:ascii="Times New Roman" w:hAnsi="Times New Roman"/>
                <w:color w:val="000000"/>
              </w:rPr>
            </w:pPr>
            <w:r w:rsidRPr="00F85453">
              <w:rPr>
                <w:rFonts w:ascii="Times New Roman" w:hAnsi="Times New Roman"/>
                <w:color w:val="000000"/>
              </w:rPr>
              <w:t>4</w:t>
            </w:r>
          </w:p>
        </w:tc>
        <w:tc>
          <w:tcPr>
            <w:tcW w:w="363" w:type="pct"/>
            <w:tcBorders>
              <w:top w:val="nil"/>
              <w:left w:val="single" w:sz="4" w:space="0" w:color="auto"/>
              <w:bottom w:val="single" w:sz="4" w:space="0" w:color="auto"/>
              <w:right w:val="single" w:sz="4" w:space="0" w:color="auto"/>
            </w:tcBorders>
            <w:shd w:val="clear" w:color="auto" w:fill="FFFFFF" w:themeFill="background1"/>
            <w:noWrap/>
            <w:vAlign w:val="center"/>
          </w:tcPr>
          <w:p w:rsidR="00B02C75" w:rsidRPr="00F85453" w:rsidRDefault="00B02C75" w:rsidP="00B12669">
            <w:pPr>
              <w:spacing w:after="0" w:line="240" w:lineRule="auto"/>
              <w:jc w:val="center"/>
              <w:rPr>
                <w:rFonts w:ascii="Times New Roman" w:hAnsi="Times New Roman"/>
                <w:color w:val="000000"/>
              </w:rPr>
            </w:pPr>
            <w:r w:rsidRPr="00F85453">
              <w:rPr>
                <w:rFonts w:ascii="Times New Roman" w:hAnsi="Times New Roman"/>
                <w:color w:val="000000"/>
              </w:rPr>
              <w:t>5</w:t>
            </w:r>
          </w:p>
        </w:tc>
      </w:tr>
      <w:tr w:rsidR="00F87F90" w:rsidRPr="007F2B60" w:rsidTr="00F87F90">
        <w:trPr>
          <w:trHeight w:val="300"/>
        </w:trPr>
        <w:tc>
          <w:tcPr>
            <w:tcW w:w="131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87F90" w:rsidRPr="00F85453" w:rsidRDefault="00F87F90" w:rsidP="00B12669">
            <w:pPr>
              <w:spacing w:after="0" w:line="240" w:lineRule="auto"/>
              <w:jc w:val="center"/>
              <w:rPr>
                <w:rFonts w:ascii="Times New Roman" w:hAnsi="Times New Roman"/>
                <w:color w:val="000000"/>
              </w:rPr>
            </w:pPr>
            <w:r>
              <w:rPr>
                <w:rFonts w:ascii="Times New Roman" w:hAnsi="Times New Roman"/>
                <w:color w:val="000000"/>
              </w:rPr>
              <w:lastRenderedPageBreak/>
              <w:t>1</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7F90" w:rsidRPr="00F85453" w:rsidRDefault="00F87F90" w:rsidP="00B12669">
            <w:pPr>
              <w:spacing w:after="0" w:line="240" w:lineRule="auto"/>
              <w:jc w:val="center"/>
              <w:rPr>
                <w:rFonts w:ascii="Times New Roman" w:hAnsi="Times New Roman"/>
                <w:color w:val="000000"/>
              </w:rPr>
            </w:pPr>
            <w:r>
              <w:rPr>
                <w:rFonts w:ascii="Times New Roman" w:hAnsi="Times New Roman"/>
                <w:color w:val="000000"/>
              </w:rPr>
              <w:t>2</w:t>
            </w:r>
          </w:p>
        </w:tc>
        <w:tc>
          <w:tcPr>
            <w:tcW w:w="36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87F90" w:rsidRPr="00F85453" w:rsidRDefault="00F87F90" w:rsidP="00B12669">
            <w:pPr>
              <w:spacing w:after="0" w:line="240" w:lineRule="auto"/>
              <w:jc w:val="center"/>
              <w:rPr>
                <w:rFonts w:ascii="Times New Roman" w:hAnsi="Times New Roman"/>
                <w:color w:val="000000"/>
              </w:rPr>
            </w:pPr>
            <w:r>
              <w:rPr>
                <w:rFonts w:ascii="Times New Roman" w:hAnsi="Times New Roman"/>
                <w:color w:val="000000"/>
              </w:rPr>
              <w:t>3</w:t>
            </w:r>
          </w:p>
        </w:tc>
        <w:tc>
          <w:tcPr>
            <w:tcW w:w="3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7F90" w:rsidRPr="00F85453" w:rsidRDefault="00F87F90" w:rsidP="00B12669">
            <w:pPr>
              <w:spacing w:after="0" w:line="240" w:lineRule="auto"/>
              <w:jc w:val="center"/>
              <w:rPr>
                <w:rFonts w:ascii="Times New Roman" w:hAnsi="Times New Roman"/>
                <w:color w:val="000000"/>
              </w:rPr>
            </w:pPr>
            <w:r>
              <w:rPr>
                <w:rFonts w:ascii="Times New Roman" w:hAnsi="Times New Roman"/>
                <w:color w:val="000000"/>
              </w:rPr>
              <w:t>4</w:t>
            </w:r>
          </w:p>
        </w:tc>
        <w:tc>
          <w:tcPr>
            <w:tcW w:w="37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87F90" w:rsidRPr="00F85453" w:rsidRDefault="00F87F90" w:rsidP="00B12669">
            <w:pPr>
              <w:spacing w:after="0" w:line="240" w:lineRule="auto"/>
              <w:jc w:val="center"/>
              <w:rPr>
                <w:rFonts w:ascii="Times New Roman" w:hAnsi="Times New Roman"/>
                <w:color w:val="000000"/>
              </w:rPr>
            </w:pPr>
            <w:r>
              <w:rPr>
                <w:rFonts w:ascii="Times New Roman" w:hAnsi="Times New Roman"/>
                <w:color w:val="000000"/>
              </w:rPr>
              <w:t>5</w:t>
            </w:r>
          </w:p>
        </w:tc>
        <w:tc>
          <w:tcPr>
            <w:tcW w:w="3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7F90" w:rsidRPr="00F85453" w:rsidRDefault="00F87F90" w:rsidP="00B12669">
            <w:pPr>
              <w:spacing w:after="0" w:line="240" w:lineRule="auto"/>
              <w:jc w:val="center"/>
              <w:rPr>
                <w:rFonts w:ascii="Times New Roman" w:hAnsi="Times New Roman"/>
                <w:color w:val="000000"/>
              </w:rPr>
            </w:pPr>
            <w:r>
              <w:rPr>
                <w:rFonts w:ascii="Times New Roman" w:hAnsi="Times New Roman"/>
                <w:color w:val="000000"/>
              </w:rPr>
              <w:t>6</w:t>
            </w:r>
          </w:p>
        </w:tc>
        <w:tc>
          <w:tcPr>
            <w:tcW w:w="37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87F90" w:rsidRPr="00F85453" w:rsidRDefault="00F87F90" w:rsidP="00B12669">
            <w:pPr>
              <w:spacing w:after="0" w:line="240" w:lineRule="auto"/>
              <w:jc w:val="center"/>
              <w:rPr>
                <w:rFonts w:ascii="Times New Roman" w:hAnsi="Times New Roman"/>
                <w:color w:val="000000"/>
              </w:rPr>
            </w:pPr>
            <w:r>
              <w:rPr>
                <w:rFonts w:ascii="Times New Roman" w:hAnsi="Times New Roman"/>
                <w:color w:val="000000"/>
              </w:rPr>
              <w:t>7</w:t>
            </w:r>
          </w:p>
        </w:tc>
        <w:tc>
          <w:tcPr>
            <w:tcW w:w="3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7F90" w:rsidRPr="00F85453" w:rsidRDefault="00F87F90" w:rsidP="00B12669">
            <w:pPr>
              <w:spacing w:after="0" w:line="240" w:lineRule="auto"/>
              <w:jc w:val="center"/>
              <w:rPr>
                <w:rFonts w:ascii="Times New Roman" w:hAnsi="Times New Roman"/>
                <w:color w:val="000000"/>
              </w:rPr>
            </w:pPr>
            <w:r>
              <w:rPr>
                <w:rFonts w:ascii="Times New Roman" w:hAnsi="Times New Roman"/>
                <w:color w:val="000000"/>
              </w:rPr>
              <w:t>8</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87F90" w:rsidRPr="00F85453" w:rsidRDefault="00F87F90" w:rsidP="00B12669">
            <w:pPr>
              <w:spacing w:after="0" w:line="240" w:lineRule="auto"/>
              <w:jc w:val="center"/>
              <w:rPr>
                <w:rFonts w:ascii="Times New Roman" w:hAnsi="Times New Roman"/>
                <w:color w:val="000000"/>
              </w:rPr>
            </w:pPr>
            <w:r>
              <w:rPr>
                <w:rFonts w:ascii="Times New Roman" w:hAnsi="Times New Roman"/>
                <w:color w:val="000000"/>
              </w:rPr>
              <w:t>9</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7F90" w:rsidRPr="00F85453" w:rsidRDefault="00F87F90" w:rsidP="00B12669">
            <w:pPr>
              <w:spacing w:after="0" w:line="240" w:lineRule="auto"/>
              <w:jc w:val="center"/>
              <w:rPr>
                <w:rFonts w:ascii="Times New Roman" w:hAnsi="Times New Roman"/>
                <w:color w:val="000000"/>
              </w:rPr>
            </w:pPr>
            <w:r>
              <w:rPr>
                <w:rFonts w:ascii="Times New Roman" w:hAnsi="Times New Roman"/>
                <w:color w:val="000000"/>
              </w:rPr>
              <w:t>10</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87F90" w:rsidRPr="00F85453" w:rsidRDefault="00F87F90" w:rsidP="00B12669">
            <w:pPr>
              <w:spacing w:after="0" w:line="240" w:lineRule="auto"/>
              <w:jc w:val="center"/>
              <w:rPr>
                <w:rFonts w:ascii="Times New Roman" w:hAnsi="Times New Roman"/>
                <w:color w:val="000000"/>
              </w:rPr>
            </w:pPr>
            <w:r>
              <w:rPr>
                <w:rFonts w:ascii="Times New Roman" w:hAnsi="Times New Roman"/>
                <w:color w:val="000000"/>
              </w:rPr>
              <w:t>11</w:t>
            </w:r>
          </w:p>
        </w:tc>
      </w:tr>
      <w:tr w:rsidR="00F87F90" w:rsidRPr="007F2B60" w:rsidTr="00F87F90">
        <w:trPr>
          <w:trHeight w:val="300"/>
        </w:trPr>
        <w:tc>
          <w:tcPr>
            <w:tcW w:w="131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87F90" w:rsidRPr="00F85453" w:rsidRDefault="00F87F90" w:rsidP="00B12669">
            <w:pPr>
              <w:spacing w:after="0" w:line="240" w:lineRule="auto"/>
              <w:rPr>
                <w:rFonts w:ascii="Times New Roman" w:hAnsi="Times New Roman"/>
                <w:color w:val="000000"/>
              </w:rPr>
            </w:pPr>
            <w:r w:rsidRPr="00F85453">
              <w:rPr>
                <w:rFonts w:ascii="Times New Roman" w:hAnsi="Times New Roman"/>
                <w:color w:val="000000"/>
              </w:rPr>
              <w:t>Услуги связи</w:t>
            </w:r>
          </w:p>
        </w:tc>
        <w:tc>
          <w:tcPr>
            <w:tcW w:w="371" w:type="pct"/>
            <w:tcBorders>
              <w:top w:val="single" w:sz="4" w:space="0" w:color="auto"/>
              <w:left w:val="nil"/>
              <w:bottom w:val="single" w:sz="4" w:space="0" w:color="auto"/>
              <w:right w:val="single" w:sz="4" w:space="0" w:color="auto"/>
            </w:tcBorders>
            <w:shd w:val="clear" w:color="auto" w:fill="FFFFFF" w:themeFill="background1"/>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4</w:t>
            </w:r>
          </w:p>
        </w:tc>
        <w:tc>
          <w:tcPr>
            <w:tcW w:w="36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3</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79</w:t>
            </w:r>
          </w:p>
        </w:tc>
        <w:tc>
          <w:tcPr>
            <w:tcW w:w="37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80</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12</w:t>
            </w:r>
          </w:p>
        </w:tc>
        <w:tc>
          <w:tcPr>
            <w:tcW w:w="37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12</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1</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1</w:t>
            </w:r>
          </w:p>
        </w:tc>
        <w:tc>
          <w:tcPr>
            <w:tcW w:w="369" w:type="pct"/>
            <w:tcBorders>
              <w:top w:val="single" w:sz="4" w:space="0" w:color="auto"/>
              <w:left w:val="nil"/>
              <w:bottom w:val="single" w:sz="4" w:space="0" w:color="auto"/>
              <w:right w:val="single" w:sz="4" w:space="0" w:color="auto"/>
            </w:tcBorders>
            <w:shd w:val="clear" w:color="auto" w:fill="FFFFFF" w:themeFill="background1"/>
            <w:vAlign w:val="center"/>
          </w:tcPr>
          <w:p w:rsidR="00F87F90" w:rsidRPr="00F85453" w:rsidRDefault="00F87F90" w:rsidP="00B12669">
            <w:pPr>
              <w:spacing w:after="0" w:line="240" w:lineRule="auto"/>
              <w:jc w:val="center"/>
              <w:rPr>
                <w:rFonts w:ascii="Times New Roman" w:hAnsi="Times New Roman"/>
                <w:color w:val="000000"/>
              </w:rPr>
            </w:pP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4</w:t>
            </w:r>
          </w:p>
        </w:tc>
      </w:tr>
      <w:tr w:rsidR="00F87F90" w:rsidRPr="007F2B60" w:rsidTr="00F87F90">
        <w:trPr>
          <w:trHeight w:val="347"/>
        </w:trPr>
        <w:tc>
          <w:tcPr>
            <w:tcW w:w="131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87F90" w:rsidRPr="00F85453" w:rsidRDefault="00F87F90" w:rsidP="00B12669">
            <w:pPr>
              <w:spacing w:after="0" w:line="240" w:lineRule="auto"/>
              <w:rPr>
                <w:rFonts w:ascii="Times New Roman" w:hAnsi="Times New Roman"/>
                <w:color w:val="000000"/>
              </w:rPr>
            </w:pPr>
            <w:r w:rsidRPr="00F85453">
              <w:rPr>
                <w:rFonts w:ascii="Times New Roman" w:hAnsi="Times New Roman"/>
                <w:color w:val="000000"/>
              </w:rPr>
              <w:t>Социальное обслуживание населения</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1</w:t>
            </w:r>
          </w:p>
        </w:tc>
        <w:tc>
          <w:tcPr>
            <w:tcW w:w="36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1</w:t>
            </w:r>
          </w:p>
        </w:tc>
        <w:tc>
          <w:tcPr>
            <w:tcW w:w="3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46</w:t>
            </w:r>
          </w:p>
        </w:tc>
        <w:tc>
          <w:tcPr>
            <w:tcW w:w="37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49</w:t>
            </w:r>
          </w:p>
        </w:tc>
        <w:tc>
          <w:tcPr>
            <w:tcW w:w="3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31</w:t>
            </w:r>
          </w:p>
        </w:tc>
        <w:tc>
          <w:tcPr>
            <w:tcW w:w="37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27</w:t>
            </w:r>
          </w:p>
        </w:tc>
        <w:tc>
          <w:tcPr>
            <w:tcW w:w="3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3</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2</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19</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21</w:t>
            </w:r>
          </w:p>
        </w:tc>
      </w:tr>
      <w:tr w:rsidR="00F87F90" w:rsidRPr="007F2B60" w:rsidTr="00F87F90">
        <w:trPr>
          <w:trHeight w:val="347"/>
        </w:trPr>
        <w:tc>
          <w:tcPr>
            <w:tcW w:w="131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87F90" w:rsidRPr="00F85453" w:rsidRDefault="00F87F90" w:rsidP="00B12669">
            <w:pPr>
              <w:spacing w:after="0" w:line="240" w:lineRule="auto"/>
              <w:rPr>
                <w:rFonts w:ascii="Times New Roman" w:hAnsi="Times New Roman"/>
                <w:color w:val="000000"/>
              </w:rPr>
            </w:pPr>
            <w:r w:rsidRPr="00F85453">
              <w:rPr>
                <w:rFonts w:ascii="Times New Roman" w:hAnsi="Times New Roman"/>
                <w:color w:val="000000"/>
              </w:rPr>
              <w:t>Рынок розничной торговли</w:t>
            </w:r>
          </w:p>
        </w:tc>
        <w:tc>
          <w:tcPr>
            <w:tcW w:w="371" w:type="pct"/>
            <w:tcBorders>
              <w:top w:val="single" w:sz="4" w:space="0" w:color="auto"/>
              <w:left w:val="nil"/>
              <w:bottom w:val="single" w:sz="4" w:space="0" w:color="auto"/>
              <w:right w:val="single" w:sz="4" w:space="0" w:color="auto"/>
            </w:tcBorders>
            <w:shd w:val="clear" w:color="auto" w:fill="FFFFFF" w:themeFill="background1"/>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13</w:t>
            </w:r>
          </w:p>
        </w:tc>
        <w:tc>
          <w:tcPr>
            <w:tcW w:w="36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12</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68</w:t>
            </w:r>
          </w:p>
        </w:tc>
        <w:tc>
          <w:tcPr>
            <w:tcW w:w="37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69</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15</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3</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2</w:t>
            </w:r>
          </w:p>
        </w:tc>
        <w:tc>
          <w:tcPr>
            <w:tcW w:w="369" w:type="pct"/>
            <w:tcBorders>
              <w:top w:val="single" w:sz="4" w:space="0" w:color="auto"/>
              <w:left w:val="nil"/>
              <w:bottom w:val="single" w:sz="4" w:space="0" w:color="auto"/>
              <w:right w:val="single" w:sz="4" w:space="0" w:color="auto"/>
            </w:tcBorders>
            <w:shd w:val="clear" w:color="auto" w:fill="FFFFFF" w:themeFill="background1"/>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1</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3</w:t>
            </w:r>
          </w:p>
        </w:tc>
      </w:tr>
      <w:tr w:rsidR="00F87F90" w:rsidRPr="007F2B60" w:rsidTr="00B12669">
        <w:trPr>
          <w:trHeight w:val="199"/>
        </w:trPr>
        <w:tc>
          <w:tcPr>
            <w:tcW w:w="5000" w:type="pct"/>
            <w:gridSpan w:val="11"/>
            <w:tcBorders>
              <w:top w:val="nil"/>
              <w:left w:val="single" w:sz="4" w:space="0" w:color="auto"/>
              <w:bottom w:val="single" w:sz="4" w:space="0" w:color="auto"/>
              <w:right w:val="single" w:sz="4" w:space="0" w:color="auto"/>
            </w:tcBorders>
            <w:shd w:val="clear" w:color="auto" w:fill="FFFFFF" w:themeFill="background1"/>
            <w:vAlign w:val="bottom"/>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b/>
                <w:szCs w:val="24"/>
              </w:rPr>
              <w:t>Дополнительные рынки</w:t>
            </w:r>
          </w:p>
        </w:tc>
      </w:tr>
      <w:tr w:rsidR="00F87F90" w:rsidRPr="007F2B60" w:rsidTr="00B12669">
        <w:trPr>
          <w:trHeight w:val="300"/>
        </w:trPr>
        <w:tc>
          <w:tcPr>
            <w:tcW w:w="1316" w:type="pct"/>
            <w:tcBorders>
              <w:top w:val="nil"/>
              <w:left w:val="single" w:sz="4" w:space="0" w:color="auto"/>
              <w:bottom w:val="single" w:sz="4" w:space="0" w:color="auto"/>
              <w:right w:val="single" w:sz="4" w:space="0" w:color="auto"/>
            </w:tcBorders>
            <w:shd w:val="clear" w:color="auto" w:fill="FFFFFF" w:themeFill="background1"/>
            <w:vAlign w:val="bottom"/>
          </w:tcPr>
          <w:p w:rsidR="00F87F90" w:rsidRPr="00F85453" w:rsidRDefault="00F87F90" w:rsidP="00B12669">
            <w:pPr>
              <w:spacing w:after="0" w:line="240" w:lineRule="auto"/>
              <w:rPr>
                <w:rFonts w:ascii="Times New Roman" w:hAnsi="Times New Roman"/>
                <w:color w:val="000000"/>
              </w:rPr>
            </w:pPr>
            <w:r w:rsidRPr="00F85453">
              <w:rPr>
                <w:rFonts w:ascii="Times New Roman" w:hAnsi="Times New Roman"/>
                <w:color w:val="000000"/>
              </w:rPr>
              <w:t>Общественное питание</w:t>
            </w:r>
          </w:p>
        </w:tc>
        <w:tc>
          <w:tcPr>
            <w:tcW w:w="371" w:type="pct"/>
            <w:tcBorders>
              <w:top w:val="single" w:sz="4" w:space="0" w:color="auto"/>
              <w:left w:val="nil"/>
              <w:bottom w:val="single" w:sz="4" w:space="0" w:color="auto"/>
              <w:right w:val="single" w:sz="4" w:space="0" w:color="auto"/>
            </w:tcBorders>
            <w:shd w:val="clear" w:color="auto" w:fill="FFFFFF" w:themeFill="background1"/>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w:t>
            </w:r>
          </w:p>
        </w:tc>
        <w:tc>
          <w:tcPr>
            <w:tcW w:w="368" w:type="pct"/>
            <w:tcBorders>
              <w:top w:val="nil"/>
              <w:left w:val="single" w:sz="4" w:space="0" w:color="auto"/>
              <w:bottom w:val="single" w:sz="4" w:space="0" w:color="auto"/>
              <w:right w:val="single" w:sz="4" w:space="0" w:color="auto"/>
            </w:tcBorders>
            <w:shd w:val="clear" w:color="auto" w:fill="FFFFFF" w:themeFill="background1"/>
            <w:noWrap/>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3</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w:t>
            </w:r>
          </w:p>
        </w:tc>
        <w:tc>
          <w:tcPr>
            <w:tcW w:w="370" w:type="pct"/>
            <w:tcBorders>
              <w:top w:val="nil"/>
              <w:left w:val="single" w:sz="4" w:space="0" w:color="auto"/>
              <w:bottom w:val="single" w:sz="4" w:space="0" w:color="auto"/>
              <w:right w:val="single" w:sz="4" w:space="0" w:color="auto"/>
            </w:tcBorders>
            <w:shd w:val="clear" w:color="auto" w:fill="FFFFFF" w:themeFill="background1"/>
            <w:noWrap/>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57</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w:t>
            </w:r>
          </w:p>
        </w:tc>
        <w:tc>
          <w:tcPr>
            <w:tcW w:w="370" w:type="pct"/>
            <w:tcBorders>
              <w:top w:val="nil"/>
              <w:left w:val="single" w:sz="4" w:space="0" w:color="auto"/>
              <w:bottom w:val="single" w:sz="4" w:space="0" w:color="auto"/>
              <w:right w:val="single" w:sz="4" w:space="0" w:color="auto"/>
            </w:tcBorders>
            <w:shd w:val="clear" w:color="auto" w:fill="FFFFFF" w:themeFill="background1"/>
            <w:noWrap/>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28</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w:t>
            </w:r>
          </w:p>
        </w:tc>
        <w:tc>
          <w:tcPr>
            <w:tcW w:w="369" w:type="pct"/>
            <w:tcBorders>
              <w:top w:val="nil"/>
              <w:left w:val="single" w:sz="4" w:space="0" w:color="auto"/>
              <w:bottom w:val="single" w:sz="4" w:space="0" w:color="auto"/>
              <w:right w:val="single" w:sz="4" w:space="0" w:color="auto"/>
            </w:tcBorders>
            <w:shd w:val="clear" w:color="auto" w:fill="FFFFFF" w:themeFill="background1"/>
            <w:noWrap/>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3</w:t>
            </w:r>
          </w:p>
        </w:tc>
        <w:tc>
          <w:tcPr>
            <w:tcW w:w="369" w:type="pct"/>
            <w:tcBorders>
              <w:top w:val="single" w:sz="4" w:space="0" w:color="auto"/>
              <w:left w:val="nil"/>
              <w:bottom w:val="single" w:sz="4" w:space="0" w:color="auto"/>
              <w:right w:val="single" w:sz="4" w:space="0" w:color="auto"/>
            </w:tcBorders>
            <w:shd w:val="clear" w:color="auto" w:fill="FFFFFF" w:themeFill="background1"/>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w:t>
            </w:r>
          </w:p>
        </w:tc>
        <w:tc>
          <w:tcPr>
            <w:tcW w:w="363" w:type="pct"/>
            <w:tcBorders>
              <w:top w:val="nil"/>
              <w:left w:val="single" w:sz="4" w:space="0" w:color="auto"/>
              <w:bottom w:val="single" w:sz="4" w:space="0" w:color="auto"/>
              <w:right w:val="single" w:sz="4" w:space="0" w:color="auto"/>
            </w:tcBorders>
            <w:shd w:val="clear" w:color="auto" w:fill="FFFFFF" w:themeFill="background1"/>
            <w:noWrap/>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8</w:t>
            </w:r>
          </w:p>
        </w:tc>
      </w:tr>
      <w:tr w:rsidR="00F87F90" w:rsidRPr="007F2B60" w:rsidTr="00B12669">
        <w:trPr>
          <w:trHeight w:val="300"/>
        </w:trPr>
        <w:tc>
          <w:tcPr>
            <w:tcW w:w="1316" w:type="pct"/>
            <w:tcBorders>
              <w:top w:val="nil"/>
              <w:left w:val="single" w:sz="4" w:space="0" w:color="auto"/>
              <w:bottom w:val="single" w:sz="4" w:space="0" w:color="auto"/>
              <w:right w:val="single" w:sz="4" w:space="0" w:color="auto"/>
            </w:tcBorders>
            <w:shd w:val="clear" w:color="auto" w:fill="FFFFFF" w:themeFill="background1"/>
            <w:vAlign w:val="bottom"/>
          </w:tcPr>
          <w:p w:rsidR="00F87F90" w:rsidRPr="00F85453" w:rsidRDefault="00F87F90" w:rsidP="00B12669">
            <w:pPr>
              <w:spacing w:after="0" w:line="240" w:lineRule="auto"/>
              <w:rPr>
                <w:rFonts w:ascii="Times New Roman" w:hAnsi="Times New Roman"/>
                <w:color w:val="000000"/>
              </w:rPr>
            </w:pPr>
            <w:r w:rsidRPr="00F85453">
              <w:rPr>
                <w:rFonts w:ascii="Times New Roman" w:hAnsi="Times New Roman"/>
                <w:color w:val="000000"/>
              </w:rPr>
              <w:t>Бытовые услуги населению</w:t>
            </w:r>
          </w:p>
        </w:tc>
        <w:tc>
          <w:tcPr>
            <w:tcW w:w="371" w:type="pct"/>
            <w:tcBorders>
              <w:top w:val="single" w:sz="4" w:space="0" w:color="auto"/>
              <w:left w:val="nil"/>
              <w:bottom w:val="single" w:sz="4" w:space="0" w:color="auto"/>
              <w:right w:val="single" w:sz="4" w:space="0" w:color="auto"/>
            </w:tcBorders>
            <w:shd w:val="clear" w:color="auto" w:fill="FFFFFF" w:themeFill="background1"/>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w:t>
            </w:r>
          </w:p>
        </w:tc>
        <w:tc>
          <w:tcPr>
            <w:tcW w:w="368" w:type="pct"/>
            <w:tcBorders>
              <w:top w:val="nil"/>
              <w:left w:val="single" w:sz="4" w:space="0" w:color="auto"/>
              <w:bottom w:val="single" w:sz="4" w:space="0" w:color="auto"/>
              <w:right w:val="single" w:sz="4" w:space="0" w:color="auto"/>
            </w:tcBorders>
            <w:shd w:val="clear" w:color="auto" w:fill="FFFFFF" w:themeFill="background1"/>
            <w:noWrap/>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2</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w:t>
            </w:r>
          </w:p>
        </w:tc>
        <w:tc>
          <w:tcPr>
            <w:tcW w:w="370" w:type="pct"/>
            <w:tcBorders>
              <w:top w:val="nil"/>
              <w:left w:val="single" w:sz="4" w:space="0" w:color="auto"/>
              <w:bottom w:val="single" w:sz="4" w:space="0" w:color="auto"/>
              <w:right w:val="single" w:sz="4" w:space="0" w:color="auto"/>
            </w:tcBorders>
            <w:shd w:val="clear" w:color="auto" w:fill="FFFFFF" w:themeFill="background1"/>
            <w:noWrap/>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48</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w:t>
            </w:r>
          </w:p>
        </w:tc>
        <w:tc>
          <w:tcPr>
            <w:tcW w:w="370" w:type="pct"/>
            <w:tcBorders>
              <w:top w:val="nil"/>
              <w:left w:val="single" w:sz="4" w:space="0" w:color="auto"/>
              <w:bottom w:val="single" w:sz="4" w:space="0" w:color="auto"/>
              <w:right w:val="single" w:sz="4" w:space="0" w:color="auto"/>
            </w:tcBorders>
            <w:shd w:val="clear" w:color="auto" w:fill="FFFFFF" w:themeFill="background1"/>
            <w:noWrap/>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35</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w:t>
            </w:r>
          </w:p>
        </w:tc>
        <w:tc>
          <w:tcPr>
            <w:tcW w:w="369" w:type="pct"/>
            <w:tcBorders>
              <w:top w:val="nil"/>
              <w:left w:val="single" w:sz="4" w:space="0" w:color="auto"/>
              <w:bottom w:val="single" w:sz="4" w:space="0" w:color="auto"/>
              <w:right w:val="single" w:sz="4" w:space="0" w:color="auto"/>
            </w:tcBorders>
            <w:shd w:val="clear" w:color="auto" w:fill="FFFFFF" w:themeFill="background1"/>
            <w:noWrap/>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5</w:t>
            </w:r>
          </w:p>
        </w:tc>
        <w:tc>
          <w:tcPr>
            <w:tcW w:w="369" w:type="pct"/>
            <w:tcBorders>
              <w:top w:val="single" w:sz="4" w:space="0" w:color="auto"/>
              <w:left w:val="nil"/>
              <w:bottom w:val="single" w:sz="4" w:space="0" w:color="auto"/>
              <w:right w:val="single" w:sz="4" w:space="0" w:color="auto"/>
            </w:tcBorders>
            <w:shd w:val="clear" w:color="auto" w:fill="FFFFFF" w:themeFill="background1"/>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w:t>
            </w:r>
          </w:p>
        </w:tc>
        <w:tc>
          <w:tcPr>
            <w:tcW w:w="363" w:type="pct"/>
            <w:tcBorders>
              <w:top w:val="nil"/>
              <w:left w:val="single" w:sz="4" w:space="0" w:color="auto"/>
              <w:bottom w:val="single" w:sz="4" w:space="0" w:color="auto"/>
              <w:right w:val="single" w:sz="4" w:space="0" w:color="auto"/>
            </w:tcBorders>
            <w:shd w:val="clear" w:color="auto" w:fill="FFFFFF" w:themeFill="background1"/>
            <w:noWrap/>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10</w:t>
            </w:r>
          </w:p>
        </w:tc>
      </w:tr>
      <w:tr w:rsidR="00F87F90" w:rsidRPr="007F2B60" w:rsidTr="00B12669">
        <w:trPr>
          <w:trHeight w:val="300"/>
        </w:trPr>
        <w:tc>
          <w:tcPr>
            <w:tcW w:w="131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87F90" w:rsidRPr="00F85453" w:rsidRDefault="00F87F90" w:rsidP="00B12669">
            <w:pPr>
              <w:spacing w:after="0" w:line="240" w:lineRule="auto"/>
              <w:rPr>
                <w:rFonts w:ascii="Times New Roman" w:hAnsi="Times New Roman"/>
                <w:color w:val="000000"/>
              </w:rPr>
            </w:pPr>
            <w:r w:rsidRPr="00F85453">
              <w:rPr>
                <w:rFonts w:ascii="Times New Roman" w:hAnsi="Times New Roman"/>
                <w:color w:val="000000"/>
              </w:rPr>
              <w:t>Продукты питания</w:t>
            </w:r>
          </w:p>
        </w:tc>
        <w:tc>
          <w:tcPr>
            <w:tcW w:w="371" w:type="pct"/>
            <w:tcBorders>
              <w:top w:val="single" w:sz="4" w:space="0" w:color="auto"/>
              <w:left w:val="nil"/>
              <w:bottom w:val="single" w:sz="4" w:space="0" w:color="auto"/>
              <w:right w:val="single" w:sz="4" w:space="0" w:color="auto"/>
            </w:tcBorders>
            <w:shd w:val="clear" w:color="auto" w:fill="FFFFFF" w:themeFill="background1"/>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18</w:t>
            </w:r>
          </w:p>
        </w:tc>
        <w:tc>
          <w:tcPr>
            <w:tcW w:w="36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21</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74</w:t>
            </w:r>
          </w:p>
        </w:tc>
        <w:tc>
          <w:tcPr>
            <w:tcW w:w="37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72</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6</w:t>
            </w:r>
          </w:p>
        </w:tc>
        <w:tc>
          <w:tcPr>
            <w:tcW w:w="37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4</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1</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1</w:t>
            </w:r>
          </w:p>
        </w:tc>
        <w:tc>
          <w:tcPr>
            <w:tcW w:w="369" w:type="pct"/>
            <w:tcBorders>
              <w:top w:val="single" w:sz="4" w:space="0" w:color="auto"/>
              <w:left w:val="nil"/>
              <w:bottom w:val="single" w:sz="4" w:space="0" w:color="auto"/>
              <w:right w:val="single" w:sz="4" w:space="0" w:color="auto"/>
            </w:tcBorders>
            <w:shd w:val="clear" w:color="auto" w:fill="FFFFFF" w:themeFill="background1"/>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1</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2</w:t>
            </w:r>
          </w:p>
        </w:tc>
      </w:tr>
      <w:tr w:rsidR="00F87F90" w:rsidRPr="007F2B60" w:rsidTr="00B12669">
        <w:trPr>
          <w:trHeight w:val="300"/>
        </w:trPr>
        <w:tc>
          <w:tcPr>
            <w:tcW w:w="1316" w:type="pct"/>
            <w:tcBorders>
              <w:top w:val="nil"/>
              <w:left w:val="single" w:sz="4" w:space="0" w:color="auto"/>
              <w:bottom w:val="single" w:sz="4" w:space="0" w:color="auto"/>
              <w:right w:val="single" w:sz="4" w:space="0" w:color="auto"/>
            </w:tcBorders>
            <w:shd w:val="clear" w:color="auto" w:fill="FFFFFF" w:themeFill="background1"/>
            <w:vAlign w:val="bottom"/>
          </w:tcPr>
          <w:p w:rsidR="00F87F90" w:rsidRPr="00F85453" w:rsidRDefault="00F87F90" w:rsidP="00B12669">
            <w:pPr>
              <w:spacing w:after="0" w:line="240" w:lineRule="auto"/>
              <w:rPr>
                <w:rFonts w:ascii="Times New Roman" w:hAnsi="Times New Roman"/>
                <w:color w:val="000000"/>
              </w:rPr>
            </w:pPr>
            <w:r w:rsidRPr="00F85453">
              <w:rPr>
                <w:rFonts w:ascii="Times New Roman" w:hAnsi="Times New Roman"/>
                <w:color w:val="000000"/>
              </w:rPr>
              <w:t>Одежда и обувь</w:t>
            </w:r>
          </w:p>
        </w:tc>
        <w:tc>
          <w:tcPr>
            <w:tcW w:w="371" w:type="pct"/>
            <w:tcBorders>
              <w:top w:val="single" w:sz="4" w:space="0" w:color="auto"/>
              <w:left w:val="nil"/>
              <w:bottom w:val="single" w:sz="4" w:space="0" w:color="auto"/>
              <w:right w:val="single" w:sz="4" w:space="0" w:color="auto"/>
            </w:tcBorders>
            <w:shd w:val="clear" w:color="auto" w:fill="FFFFFF" w:themeFill="background1"/>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11</w:t>
            </w:r>
          </w:p>
        </w:tc>
        <w:tc>
          <w:tcPr>
            <w:tcW w:w="368" w:type="pct"/>
            <w:tcBorders>
              <w:top w:val="nil"/>
              <w:left w:val="single" w:sz="4" w:space="0" w:color="auto"/>
              <w:bottom w:val="single" w:sz="4" w:space="0" w:color="auto"/>
              <w:right w:val="single" w:sz="4" w:space="0" w:color="auto"/>
            </w:tcBorders>
            <w:shd w:val="clear" w:color="auto" w:fill="FFFFFF" w:themeFill="background1"/>
            <w:noWrap/>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11</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61</w:t>
            </w:r>
          </w:p>
        </w:tc>
        <w:tc>
          <w:tcPr>
            <w:tcW w:w="370" w:type="pct"/>
            <w:tcBorders>
              <w:top w:val="nil"/>
              <w:left w:val="single" w:sz="4" w:space="0" w:color="auto"/>
              <w:bottom w:val="single" w:sz="4" w:space="0" w:color="auto"/>
              <w:right w:val="single" w:sz="4" w:space="0" w:color="auto"/>
            </w:tcBorders>
            <w:shd w:val="clear" w:color="auto" w:fill="FFFFFF" w:themeFill="background1"/>
            <w:noWrap/>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61</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22</w:t>
            </w:r>
          </w:p>
        </w:tc>
        <w:tc>
          <w:tcPr>
            <w:tcW w:w="370" w:type="pct"/>
            <w:tcBorders>
              <w:top w:val="nil"/>
              <w:left w:val="single" w:sz="4" w:space="0" w:color="auto"/>
              <w:bottom w:val="single" w:sz="4" w:space="0" w:color="auto"/>
              <w:right w:val="single" w:sz="4" w:space="0" w:color="auto"/>
            </w:tcBorders>
            <w:shd w:val="clear" w:color="auto" w:fill="FFFFFF" w:themeFill="background1"/>
            <w:noWrap/>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24</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5</w:t>
            </w:r>
          </w:p>
        </w:tc>
        <w:tc>
          <w:tcPr>
            <w:tcW w:w="369" w:type="pct"/>
            <w:tcBorders>
              <w:top w:val="nil"/>
              <w:left w:val="single" w:sz="4" w:space="0" w:color="auto"/>
              <w:bottom w:val="single" w:sz="4" w:space="0" w:color="auto"/>
              <w:right w:val="single" w:sz="4" w:space="0" w:color="auto"/>
            </w:tcBorders>
            <w:shd w:val="clear" w:color="auto" w:fill="FFFFFF" w:themeFill="background1"/>
            <w:noWrap/>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2</w:t>
            </w:r>
          </w:p>
        </w:tc>
        <w:tc>
          <w:tcPr>
            <w:tcW w:w="369" w:type="pct"/>
            <w:tcBorders>
              <w:top w:val="single" w:sz="4" w:space="0" w:color="auto"/>
              <w:left w:val="nil"/>
              <w:bottom w:val="single" w:sz="4" w:space="0" w:color="auto"/>
              <w:right w:val="single" w:sz="4" w:space="0" w:color="auto"/>
            </w:tcBorders>
            <w:shd w:val="clear" w:color="auto" w:fill="FFFFFF" w:themeFill="background1"/>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1</w:t>
            </w:r>
          </w:p>
        </w:tc>
        <w:tc>
          <w:tcPr>
            <w:tcW w:w="363" w:type="pct"/>
            <w:tcBorders>
              <w:top w:val="nil"/>
              <w:left w:val="single" w:sz="4" w:space="0" w:color="auto"/>
              <w:bottom w:val="single" w:sz="4" w:space="0" w:color="auto"/>
              <w:right w:val="single" w:sz="4" w:space="0" w:color="auto"/>
            </w:tcBorders>
            <w:shd w:val="clear" w:color="auto" w:fill="FFFFFF" w:themeFill="background1"/>
            <w:noWrap/>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2</w:t>
            </w:r>
          </w:p>
        </w:tc>
      </w:tr>
      <w:tr w:rsidR="00F87F90" w:rsidRPr="007F2B60" w:rsidTr="00B12669">
        <w:trPr>
          <w:trHeight w:val="300"/>
        </w:trPr>
        <w:tc>
          <w:tcPr>
            <w:tcW w:w="1316" w:type="pct"/>
            <w:tcBorders>
              <w:top w:val="nil"/>
              <w:left w:val="single" w:sz="4" w:space="0" w:color="auto"/>
              <w:bottom w:val="single" w:sz="4" w:space="0" w:color="auto"/>
              <w:right w:val="single" w:sz="4" w:space="0" w:color="auto"/>
            </w:tcBorders>
            <w:shd w:val="clear" w:color="auto" w:fill="FFFFFF" w:themeFill="background1"/>
            <w:vAlign w:val="bottom"/>
          </w:tcPr>
          <w:p w:rsidR="00F87F90" w:rsidRPr="00F85453" w:rsidRDefault="00F87F90" w:rsidP="00B12669">
            <w:pPr>
              <w:spacing w:after="0" w:line="240" w:lineRule="auto"/>
              <w:rPr>
                <w:rFonts w:ascii="Times New Roman" w:hAnsi="Times New Roman"/>
                <w:color w:val="000000"/>
              </w:rPr>
            </w:pPr>
            <w:r w:rsidRPr="00F85453">
              <w:rPr>
                <w:rFonts w:ascii="Times New Roman" w:hAnsi="Times New Roman"/>
                <w:color w:val="000000"/>
              </w:rPr>
              <w:t>Бытовая техника</w:t>
            </w:r>
          </w:p>
        </w:tc>
        <w:tc>
          <w:tcPr>
            <w:tcW w:w="371" w:type="pct"/>
            <w:tcBorders>
              <w:top w:val="single" w:sz="4" w:space="0" w:color="auto"/>
              <w:left w:val="nil"/>
              <w:bottom w:val="single" w:sz="4" w:space="0" w:color="auto"/>
              <w:right w:val="single" w:sz="4" w:space="0" w:color="auto"/>
            </w:tcBorders>
            <w:shd w:val="clear" w:color="auto" w:fill="FFFFFF" w:themeFill="background1"/>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9</w:t>
            </w:r>
          </w:p>
        </w:tc>
        <w:tc>
          <w:tcPr>
            <w:tcW w:w="368" w:type="pct"/>
            <w:tcBorders>
              <w:top w:val="nil"/>
              <w:left w:val="single" w:sz="4" w:space="0" w:color="auto"/>
              <w:bottom w:val="single" w:sz="4" w:space="0" w:color="auto"/>
              <w:right w:val="single" w:sz="4" w:space="0" w:color="auto"/>
            </w:tcBorders>
            <w:shd w:val="clear" w:color="auto" w:fill="FFFFFF" w:themeFill="background1"/>
            <w:noWrap/>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8</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69</w:t>
            </w:r>
          </w:p>
        </w:tc>
        <w:tc>
          <w:tcPr>
            <w:tcW w:w="370" w:type="pct"/>
            <w:tcBorders>
              <w:top w:val="nil"/>
              <w:left w:val="single" w:sz="4" w:space="0" w:color="auto"/>
              <w:bottom w:val="single" w:sz="4" w:space="0" w:color="auto"/>
              <w:right w:val="single" w:sz="4" w:space="0" w:color="auto"/>
            </w:tcBorders>
            <w:shd w:val="clear" w:color="auto" w:fill="FFFFFF" w:themeFill="background1"/>
            <w:noWrap/>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65</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18</w:t>
            </w:r>
          </w:p>
        </w:tc>
        <w:tc>
          <w:tcPr>
            <w:tcW w:w="370" w:type="pct"/>
            <w:tcBorders>
              <w:top w:val="nil"/>
              <w:left w:val="single" w:sz="4" w:space="0" w:color="auto"/>
              <w:bottom w:val="single" w:sz="4" w:space="0" w:color="auto"/>
              <w:right w:val="single" w:sz="4" w:space="0" w:color="auto"/>
            </w:tcBorders>
            <w:shd w:val="clear" w:color="auto" w:fill="FFFFFF" w:themeFill="background1"/>
            <w:noWrap/>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21</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2</w:t>
            </w:r>
          </w:p>
        </w:tc>
        <w:tc>
          <w:tcPr>
            <w:tcW w:w="369" w:type="pct"/>
            <w:tcBorders>
              <w:top w:val="nil"/>
              <w:left w:val="single" w:sz="4" w:space="0" w:color="auto"/>
              <w:bottom w:val="single" w:sz="4" w:space="0" w:color="auto"/>
              <w:right w:val="single" w:sz="4" w:space="0" w:color="auto"/>
            </w:tcBorders>
            <w:shd w:val="clear" w:color="auto" w:fill="FFFFFF" w:themeFill="background1"/>
            <w:noWrap/>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3</w:t>
            </w:r>
          </w:p>
        </w:tc>
        <w:tc>
          <w:tcPr>
            <w:tcW w:w="369" w:type="pct"/>
            <w:tcBorders>
              <w:top w:val="single" w:sz="4" w:space="0" w:color="auto"/>
              <w:left w:val="nil"/>
              <w:bottom w:val="single" w:sz="4" w:space="0" w:color="auto"/>
              <w:right w:val="single" w:sz="4" w:space="0" w:color="auto"/>
            </w:tcBorders>
            <w:shd w:val="clear" w:color="auto" w:fill="FFFFFF" w:themeFill="background1"/>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2</w:t>
            </w:r>
          </w:p>
        </w:tc>
        <w:tc>
          <w:tcPr>
            <w:tcW w:w="363" w:type="pct"/>
            <w:tcBorders>
              <w:top w:val="nil"/>
              <w:left w:val="single" w:sz="4" w:space="0" w:color="auto"/>
              <w:bottom w:val="single" w:sz="4" w:space="0" w:color="auto"/>
              <w:right w:val="single" w:sz="4" w:space="0" w:color="auto"/>
            </w:tcBorders>
            <w:shd w:val="clear" w:color="auto" w:fill="FFFFFF" w:themeFill="background1"/>
            <w:noWrap/>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3</w:t>
            </w:r>
          </w:p>
        </w:tc>
      </w:tr>
      <w:tr w:rsidR="00F87F90" w:rsidRPr="007F2B60" w:rsidTr="00B12669">
        <w:trPr>
          <w:trHeight w:val="300"/>
        </w:trPr>
        <w:tc>
          <w:tcPr>
            <w:tcW w:w="1316" w:type="pct"/>
            <w:tcBorders>
              <w:top w:val="nil"/>
              <w:left w:val="single" w:sz="4" w:space="0" w:color="auto"/>
              <w:bottom w:val="single" w:sz="4" w:space="0" w:color="auto"/>
              <w:right w:val="single" w:sz="4" w:space="0" w:color="auto"/>
            </w:tcBorders>
            <w:shd w:val="clear" w:color="auto" w:fill="FFFFFF" w:themeFill="background1"/>
            <w:vAlign w:val="bottom"/>
          </w:tcPr>
          <w:p w:rsidR="00F87F90" w:rsidRPr="00F85453" w:rsidRDefault="00F87F90" w:rsidP="00B12669">
            <w:pPr>
              <w:spacing w:after="0" w:line="240" w:lineRule="auto"/>
              <w:rPr>
                <w:rFonts w:ascii="Times New Roman" w:hAnsi="Times New Roman"/>
                <w:color w:val="000000"/>
              </w:rPr>
            </w:pPr>
            <w:r w:rsidRPr="00F85453">
              <w:rPr>
                <w:rFonts w:ascii="Times New Roman" w:hAnsi="Times New Roman"/>
                <w:color w:val="000000"/>
              </w:rPr>
              <w:t>Лекарственные препараты</w:t>
            </w:r>
          </w:p>
        </w:tc>
        <w:tc>
          <w:tcPr>
            <w:tcW w:w="371" w:type="pct"/>
            <w:tcBorders>
              <w:top w:val="single" w:sz="4" w:space="0" w:color="auto"/>
              <w:left w:val="nil"/>
              <w:bottom w:val="single" w:sz="4" w:space="0" w:color="auto"/>
              <w:right w:val="single" w:sz="4" w:space="0" w:color="auto"/>
            </w:tcBorders>
            <w:shd w:val="clear" w:color="auto" w:fill="FFFFFF" w:themeFill="background1"/>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11</w:t>
            </w:r>
          </w:p>
        </w:tc>
        <w:tc>
          <w:tcPr>
            <w:tcW w:w="368" w:type="pct"/>
            <w:tcBorders>
              <w:top w:val="nil"/>
              <w:left w:val="single" w:sz="4" w:space="0" w:color="auto"/>
              <w:bottom w:val="single" w:sz="4" w:space="0" w:color="auto"/>
              <w:right w:val="single" w:sz="4" w:space="0" w:color="auto"/>
            </w:tcBorders>
            <w:shd w:val="clear" w:color="auto" w:fill="FFFFFF" w:themeFill="background1"/>
            <w:noWrap/>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13</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75</w:t>
            </w:r>
          </w:p>
        </w:tc>
        <w:tc>
          <w:tcPr>
            <w:tcW w:w="370" w:type="pct"/>
            <w:tcBorders>
              <w:top w:val="nil"/>
              <w:left w:val="single" w:sz="4" w:space="0" w:color="auto"/>
              <w:bottom w:val="single" w:sz="4" w:space="0" w:color="auto"/>
              <w:right w:val="single" w:sz="4" w:space="0" w:color="auto"/>
            </w:tcBorders>
            <w:shd w:val="clear" w:color="auto" w:fill="FFFFFF" w:themeFill="background1"/>
            <w:noWrap/>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76</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11</w:t>
            </w:r>
          </w:p>
        </w:tc>
        <w:tc>
          <w:tcPr>
            <w:tcW w:w="370" w:type="pct"/>
            <w:tcBorders>
              <w:top w:val="nil"/>
              <w:left w:val="single" w:sz="4" w:space="0" w:color="auto"/>
              <w:bottom w:val="single" w:sz="4" w:space="0" w:color="auto"/>
              <w:right w:val="single" w:sz="4" w:space="0" w:color="auto"/>
            </w:tcBorders>
            <w:shd w:val="clear" w:color="auto" w:fill="FFFFFF" w:themeFill="background1"/>
            <w:noWrap/>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8</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1</w:t>
            </w:r>
          </w:p>
        </w:tc>
        <w:tc>
          <w:tcPr>
            <w:tcW w:w="369" w:type="pct"/>
            <w:tcBorders>
              <w:top w:val="nil"/>
              <w:left w:val="single" w:sz="4" w:space="0" w:color="auto"/>
              <w:bottom w:val="single" w:sz="4" w:space="0" w:color="auto"/>
              <w:right w:val="single" w:sz="4" w:space="0" w:color="auto"/>
            </w:tcBorders>
            <w:shd w:val="clear" w:color="auto" w:fill="FFFFFF" w:themeFill="background1"/>
            <w:noWrap/>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1</w:t>
            </w:r>
          </w:p>
        </w:tc>
        <w:tc>
          <w:tcPr>
            <w:tcW w:w="369" w:type="pct"/>
            <w:tcBorders>
              <w:top w:val="single" w:sz="4" w:space="0" w:color="auto"/>
              <w:left w:val="nil"/>
              <w:bottom w:val="single" w:sz="4" w:space="0" w:color="auto"/>
              <w:right w:val="single" w:sz="4" w:space="0" w:color="auto"/>
            </w:tcBorders>
            <w:shd w:val="clear" w:color="auto" w:fill="FFFFFF" w:themeFill="background1"/>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2</w:t>
            </w:r>
          </w:p>
        </w:tc>
        <w:tc>
          <w:tcPr>
            <w:tcW w:w="363" w:type="pct"/>
            <w:tcBorders>
              <w:top w:val="nil"/>
              <w:left w:val="single" w:sz="4" w:space="0" w:color="auto"/>
              <w:bottom w:val="single" w:sz="4" w:space="0" w:color="auto"/>
              <w:right w:val="single" w:sz="4" w:space="0" w:color="auto"/>
            </w:tcBorders>
            <w:shd w:val="clear" w:color="auto" w:fill="FFFFFF" w:themeFill="background1"/>
            <w:noWrap/>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2</w:t>
            </w:r>
          </w:p>
        </w:tc>
      </w:tr>
      <w:tr w:rsidR="00F87F90" w:rsidRPr="007F2B60" w:rsidTr="00B12669">
        <w:trPr>
          <w:trHeight w:val="462"/>
        </w:trPr>
        <w:tc>
          <w:tcPr>
            <w:tcW w:w="131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87F90" w:rsidRPr="00F85453" w:rsidRDefault="00F87F90" w:rsidP="00B12669">
            <w:pPr>
              <w:spacing w:after="0" w:line="240" w:lineRule="auto"/>
              <w:rPr>
                <w:rFonts w:ascii="Times New Roman" w:hAnsi="Times New Roman"/>
                <w:color w:val="000000"/>
              </w:rPr>
            </w:pPr>
            <w:r w:rsidRPr="00F85453">
              <w:rPr>
                <w:rFonts w:ascii="Times New Roman" w:hAnsi="Times New Roman"/>
                <w:color w:val="000000"/>
              </w:rPr>
              <w:t>Строительные материалы</w:t>
            </w:r>
          </w:p>
        </w:tc>
        <w:tc>
          <w:tcPr>
            <w:tcW w:w="371" w:type="pct"/>
            <w:tcBorders>
              <w:top w:val="single" w:sz="4" w:space="0" w:color="auto"/>
              <w:left w:val="nil"/>
              <w:bottom w:val="single" w:sz="4" w:space="0" w:color="auto"/>
              <w:right w:val="single" w:sz="4" w:space="0" w:color="auto"/>
            </w:tcBorders>
            <w:shd w:val="clear" w:color="auto" w:fill="FFFFFF" w:themeFill="background1"/>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7</w:t>
            </w:r>
          </w:p>
        </w:tc>
        <w:tc>
          <w:tcPr>
            <w:tcW w:w="36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7</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73</w:t>
            </w:r>
          </w:p>
        </w:tc>
        <w:tc>
          <w:tcPr>
            <w:tcW w:w="37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71</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16</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1</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1</w:t>
            </w:r>
          </w:p>
        </w:tc>
        <w:tc>
          <w:tcPr>
            <w:tcW w:w="369" w:type="pct"/>
            <w:tcBorders>
              <w:top w:val="single" w:sz="4" w:space="0" w:color="auto"/>
              <w:left w:val="nil"/>
              <w:bottom w:val="single" w:sz="4" w:space="0" w:color="auto"/>
              <w:right w:val="single" w:sz="4" w:space="0" w:color="auto"/>
            </w:tcBorders>
            <w:shd w:val="clear" w:color="auto" w:fill="FFFFFF" w:themeFill="background1"/>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4</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5</w:t>
            </w:r>
          </w:p>
        </w:tc>
      </w:tr>
      <w:tr w:rsidR="00F87F90" w:rsidRPr="007F2B60" w:rsidTr="00B12669">
        <w:trPr>
          <w:trHeight w:val="300"/>
        </w:trPr>
        <w:tc>
          <w:tcPr>
            <w:tcW w:w="131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87F90" w:rsidRPr="00F85453" w:rsidRDefault="00F87F90" w:rsidP="00B12669">
            <w:pPr>
              <w:spacing w:after="0" w:line="240" w:lineRule="auto"/>
              <w:rPr>
                <w:rFonts w:ascii="Times New Roman" w:hAnsi="Times New Roman"/>
                <w:color w:val="000000"/>
              </w:rPr>
            </w:pPr>
            <w:r w:rsidRPr="00F85453">
              <w:rPr>
                <w:rFonts w:ascii="Times New Roman" w:hAnsi="Times New Roman"/>
                <w:color w:val="000000"/>
              </w:rPr>
              <w:t>Услуги в сфере туризма</w:t>
            </w:r>
          </w:p>
        </w:tc>
        <w:tc>
          <w:tcPr>
            <w:tcW w:w="371" w:type="pct"/>
            <w:tcBorders>
              <w:top w:val="single" w:sz="4" w:space="0" w:color="auto"/>
              <w:left w:val="nil"/>
              <w:bottom w:val="single" w:sz="4" w:space="0" w:color="auto"/>
              <w:right w:val="single" w:sz="4" w:space="0" w:color="auto"/>
            </w:tcBorders>
            <w:shd w:val="clear" w:color="auto" w:fill="FFFFFF" w:themeFill="background1"/>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3</w:t>
            </w:r>
          </w:p>
        </w:tc>
        <w:tc>
          <w:tcPr>
            <w:tcW w:w="36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2</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35</w:t>
            </w:r>
          </w:p>
        </w:tc>
        <w:tc>
          <w:tcPr>
            <w:tcW w:w="37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36</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34</w:t>
            </w:r>
          </w:p>
        </w:tc>
        <w:tc>
          <w:tcPr>
            <w:tcW w:w="37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29</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14</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15</w:t>
            </w:r>
          </w:p>
        </w:tc>
        <w:tc>
          <w:tcPr>
            <w:tcW w:w="369" w:type="pct"/>
            <w:tcBorders>
              <w:top w:val="single" w:sz="4" w:space="0" w:color="auto"/>
              <w:left w:val="nil"/>
              <w:bottom w:val="single" w:sz="4" w:space="0" w:color="auto"/>
              <w:right w:val="single" w:sz="4" w:space="0" w:color="auto"/>
            </w:tcBorders>
            <w:shd w:val="clear" w:color="auto" w:fill="FFFFFF" w:themeFill="background1"/>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14</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18</w:t>
            </w:r>
          </w:p>
        </w:tc>
      </w:tr>
      <w:tr w:rsidR="00F87F90" w:rsidRPr="007F2B60" w:rsidTr="00B12669">
        <w:trPr>
          <w:trHeight w:val="70"/>
        </w:trPr>
        <w:tc>
          <w:tcPr>
            <w:tcW w:w="1316" w:type="pct"/>
            <w:tcBorders>
              <w:top w:val="nil"/>
              <w:left w:val="single" w:sz="4" w:space="0" w:color="auto"/>
              <w:bottom w:val="single" w:sz="4" w:space="0" w:color="auto"/>
              <w:right w:val="single" w:sz="4" w:space="0" w:color="auto"/>
            </w:tcBorders>
            <w:shd w:val="clear" w:color="auto" w:fill="FFFFFF" w:themeFill="background1"/>
            <w:vAlign w:val="bottom"/>
          </w:tcPr>
          <w:p w:rsidR="00F87F90" w:rsidRPr="00F85453" w:rsidRDefault="00F87F90" w:rsidP="00B12669">
            <w:pPr>
              <w:spacing w:after="0" w:line="240" w:lineRule="auto"/>
              <w:rPr>
                <w:rFonts w:ascii="Times New Roman" w:hAnsi="Times New Roman"/>
                <w:color w:val="000000"/>
              </w:rPr>
            </w:pPr>
            <w:r w:rsidRPr="00F85453">
              <w:rPr>
                <w:rFonts w:ascii="Times New Roman" w:hAnsi="Times New Roman"/>
                <w:color w:val="000000"/>
              </w:rPr>
              <w:t>Услуги по управлению МКД</w:t>
            </w:r>
          </w:p>
        </w:tc>
        <w:tc>
          <w:tcPr>
            <w:tcW w:w="371" w:type="pct"/>
            <w:tcBorders>
              <w:top w:val="single" w:sz="4" w:space="0" w:color="auto"/>
              <w:left w:val="nil"/>
              <w:bottom w:val="single" w:sz="4" w:space="0" w:color="auto"/>
              <w:right w:val="single" w:sz="4" w:space="0" w:color="auto"/>
            </w:tcBorders>
            <w:shd w:val="clear" w:color="auto" w:fill="FFFFFF" w:themeFill="background1"/>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3</w:t>
            </w:r>
          </w:p>
        </w:tc>
        <w:tc>
          <w:tcPr>
            <w:tcW w:w="368" w:type="pct"/>
            <w:tcBorders>
              <w:top w:val="nil"/>
              <w:left w:val="single" w:sz="4" w:space="0" w:color="auto"/>
              <w:bottom w:val="single" w:sz="4" w:space="0" w:color="auto"/>
              <w:right w:val="single" w:sz="4" w:space="0" w:color="auto"/>
            </w:tcBorders>
            <w:shd w:val="clear" w:color="auto" w:fill="FFFFFF" w:themeFill="background1"/>
            <w:noWrap/>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2</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42</w:t>
            </w:r>
          </w:p>
        </w:tc>
        <w:tc>
          <w:tcPr>
            <w:tcW w:w="370" w:type="pct"/>
            <w:tcBorders>
              <w:top w:val="nil"/>
              <w:left w:val="single" w:sz="4" w:space="0" w:color="auto"/>
              <w:bottom w:val="single" w:sz="4" w:space="0" w:color="auto"/>
              <w:right w:val="single" w:sz="4" w:space="0" w:color="auto"/>
            </w:tcBorders>
            <w:shd w:val="clear" w:color="auto" w:fill="FFFFFF" w:themeFill="background1"/>
            <w:noWrap/>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40</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28</w:t>
            </w:r>
          </w:p>
        </w:tc>
        <w:tc>
          <w:tcPr>
            <w:tcW w:w="370" w:type="pct"/>
            <w:tcBorders>
              <w:top w:val="nil"/>
              <w:left w:val="single" w:sz="4" w:space="0" w:color="auto"/>
              <w:bottom w:val="single" w:sz="4" w:space="0" w:color="auto"/>
              <w:right w:val="single" w:sz="4" w:space="0" w:color="auto"/>
            </w:tcBorders>
            <w:shd w:val="clear" w:color="auto" w:fill="FFFFFF" w:themeFill="background1"/>
            <w:noWrap/>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26</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6</w:t>
            </w:r>
          </w:p>
        </w:tc>
        <w:tc>
          <w:tcPr>
            <w:tcW w:w="369" w:type="pct"/>
            <w:tcBorders>
              <w:top w:val="nil"/>
              <w:left w:val="single" w:sz="4" w:space="0" w:color="auto"/>
              <w:bottom w:val="single" w:sz="4" w:space="0" w:color="auto"/>
              <w:right w:val="single" w:sz="4" w:space="0" w:color="auto"/>
            </w:tcBorders>
            <w:shd w:val="clear" w:color="auto" w:fill="FFFFFF" w:themeFill="background1"/>
            <w:noWrap/>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5</w:t>
            </w:r>
          </w:p>
        </w:tc>
        <w:tc>
          <w:tcPr>
            <w:tcW w:w="369" w:type="pct"/>
            <w:tcBorders>
              <w:top w:val="single" w:sz="4" w:space="0" w:color="auto"/>
              <w:left w:val="nil"/>
              <w:bottom w:val="single" w:sz="4" w:space="0" w:color="auto"/>
              <w:right w:val="single" w:sz="4" w:space="0" w:color="auto"/>
            </w:tcBorders>
            <w:shd w:val="clear" w:color="auto" w:fill="FFFFFF" w:themeFill="background1"/>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21</w:t>
            </w:r>
          </w:p>
        </w:tc>
        <w:tc>
          <w:tcPr>
            <w:tcW w:w="363" w:type="pct"/>
            <w:tcBorders>
              <w:top w:val="nil"/>
              <w:left w:val="single" w:sz="4" w:space="0" w:color="auto"/>
              <w:bottom w:val="single" w:sz="4" w:space="0" w:color="auto"/>
              <w:right w:val="single" w:sz="4" w:space="0" w:color="auto"/>
            </w:tcBorders>
            <w:shd w:val="clear" w:color="auto" w:fill="FFFFFF" w:themeFill="background1"/>
            <w:noWrap/>
            <w:vAlign w:val="center"/>
          </w:tcPr>
          <w:p w:rsidR="00F87F90" w:rsidRPr="00F85453" w:rsidRDefault="00F87F90" w:rsidP="00B12669">
            <w:pPr>
              <w:spacing w:after="0" w:line="240" w:lineRule="auto"/>
              <w:jc w:val="center"/>
              <w:rPr>
                <w:rFonts w:ascii="Times New Roman" w:hAnsi="Times New Roman"/>
                <w:color w:val="000000"/>
              </w:rPr>
            </w:pPr>
            <w:r w:rsidRPr="00F85453">
              <w:rPr>
                <w:rFonts w:ascii="Times New Roman" w:hAnsi="Times New Roman"/>
                <w:color w:val="000000"/>
              </w:rPr>
              <w:t>27</w:t>
            </w:r>
          </w:p>
        </w:tc>
      </w:tr>
    </w:tbl>
    <w:p w:rsidR="00B02C75" w:rsidRPr="00AA6B21" w:rsidRDefault="00B02C75" w:rsidP="00B02C75">
      <w:pPr>
        <w:pStyle w:val="af"/>
        <w:ind w:firstLine="709"/>
        <w:jc w:val="both"/>
        <w:rPr>
          <w:rFonts w:ascii="Times New Roman" w:hAnsi="Times New Roman"/>
          <w:sz w:val="28"/>
          <w:szCs w:val="28"/>
        </w:rPr>
      </w:pPr>
      <w:r w:rsidRPr="00AA6B21">
        <w:rPr>
          <w:rFonts w:ascii="Times New Roman" w:hAnsi="Times New Roman"/>
          <w:sz w:val="28"/>
          <w:szCs w:val="28"/>
        </w:rPr>
        <w:t>Как и в 2016 г. большая часть респондентов отметила недостаточное количество организаций, оказывающих услуги на следующих социально значимых рынках Рязанской области:</w:t>
      </w:r>
    </w:p>
    <w:p w:rsidR="00B02C75" w:rsidRPr="00AA6B21" w:rsidRDefault="00B02C75" w:rsidP="00B02C75">
      <w:pPr>
        <w:spacing w:after="0" w:line="240" w:lineRule="auto"/>
        <w:ind w:firstLine="709"/>
        <w:jc w:val="both"/>
        <w:rPr>
          <w:rFonts w:ascii="Times New Roman" w:hAnsi="Times New Roman"/>
          <w:sz w:val="28"/>
          <w:szCs w:val="28"/>
        </w:rPr>
      </w:pPr>
      <w:r w:rsidRPr="00AA6B21">
        <w:rPr>
          <w:rFonts w:ascii="Times New Roman" w:hAnsi="Times New Roman"/>
          <w:sz w:val="28"/>
          <w:szCs w:val="28"/>
        </w:rPr>
        <w:t>- услуги детского отдыха и оздоровления – 51% от общего числа выбрали ответы «мало» и «нет совсем» (аналогично показателю прошлого года);</w:t>
      </w:r>
    </w:p>
    <w:p w:rsidR="00B02C75" w:rsidRPr="00AA6B21" w:rsidRDefault="00B02C75" w:rsidP="00B02C75">
      <w:pPr>
        <w:spacing w:after="0" w:line="240" w:lineRule="auto"/>
        <w:ind w:firstLine="709"/>
        <w:jc w:val="both"/>
        <w:rPr>
          <w:rFonts w:ascii="Times New Roman" w:hAnsi="Times New Roman"/>
          <w:sz w:val="28"/>
          <w:szCs w:val="28"/>
        </w:rPr>
      </w:pPr>
      <w:r w:rsidRPr="00AA6B21">
        <w:rPr>
          <w:rFonts w:ascii="Times New Roman" w:hAnsi="Times New Roman"/>
          <w:sz w:val="28"/>
          <w:szCs w:val="28"/>
        </w:rPr>
        <w:t>- услуги психолого-педагогического сопровождения детей с ограниченными возможностями здоровья – 40% (по сра</w:t>
      </w:r>
      <w:r>
        <w:rPr>
          <w:rFonts w:ascii="Times New Roman" w:hAnsi="Times New Roman"/>
          <w:sz w:val="28"/>
          <w:szCs w:val="28"/>
        </w:rPr>
        <w:t xml:space="preserve">внению с 2016 г.  снижение на 3 </w:t>
      </w:r>
      <w:proofErr w:type="spellStart"/>
      <w:r>
        <w:rPr>
          <w:rFonts w:ascii="Times New Roman" w:hAnsi="Times New Roman"/>
          <w:sz w:val="28"/>
          <w:szCs w:val="28"/>
        </w:rPr>
        <w:t>п.п</w:t>
      </w:r>
      <w:proofErr w:type="spellEnd"/>
      <w:r>
        <w:rPr>
          <w:rFonts w:ascii="Times New Roman" w:hAnsi="Times New Roman"/>
          <w:sz w:val="28"/>
          <w:szCs w:val="28"/>
        </w:rPr>
        <w:t>.</w:t>
      </w:r>
      <w:r w:rsidRPr="00AA6B21">
        <w:rPr>
          <w:rFonts w:ascii="Times New Roman" w:hAnsi="Times New Roman"/>
          <w:sz w:val="28"/>
          <w:szCs w:val="28"/>
        </w:rPr>
        <w:t>);</w:t>
      </w:r>
    </w:p>
    <w:p w:rsidR="003002CE" w:rsidRPr="00AA6B21" w:rsidRDefault="003002CE" w:rsidP="003002CE">
      <w:pPr>
        <w:pStyle w:val="af"/>
        <w:ind w:firstLine="709"/>
        <w:jc w:val="both"/>
        <w:rPr>
          <w:rFonts w:ascii="Times New Roman" w:hAnsi="Times New Roman"/>
          <w:sz w:val="28"/>
          <w:szCs w:val="28"/>
        </w:rPr>
      </w:pPr>
      <w:r w:rsidRPr="00AA6B21">
        <w:rPr>
          <w:rFonts w:ascii="Times New Roman" w:hAnsi="Times New Roman"/>
          <w:sz w:val="28"/>
          <w:szCs w:val="28"/>
        </w:rPr>
        <w:t>- услуги дополнительного образования детей (47%, в 2016 году</w:t>
      </w:r>
      <w:r>
        <w:rPr>
          <w:rFonts w:ascii="Times New Roman" w:hAnsi="Times New Roman"/>
          <w:sz w:val="28"/>
          <w:szCs w:val="28"/>
        </w:rPr>
        <w:t xml:space="preserve"> - </w:t>
      </w:r>
      <w:r w:rsidRPr="00AA6B21">
        <w:rPr>
          <w:rFonts w:ascii="Times New Roman" w:hAnsi="Times New Roman"/>
          <w:sz w:val="28"/>
          <w:szCs w:val="28"/>
        </w:rPr>
        <w:t>51%),</w:t>
      </w:r>
    </w:p>
    <w:p w:rsidR="003002CE" w:rsidRPr="00AA6B21" w:rsidRDefault="003002CE" w:rsidP="003002CE">
      <w:pPr>
        <w:pStyle w:val="af"/>
        <w:ind w:firstLine="709"/>
        <w:jc w:val="both"/>
        <w:rPr>
          <w:rFonts w:ascii="Times New Roman" w:hAnsi="Times New Roman"/>
          <w:sz w:val="28"/>
          <w:szCs w:val="28"/>
        </w:rPr>
      </w:pPr>
      <w:r w:rsidRPr="00AA6B21">
        <w:rPr>
          <w:rFonts w:ascii="Times New Roman" w:hAnsi="Times New Roman"/>
          <w:sz w:val="28"/>
          <w:szCs w:val="28"/>
        </w:rPr>
        <w:t>- услуги по социальному обслуживанию населения (50%, в 2016 году</w:t>
      </w:r>
      <w:r>
        <w:rPr>
          <w:rFonts w:ascii="Times New Roman" w:hAnsi="Times New Roman"/>
          <w:sz w:val="28"/>
          <w:szCs w:val="28"/>
        </w:rPr>
        <w:t xml:space="preserve"> - </w:t>
      </w:r>
      <w:r w:rsidRPr="00AA6B21">
        <w:rPr>
          <w:rFonts w:ascii="Times New Roman" w:hAnsi="Times New Roman"/>
          <w:sz w:val="28"/>
          <w:szCs w:val="28"/>
        </w:rPr>
        <w:t>46%),</w:t>
      </w:r>
    </w:p>
    <w:p w:rsidR="00B02C75" w:rsidRPr="00AA6B21" w:rsidRDefault="00B02C75" w:rsidP="00B02C75">
      <w:pPr>
        <w:spacing w:after="0" w:line="240" w:lineRule="auto"/>
        <w:ind w:firstLine="709"/>
        <w:jc w:val="both"/>
        <w:rPr>
          <w:rFonts w:ascii="Times New Roman" w:hAnsi="Times New Roman"/>
          <w:sz w:val="28"/>
          <w:szCs w:val="28"/>
        </w:rPr>
      </w:pPr>
      <w:r w:rsidRPr="00AA6B21">
        <w:rPr>
          <w:rFonts w:ascii="Times New Roman" w:hAnsi="Times New Roman"/>
          <w:sz w:val="28"/>
          <w:szCs w:val="28"/>
        </w:rPr>
        <w:t>- медицинские услуги – 48% (п</w:t>
      </w:r>
      <w:r>
        <w:rPr>
          <w:rFonts w:ascii="Times New Roman" w:hAnsi="Times New Roman"/>
          <w:sz w:val="28"/>
          <w:szCs w:val="28"/>
        </w:rPr>
        <w:t xml:space="preserve">о сравнению с 2016 г. рост на 3 </w:t>
      </w:r>
      <w:proofErr w:type="spellStart"/>
      <w:r>
        <w:rPr>
          <w:rFonts w:ascii="Times New Roman" w:hAnsi="Times New Roman"/>
          <w:sz w:val="28"/>
          <w:szCs w:val="28"/>
        </w:rPr>
        <w:t>п.п</w:t>
      </w:r>
      <w:proofErr w:type="spellEnd"/>
      <w:r>
        <w:rPr>
          <w:rFonts w:ascii="Times New Roman" w:hAnsi="Times New Roman"/>
          <w:sz w:val="28"/>
          <w:szCs w:val="28"/>
        </w:rPr>
        <w:t>.</w:t>
      </w:r>
      <w:r w:rsidRPr="00AA6B21">
        <w:rPr>
          <w:rFonts w:ascii="Times New Roman" w:hAnsi="Times New Roman"/>
          <w:sz w:val="28"/>
          <w:szCs w:val="28"/>
        </w:rPr>
        <w:t>)</w:t>
      </w:r>
      <w:r w:rsidR="003002CE">
        <w:rPr>
          <w:rFonts w:ascii="Times New Roman" w:hAnsi="Times New Roman"/>
          <w:sz w:val="28"/>
          <w:szCs w:val="28"/>
        </w:rPr>
        <w:t>,</w:t>
      </w:r>
    </w:p>
    <w:p w:rsidR="003002CE" w:rsidRPr="00AA6B21" w:rsidRDefault="003002CE" w:rsidP="003002CE">
      <w:pPr>
        <w:pStyle w:val="af"/>
        <w:ind w:firstLine="709"/>
        <w:jc w:val="both"/>
        <w:rPr>
          <w:rFonts w:ascii="Times New Roman" w:hAnsi="Times New Roman"/>
          <w:sz w:val="28"/>
          <w:szCs w:val="28"/>
        </w:rPr>
      </w:pPr>
      <w:r w:rsidRPr="00AA6B21">
        <w:rPr>
          <w:rFonts w:ascii="Times New Roman" w:hAnsi="Times New Roman"/>
          <w:sz w:val="28"/>
          <w:szCs w:val="28"/>
        </w:rPr>
        <w:t>- услуги в сфере ЖКХ (49%, аналогично прошлому году)</w:t>
      </w:r>
      <w:r>
        <w:rPr>
          <w:rFonts w:ascii="Times New Roman" w:hAnsi="Times New Roman"/>
          <w:sz w:val="28"/>
          <w:szCs w:val="28"/>
        </w:rPr>
        <w:t>.</w:t>
      </w:r>
      <w:r w:rsidRPr="00AA6B21">
        <w:rPr>
          <w:rFonts w:ascii="Times New Roman" w:hAnsi="Times New Roman"/>
          <w:sz w:val="28"/>
          <w:szCs w:val="28"/>
        </w:rPr>
        <w:t xml:space="preserve"> </w:t>
      </w:r>
    </w:p>
    <w:p w:rsidR="00B02C75" w:rsidRPr="00AA6B21" w:rsidRDefault="00B02C75" w:rsidP="00B02C75">
      <w:pPr>
        <w:pStyle w:val="af"/>
        <w:ind w:firstLine="709"/>
        <w:jc w:val="both"/>
        <w:rPr>
          <w:rFonts w:ascii="Times New Roman" w:hAnsi="Times New Roman"/>
          <w:sz w:val="28"/>
          <w:szCs w:val="28"/>
        </w:rPr>
      </w:pPr>
      <w:r w:rsidRPr="00AA6B21">
        <w:rPr>
          <w:rFonts w:ascii="Times New Roman" w:hAnsi="Times New Roman"/>
          <w:sz w:val="28"/>
          <w:szCs w:val="28"/>
        </w:rPr>
        <w:t>При этом значительная часть респондентов считает достаточным количество организаций, оказывающих:</w:t>
      </w:r>
    </w:p>
    <w:p w:rsidR="00B02C75" w:rsidRPr="00AA6B21" w:rsidRDefault="00B02C75" w:rsidP="00B02C75">
      <w:pPr>
        <w:pStyle w:val="af"/>
        <w:ind w:firstLine="709"/>
        <w:jc w:val="both"/>
        <w:rPr>
          <w:rFonts w:ascii="Times New Roman" w:hAnsi="Times New Roman"/>
          <w:sz w:val="28"/>
          <w:szCs w:val="28"/>
        </w:rPr>
      </w:pPr>
      <w:r w:rsidRPr="00AA6B21">
        <w:rPr>
          <w:rFonts w:ascii="Times New Roman" w:hAnsi="Times New Roman"/>
          <w:sz w:val="28"/>
          <w:szCs w:val="28"/>
        </w:rPr>
        <w:t>- услуги дошкольного образования (58%,  в 2016 году</w:t>
      </w:r>
      <w:r>
        <w:rPr>
          <w:rFonts w:ascii="Times New Roman" w:hAnsi="Times New Roman"/>
          <w:sz w:val="28"/>
          <w:szCs w:val="28"/>
        </w:rPr>
        <w:t xml:space="preserve"> - </w:t>
      </w:r>
      <w:r w:rsidRPr="00AA6B21">
        <w:rPr>
          <w:rFonts w:ascii="Times New Roman" w:hAnsi="Times New Roman"/>
          <w:sz w:val="28"/>
          <w:szCs w:val="28"/>
        </w:rPr>
        <w:t>62%),</w:t>
      </w:r>
    </w:p>
    <w:p w:rsidR="00B02C75" w:rsidRPr="00AA6B21" w:rsidRDefault="00B02C75" w:rsidP="00B02C75">
      <w:pPr>
        <w:pStyle w:val="af"/>
        <w:ind w:firstLine="709"/>
        <w:jc w:val="both"/>
        <w:rPr>
          <w:rFonts w:ascii="Times New Roman" w:hAnsi="Times New Roman"/>
          <w:sz w:val="28"/>
          <w:szCs w:val="28"/>
        </w:rPr>
      </w:pPr>
      <w:r w:rsidRPr="00AA6B21">
        <w:rPr>
          <w:rFonts w:ascii="Times New Roman" w:hAnsi="Times New Roman"/>
          <w:sz w:val="28"/>
          <w:szCs w:val="28"/>
        </w:rPr>
        <w:t xml:space="preserve">- услуги на рынке услуг связи (83% от общего числа, аналогично прошлому году), </w:t>
      </w:r>
    </w:p>
    <w:p w:rsidR="00B02C75" w:rsidRPr="00AA6B21" w:rsidRDefault="00B02C75" w:rsidP="00B02C75">
      <w:pPr>
        <w:pStyle w:val="af"/>
        <w:ind w:firstLine="709"/>
        <w:jc w:val="both"/>
        <w:rPr>
          <w:rFonts w:ascii="Times New Roman" w:hAnsi="Times New Roman"/>
          <w:sz w:val="28"/>
          <w:szCs w:val="28"/>
        </w:rPr>
      </w:pPr>
      <w:r w:rsidRPr="00AA6B21">
        <w:rPr>
          <w:rFonts w:ascii="Times New Roman" w:hAnsi="Times New Roman"/>
          <w:sz w:val="28"/>
          <w:szCs w:val="28"/>
        </w:rPr>
        <w:t xml:space="preserve">- услуги на рынке розничной торговли (81%, аналогично прошлому году), </w:t>
      </w:r>
    </w:p>
    <w:p w:rsidR="00B02C75" w:rsidRPr="00AA6B21" w:rsidRDefault="00B02C75" w:rsidP="00B02C75">
      <w:pPr>
        <w:pStyle w:val="af"/>
        <w:ind w:firstLine="709"/>
        <w:jc w:val="both"/>
        <w:rPr>
          <w:rFonts w:ascii="Times New Roman" w:hAnsi="Times New Roman"/>
          <w:sz w:val="28"/>
          <w:szCs w:val="28"/>
        </w:rPr>
      </w:pPr>
      <w:r w:rsidRPr="00AA6B21">
        <w:rPr>
          <w:rFonts w:ascii="Times New Roman" w:hAnsi="Times New Roman"/>
          <w:sz w:val="28"/>
          <w:szCs w:val="28"/>
        </w:rPr>
        <w:t>- услуги на рынке услуг перевозок пассажиров наземным транспортом на межмуниципальных маршрутах (66%, в 2016 году</w:t>
      </w:r>
      <w:r>
        <w:rPr>
          <w:rFonts w:ascii="Times New Roman" w:hAnsi="Times New Roman"/>
          <w:sz w:val="28"/>
          <w:szCs w:val="28"/>
        </w:rPr>
        <w:t xml:space="preserve"> - 69</w:t>
      </w:r>
      <w:r w:rsidRPr="00AA6B21">
        <w:rPr>
          <w:rFonts w:ascii="Times New Roman" w:hAnsi="Times New Roman"/>
          <w:sz w:val="28"/>
          <w:szCs w:val="28"/>
        </w:rPr>
        <w:t>%).</w:t>
      </w:r>
    </w:p>
    <w:p w:rsidR="00B02C75" w:rsidRPr="00AA6B21" w:rsidRDefault="00B02C75" w:rsidP="00B02C75">
      <w:pPr>
        <w:pStyle w:val="af"/>
        <w:ind w:firstLine="709"/>
        <w:jc w:val="both"/>
        <w:rPr>
          <w:rFonts w:ascii="Times New Roman" w:hAnsi="Times New Roman"/>
          <w:sz w:val="28"/>
          <w:szCs w:val="28"/>
        </w:rPr>
      </w:pPr>
      <w:r w:rsidRPr="00AA6B21">
        <w:rPr>
          <w:rFonts w:ascii="Times New Roman" w:hAnsi="Times New Roman"/>
          <w:sz w:val="28"/>
          <w:szCs w:val="28"/>
        </w:rPr>
        <w:t>Таким образом, в 2017 г. отмечены некоторые незначительные изменения в восприятии количества организаций, оказывающих услуги на социально значимых рынках Рязанской области</w:t>
      </w:r>
      <w:r>
        <w:rPr>
          <w:rFonts w:ascii="Times New Roman" w:hAnsi="Times New Roman"/>
          <w:sz w:val="28"/>
          <w:szCs w:val="28"/>
        </w:rPr>
        <w:t xml:space="preserve">, однако все они не превышают 4 </w:t>
      </w:r>
      <w:proofErr w:type="spellStart"/>
      <w:r>
        <w:rPr>
          <w:rFonts w:ascii="Times New Roman" w:hAnsi="Times New Roman"/>
          <w:sz w:val="28"/>
          <w:szCs w:val="28"/>
        </w:rPr>
        <w:t>п.п</w:t>
      </w:r>
      <w:proofErr w:type="spellEnd"/>
      <w:r>
        <w:rPr>
          <w:rFonts w:ascii="Times New Roman" w:hAnsi="Times New Roman"/>
          <w:sz w:val="28"/>
          <w:szCs w:val="28"/>
        </w:rPr>
        <w:t>.</w:t>
      </w:r>
      <w:r w:rsidRPr="00AA6B21">
        <w:rPr>
          <w:rFonts w:ascii="Times New Roman" w:hAnsi="Times New Roman"/>
          <w:sz w:val="28"/>
          <w:szCs w:val="28"/>
        </w:rPr>
        <w:t xml:space="preserve"> от уровня предыдущего года.</w:t>
      </w:r>
    </w:p>
    <w:p w:rsidR="00B02C75" w:rsidRPr="00AA6B21" w:rsidRDefault="00B02C75" w:rsidP="00B02C75">
      <w:pPr>
        <w:pStyle w:val="af"/>
        <w:ind w:firstLine="709"/>
        <w:jc w:val="both"/>
        <w:rPr>
          <w:rFonts w:ascii="Times New Roman" w:hAnsi="Times New Roman"/>
          <w:sz w:val="28"/>
          <w:szCs w:val="28"/>
        </w:rPr>
      </w:pPr>
      <w:r w:rsidRPr="00AA6B21">
        <w:rPr>
          <w:rFonts w:ascii="Times New Roman" w:hAnsi="Times New Roman"/>
          <w:sz w:val="28"/>
          <w:szCs w:val="28"/>
        </w:rPr>
        <w:t xml:space="preserve">По дополнительным рынкам, как и в прошлом году, большая часть респондентов отметила достаточное количество организаций, оказывающих </w:t>
      </w:r>
      <w:r w:rsidRPr="00AA6B21">
        <w:rPr>
          <w:rFonts w:ascii="Times New Roman" w:hAnsi="Times New Roman"/>
          <w:sz w:val="28"/>
          <w:szCs w:val="28"/>
        </w:rPr>
        <w:lastRenderedPageBreak/>
        <w:t>услуги, за исключением рынка услуг туризма, где 44% от общего числа респондентов выбрали ответы «мало» и «нет совсем» (по сравнению с уровнем прошлог</w:t>
      </w:r>
      <w:r>
        <w:rPr>
          <w:rFonts w:ascii="Times New Roman" w:hAnsi="Times New Roman"/>
          <w:sz w:val="28"/>
          <w:szCs w:val="28"/>
        </w:rPr>
        <w:t>о года показатель снизился на 3п.п.</w:t>
      </w:r>
      <w:r w:rsidRPr="00AA6B21">
        <w:rPr>
          <w:rFonts w:ascii="Times New Roman" w:hAnsi="Times New Roman"/>
          <w:sz w:val="28"/>
          <w:szCs w:val="28"/>
        </w:rPr>
        <w:t xml:space="preserve">). </w:t>
      </w:r>
    </w:p>
    <w:p w:rsidR="00B02C75" w:rsidRDefault="00B02C75" w:rsidP="00B02C75">
      <w:pPr>
        <w:pStyle w:val="af"/>
        <w:ind w:firstLine="709"/>
        <w:jc w:val="both"/>
        <w:rPr>
          <w:rFonts w:ascii="Times New Roman" w:hAnsi="Times New Roman"/>
          <w:sz w:val="28"/>
          <w:szCs w:val="28"/>
        </w:rPr>
      </w:pPr>
      <w:r w:rsidRPr="00AA6B21">
        <w:rPr>
          <w:rFonts w:ascii="Times New Roman" w:hAnsi="Times New Roman"/>
          <w:sz w:val="28"/>
          <w:szCs w:val="28"/>
        </w:rPr>
        <w:t>Так же было исследовано изменение количества организаций, представляющих услуги на приоритетных и социально значимых рынках Рязанской области, в течение последних трех лет (Таблица 7).</w:t>
      </w:r>
    </w:p>
    <w:p w:rsidR="00B02C75" w:rsidRDefault="00B02C75" w:rsidP="00B02C75">
      <w:pPr>
        <w:pStyle w:val="af"/>
        <w:ind w:firstLine="709"/>
        <w:jc w:val="both"/>
        <w:rPr>
          <w:rFonts w:ascii="Times New Roman" w:hAnsi="Times New Roman"/>
          <w:sz w:val="28"/>
          <w:szCs w:val="28"/>
        </w:rPr>
      </w:pPr>
    </w:p>
    <w:p w:rsidR="00B02C75" w:rsidRPr="00AA6B21" w:rsidRDefault="00B02C75" w:rsidP="00B02C75">
      <w:pPr>
        <w:pStyle w:val="af"/>
        <w:jc w:val="both"/>
        <w:rPr>
          <w:rFonts w:ascii="Times New Roman" w:hAnsi="Times New Roman"/>
          <w:sz w:val="28"/>
          <w:szCs w:val="28"/>
        </w:rPr>
      </w:pPr>
      <w:r w:rsidRPr="00AA6B21">
        <w:rPr>
          <w:rFonts w:ascii="Times New Roman" w:hAnsi="Times New Roman"/>
          <w:sz w:val="28"/>
          <w:szCs w:val="28"/>
        </w:rPr>
        <w:t>Таблица 7 – Оценка населением изменения количества организаций, оказывающих услуги на рынках Рязанской области, в течение последних       трех лет (</w:t>
      </w:r>
      <w:proofErr w:type="gramStart"/>
      <w:r w:rsidRPr="00AA6B21">
        <w:rPr>
          <w:rFonts w:ascii="Times New Roman" w:hAnsi="Times New Roman"/>
          <w:sz w:val="28"/>
          <w:szCs w:val="28"/>
        </w:rPr>
        <w:t>в</w:t>
      </w:r>
      <w:proofErr w:type="gramEnd"/>
      <w:r w:rsidRPr="00AA6B21">
        <w:rPr>
          <w:rFonts w:ascii="Times New Roman" w:hAnsi="Times New Roman"/>
          <w:sz w:val="28"/>
          <w:szCs w:val="28"/>
        </w:rPr>
        <w:t xml:space="preserve"> % </w:t>
      </w:r>
      <w:proofErr w:type="gramStart"/>
      <w:r w:rsidRPr="00AA6B21">
        <w:rPr>
          <w:rFonts w:ascii="Times New Roman" w:hAnsi="Times New Roman"/>
          <w:sz w:val="28"/>
          <w:szCs w:val="28"/>
        </w:rPr>
        <w:t>от</w:t>
      </w:r>
      <w:proofErr w:type="gramEnd"/>
      <w:r w:rsidRPr="00AA6B21">
        <w:rPr>
          <w:rFonts w:ascii="Times New Roman" w:hAnsi="Times New Roman"/>
          <w:sz w:val="28"/>
          <w:szCs w:val="28"/>
        </w:rPr>
        <w:t xml:space="preserve"> общего числа опрошенных)</w:t>
      </w:r>
    </w:p>
    <w:tbl>
      <w:tblPr>
        <w:tblW w:w="9477" w:type="dxa"/>
        <w:tblInd w:w="93" w:type="dxa"/>
        <w:tblLook w:val="00A0" w:firstRow="1" w:lastRow="0" w:firstColumn="1" w:lastColumn="0" w:noHBand="0" w:noVBand="0"/>
      </w:tblPr>
      <w:tblGrid>
        <w:gridCol w:w="3108"/>
        <w:gridCol w:w="696"/>
        <w:gridCol w:w="721"/>
        <w:gridCol w:w="696"/>
        <w:gridCol w:w="817"/>
        <w:gridCol w:w="696"/>
        <w:gridCol w:w="960"/>
        <w:gridCol w:w="826"/>
        <w:gridCol w:w="957"/>
      </w:tblGrid>
      <w:tr w:rsidR="00B02C75" w:rsidRPr="007F2B60" w:rsidTr="00B12669">
        <w:trPr>
          <w:trHeight w:val="300"/>
        </w:trPr>
        <w:tc>
          <w:tcPr>
            <w:tcW w:w="3108" w:type="dxa"/>
            <w:vMerge w:val="restart"/>
            <w:tcBorders>
              <w:top w:val="single" w:sz="4" w:space="0" w:color="auto"/>
              <w:left w:val="single" w:sz="4" w:space="0" w:color="auto"/>
              <w:right w:val="single" w:sz="4" w:space="0" w:color="auto"/>
            </w:tcBorders>
            <w:noWrap/>
            <w:vAlign w:val="center"/>
          </w:tcPr>
          <w:p w:rsidR="00B02C75" w:rsidRPr="009440CE" w:rsidRDefault="00B02C75" w:rsidP="00B12669">
            <w:pPr>
              <w:spacing w:after="0" w:line="240" w:lineRule="auto"/>
              <w:jc w:val="center"/>
              <w:rPr>
                <w:rFonts w:ascii="Times New Roman" w:hAnsi="Times New Roman"/>
                <w:color w:val="000000"/>
                <w:sz w:val="24"/>
                <w:szCs w:val="24"/>
              </w:rPr>
            </w:pPr>
            <w:r w:rsidRPr="009440CE">
              <w:rPr>
                <w:rFonts w:ascii="Times New Roman" w:hAnsi="Times New Roman"/>
                <w:color w:val="000000"/>
                <w:sz w:val="24"/>
                <w:szCs w:val="24"/>
              </w:rPr>
              <w:t>Наименование рынка</w:t>
            </w:r>
          </w:p>
        </w:tc>
        <w:tc>
          <w:tcPr>
            <w:tcW w:w="1417" w:type="dxa"/>
            <w:gridSpan w:val="2"/>
            <w:tcBorders>
              <w:top w:val="single" w:sz="4" w:space="0" w:color="auto"/>
              <w:left w:val="single" w:sz="4" w:space="0" w:color="auto"/>
              <w:bottom w:val="single" w:sz="4" w:space="0" w:color="auto"/>
              <w:right w:val="single" w:sz="4" w:space="0" w:color="auto"/>
            </w:tcBorders>
          </w:tcPr>
          <w:p w:rsidR="00B02C75" w:rsidRPr="009440CE" w:rsidRDefault="00B02C75" w:rsidP="00B12669">
            <w:pPr>
              <w:spacing w:after="0" w:line="240" w:lineRule="auto"/>
              <w:jc w:val="center"/>
              <w:rPr>
                <w:rFonts w:ascii="Times New Roman" w:hAnsi="Times New Roman"/>
                <w:color w:val="000000"/>
                <w:sz w:val="24"/>
                <w:szCs w:val="24"/>
              </w:rPr>
            </w:pPr>
            <w:r w:rsidRPr="009440CE">
              <w:rPr>
                <w:rFonts w:ascii="Times New Roman" w:hAnsi="Times New Roman"/>
                <w:color w:val="000000"/>
                <w:sz w:val="24"/>
                <w:szCs w:val="24"/>
              </w:rPr>
              <w:t>Снизилось</w:t>
            </w:r>
          </w:p>
        </w:tc>
        <w:tc>
          <w:tcPr>
            <w:tcW w:w="1513" w:type="dxa"/>
            <w:gridSpan w:val="2"/>
            <w:tcBorders>
              <w:top w:val="single" w:sz="4" w:space="0" w:color="auto"/>
              <w:left w:val="single" w:sz="4" w:space="0" w:color="auto"/>
              <w:bottom w:val="single" w:sz="4" w:space="0" w:color="auto"/>
              <w:right w:val="single" w:sz="4" w:space="0" w:color="auto"/>
            </w:tcBorders>
          </w:tcPr>
          <w:p w:rsidR="00B02C75" w:rsidRPr="009440CE" w:rsidRDefault="00B02C75" w:rsidP="00B12669">
            <w:pPr>
              <w:spacing w:after="0" w:line="240" w:lineRule="auto"/>
              <w:jc w:val="center"/>
              <w:rPr>
                <w:rFonts w:ascii="Times New Roman" w:hAnsi="Times New Roman"/>
                <w:color w:val="000000"/>
                <w:sz w:val="24"/>
                <w:szCs w:val="24"/>
              </w:rPr>
            </w:pPr>
            <w:r w:rsidRPr="009440CE">
              <w:rPr>
                <w:rFonts w:ascii="Times New Roman" w:hAnsi="Times New Roman"/>
                <w:color w:val="000000"/>
                <w:sz w:val="24"/>
                <w:szCs w:val="24"/>
              </w:rPr>
              <w:t>Не изменилось</w:t>
            </w:r>
          </w:p>
        </w:tc>
        <w:tc>
          <w:tcPr>
            <w:tcW w:w="1656" w:type="dxa"/>
            <w:gridSpan w:val="2"/>
            <w:tcBorders>
              <w:top w:val="single" w:sz="4" w:space="0" w:color="auto"/>
              <w:left w:val="single" w:sz="4" w:space="0" w:color="auto"/>
              <w:bottom w:val="single" w:sz="4" w:space="0" w:color="auto"/>
              <w:right w:val="single" w:sz="4" w:space="0" w:color="auto"/>
            </w:tcBorders>
          </w:tcPr>
          <w:p w:rsidR="00B02C75" w:rsidRPr="009440CE" w:rsidRDefault="00B02C75" w:rsidP="00B12669">
            <w:pPr>
              <w:spacing w:after="0" w:line="240" w:lineRule="auto"/>
              <w:jc w:val="center"/>
              <w:rPr>
                <w:rFonts w:ascii="Times New Roman" w:hAnsi="Times New Roman"/>
                <w:color w:val="000000"/>
                <w:sz w:val="24"/>
                <w:szCs w:val="24"/>
              </w:rPr>
            </w:pPr>
            <w:r w:rsidRPr="009440CE">
              <w:rPr>
                <w:rFonts w:ascii="Times New Roman" w:hAnsi="Times New Roman"/>
                <w:color w:val="000000"/>
                <w:sz w:val="24"/>
                <w:szCs w:val="24"/>
              </w:rPr>
              <w:t>Увеличилось</w:t>
            </w:r>
          </w:p>
        </w:tc>
        <w:tc>
          <w:tcPr>
            <w:tcW w:w="1783" w:type="dxa"/>
            <w:gridSpan w:val="2"/>
            <w:tcBorders>
              <w:top w:val="single" w:sz="4" w:space="0" w:color="auto"/>
              <w:left w:val="single" w:sz="4" w:space="0" w:color="auto"/>
              <w:bottom w:val="single" w:sz="4" w:space="0" w:color="auto"/>
              <w:right w:val="single" w:sz="4" w:space="0" w:color="auto"/>
            </w:tcBorders>
          </w:tcPr>
          <w:p w:rsidR="00B02C75" w:rsidRPr="009440CE" w:rsidRDefault="00B02C75" w:rsidP="00B12669">
            <w:pPr>
              <w:spacing w:after="0" w:line="240" w:lineRule="auto"/>
              <w:jc w:val="center"/>
              <w:rPr>
                <w:rFonts w:ascii="Times New Roman" w:hAnsi="Times New Roman"/>
                <w:color w:val="000000"/>
                <w:sz w:val="24"/>
                <w:szCs w:val="24"/>
              </w:rPr>
            </w:pPr>
            <w:r w:rsidRPr="009440CE">
              <w:rPr>
                <w:rFonts w:ascii="Times New Roman" w:hAnsi="Times New Roman"/>
                <w:color w:val="000000"/>
                <w:sz w:val="24"/>
                <w:szCs w:val="24"/>
              </w:rPr>
              <w:t>Затрудняюсь ответить</w:t>
            </w:r>
          </w:p>
        </w:tc>
      </w:tr>
      <w:tr w:rsidR="00B02C75" w:rsidRPr="007F2B60" w:rsidTr="00B12669">
        <w:trPr>
          <w:trHeight w:val="300"/>
        </w:trPr>
        <w:tc>
          <w:tcPr>
            <w:tcW w:w="3108" w:type="dxa"/>
            <w:vMerge/>
            <w:tcBorders>
              <w:left w:val="single" w:sz="4" w:space="0" w:color="auto"/>
              <w:bottom w:val="single" w:sz="4" w:space="0" w:color="auto"/>
              <w:right w:val="single" w:sz="4" w:space="0" w:color="auto"/>
            </w:tcBorders>
            <w:noWrap/>
            <w:vAlign w:val="center"/>
          </w:tcPr>
          <w:p w:rsidR="00B02C75" w:rsidRPr="009440CE" w:rsidRDefault="00B02C75" w:rsidP="00B12669">
            <w:pPr>
              <w:spacing w:after="0" w:line="240" w:lineRule="auto"/>
              <w:jc w:val="center"/>
              <w:rPr>
                <w:rFonts w:ascii="Times New Roman" w:hAnsi="Times New Roman"/>
                <w:color w:val="000000"/>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tcPr>
          <w:p w:rsidR="00B02C75" w:rsidRPr="009440CE" w:rsidRDefault="00B02C75" w:rsidP="00B1266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2016</w:t>
            </w:r>
          </w:p>
        </w:tc>
        <w:tc>
          <w:tcPr>
            <w:tcW w:w="721" w:type="dxa"/>
            <w:tcBorders>
              <w:top w:val="single" w:sz="4" w:space="0" w:color="auto"/>
              <w:left w:val="single" w:sz="4" w:space="0" w:color="auto"/>
              <w:bottom w:val="single" w:sz="4" w:space="0" w:color="auto"/>
              <w:right w:val="single" w:sz="4" w:space="0" w:color="auto"/>
            </w:tcBorders>
            <w:noWrap/>
            <w:vAlign w:val="center"/>
          </w:tcPr>
          <w:p w:rsidR="00B02C75" w:rsidRPr="009440CE" w:rsidRDefault="00B02C75" w:rsidP="00B1266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2017</w:t>
            </w:r>
          </w:p>
        </w:tc>
        <w:tc>
          <w:tcPr>
            <w:tcW w:w="696" w:type="dxa"/>
            <w:tcBorders>
              <w:top w:val="single" w:sz="4" w:space="0" w:color="auto"/>
              <w:left w:val="single" w:sz="4" w:space="0" w:color="auto"/>
              <w:bottom w:val="single" w:sz="4" w:space="0" w:color="auto"/>
              <w:right w:val="single" w:sz="4" w:space="0" w:color="auto"/>
            </w:tcBorders>
            <w:vAlign w:val="center"/>
          </w:tcPr>
          <w:p w:rsidR="00B02C75" w:rsidRPr="009440CE" w:rsidRDefault="00B02C75" w:rsidP="00B1266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2016</w:t>
            </w:r>
          </w:p>
        </w:tc>
        <w:tc>
          <w:tcPr>
            <w:tcW w:w="817" w:type="dxa"/>
            <w:tcBorders>
              <w:top w:val="single" w:sz="4" w:space="0" w:color="auto"/>
              <w:left w:val="single" w:sz="4" w:space="0" w:color="auto"/>
              <w:bottom w:val="single" w:sz="4" w:space="0" w:color="auto"/>
              <w:right w:val="single" w:sz="4" w:space="0" w:color="auto"/>
            </w:tcBorders>
            <w:noWrap/>
            <w:vAlign w:val="center"/>
          </w:tcPr>
          <w:p w:rsidR="00B02C75" w:rsidRPr="009440CE" w:rsidRDefault="00B02C75" w:rsidP="00B1266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2017</w:t>
            </w:r>
          </w:p>
        </w:tc>
        <w:tc>
          <w:tcPr>
            <w:tcW w:w="696" w:type="dxa"/>
            <w:tcBorders>
              <w:top w:val="single" w:sz="4" w:space="0" w:color="auto"/>
              <w:left w:val="single" w:sz="4" w:space="0" w:color="auto"/>
              <w:bottom w:val="single" w:sz="4" w:space="0" w:color="auto"/>
              <w:right w:val="single" w:sz="4" w:space="0" w:color="auto"/>
            </w:tcBorders>
            <w:vAlign w:val="center"/>
          </w:tcPr>
          <w:p w:rsidR="00B02C75" w:rsidRPr="009440CE" w:rsidRDefault="00B02C75" w:rsidP="00B1266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2016</w:t>
            </w:r>
          </w:p>
        </w:tc>
        <w:tc>
          <w:tcPr>
            <w:tcW w:w="960" w:type="dxa"/>
            <w:tcBorders>
              <w:top w:val="single" w:sz="4" w:space="0" w:color="auto"/>
              <w:left w:val="single" w:sz="4" w:space="0" w:color="auto"/>
              <w:bottom w:val="single" w:sz="4" w:space="0" w:color="auto"/>
              <w:right w:val="single" w:sz="4" w:space="0" w:color="auto"/>
            </w:tcBorders>
            <w:noWrap/>
            <w:vAlign w:val="center"/>
          </w:tcPr>
          <w:p w:rsidR="00B02C75" w:rsidRPr="009440CE" w:rsidRDefault="00B02C75" w:rsidP="00B1266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2017</w:t>
            </w:r>
          </w:p>
        </w:tc>
        <w:tc>
          <w:tcPr>
            <w:tcW w:w="826" w:type="dxa"/>
            <w:tcBorders>
              <w:top w:val="single" w:sz="4" w:space="0" w:color="auto"/>
              <w:left w:val="single" w:sz="4" w:space="0" w:color="auto"/>
              <w:bottom w:val="single" w:sz="4" w:space="0" w:color="auto"/>
              <w:right w:val="single" w:sz="4" w:space="0" w:color="auto"/>
            </w:tcBorders>
            <w:vAlign w:val="center"/>
          </w:tcPr>
          <w:p w:rsidR="00B02C75" w:rsidRPr="009440CE" w:rsidRDefault="00B02C75" w:rsidP="00B1266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2016</w:t>
            </w:r>
          </w:p>
        </w:tc>
        <w:tc>
          <w:tcPr>
            <w:tcW w:w="957" w:type="dxa"/>
            <w:tcBorders>
              <w:top w:val="single" w:sz="4" w:space="0" w:color="auto"/>
              <w:left w:val="single" w:sz="4" w:space="0" w:color="auto"/>
              <w:bottom w:val="single" w:sz="4" w:space="0" w:color="auto"/>
              <w:right w:val="single" w:sz="4" w:space="0" w:color="auto"/>
            </w:tcBorders>
            <w:noWrap/>
            <w:vAlign w:val="center"/>
          </w:tcPr>
          <w:p w:rsidR="00B02C75" w:rsidRPr="009440CE" w:rsidRDefault="00B02C75" w:rsidP="00B1266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2017</w:t>
            </w:r>
          </w:p>
        </w:tc>
      </w:tr>
      <w:tr w:rsidR="00B02C75" w:rsidRPr="007F2B60" w:rsidTr="00B12669">
        <w:trPr>
          <w:trHeight w:val="300"/>
        </w:trPr>
        <w:tc>
          <w:tcPr>
            <w:tcW w:w="9477" w:type="dxa"/>
            <w:gridSpan w:val="9"/>
            <w:tcBorders>
              <w:top w:val="single" w:sz="4" w:space="0" w:color="auto"/>
              <w:left w:val="single" w:sz="4" w:space="0" w:color="auto"/>
              <w:bottom w:val="single" w:sz="4" w:space="0" w:color="auto"/>
              <w:right w:val="single" w:sz="4" w:space="0" w:color="auto"/>
            </w:tcBorders>
            <w:noWrap/>
            <w:vAlign w:val="center"/>
          </w:tcPr>
          <w:p w:rsidR="00B02C75" w:rsidRPr="009440CE" w:rsidRDefault="00B02C75" w:rsidP="00B12669">
            <w:pPr>
              <w:spacing w:after="0" w:line="240" w:lineRule="auto"/>
              <w:jc w:val="center"/>
              <w:rPr>
                <w:rFonts w:ascii="Times New Roman" w:hAnsi="Times New Roman"/>
                <w:color w:val="000000"/>
                <w:sz w:val="24"/>
                <w:szCs w:val="24"/>
              </w:rPr>
            </w:pPr>
            <w:r w:rsidRPr="007F2B60">
              <w:rPr>
                <w:rFonts w:ascii="Times New Roman" w:hAnsi="Times New Roman"/>
                <w:b/>
                <w:sz w:val="24"/>
                <w:szCs w:val="24"/>
              </w:rPr>
              <w:t>Социально значимые рынки</w:t>
            </w:r>
          </w:p>
        </w:tc>
      </w:tr>
      <w:tr w:rsidR="00B02C75" w:rsidRPr="007F2B60" w:rsidTr="00B12669">
        <w:trPr>
          <w:trHeight w:val="300"/>
        </w:trPr>
        <w:tc>
          <w:tcPr>
            <w:tcW w:w="3108" w:type="dxa"/>
            <w:tcBorders>
              <w:top w:val="nil"/>
              <w:left w:val="single" w:sz="4" w:space="0" w:color="auto"/>
              <w:bottom w:val="single" w:sz="4" w:space="0" w:color="auto"/>
              <w:right w:val="single" w:sz="4" w:space="0" w:color="auto"/>
            </w:tcBorders>
            <w:vAlign w:val="bottom"/>
          </w:tcPr>
          <w:p w:rsidR="00B02C75" w:rsidRPr="009440CE" w:rsidRDefault="00B02C75" w:rsidP="00B12669">
            <w:pPr>
              <w:spacing w:after="0" w:line="240" w:lineRule="auto"/>
              <w:rPr>
                <w:rFonts w:ascii="Times New Roman" w:hAnsi="Times New Roman"/>
                <w:color w:val="000000"/>
              </w:rPr>
            </w:pPr>
            <w:r w:rsidRPr="009440CE">
              <w:rPr>
                <w:rFonts w:ascii="Times New Roman" w:hAnsi="Times New Roman"/>
                <w:color w:val="000000"/>
              </w:rPr>
              <w:t>Услуги дошкольного образования</w:t>
            </w:r>
          </w:p>
        </w:tc>
        <w:tc>
          <w:tcPr>
            <w:tcW w:w="696" w:type="dxa"/>
            <w:tcBorders>
              <w:top w:val="single" w:sz="4" w:space="0" w:color="auto"/>
              <w:left w:val="nil"/>
              <w:bottom w:val="single" w:sz="4" w:space="0" w:color="auto"/>
              <w:right w:val="single" w:sz="4" w:space="0" w:color="auto"/>
            </w:tcBorders>
            <w:vAlign w:val="center"/>
          </w:tcPr>
          <w:p w:rsidR="00B02C75" w:rsidRPr="007F2B60" w:rsidRDefault="00B02C75" w:rsidP="00B12669">
            <w:pPr>
              <w:spacing w:after="0" w:line="240" w:lineRule="auto"/>
              <w:jc w:val="center"/>
              <w:rPr>
                <w:rFonts w:ascii="Times New Roman" w:hAnsi="Times New Roman"/>
                <w:sz w:val="24"/>
                <w:szCs w:val="24"/>
              </w:rPr>
            </w:pPr>
            <w:r w:rsidRPr="007F2B60">
              <w:rPr>
                <w:rFonts w:ascii="Times New Roman" w:hAnsi="Times New Roman"/>
                <w:sz w:val="24"/>
                <w:szCs w:val="24"/>
              </w:rPr>
              <w:t>5</w:t>
            </w:r>
          </w:p>
        </w:tc>
        <w:tc>
          <w:tcPr>
            <w:tcW w:w="721" w:type="dxa"/>
            <w:tcBorders>
              <w:top w:val="nil"/>
              <w:left w:val="single" w:sz="4" w:space="0" w:color="auto"/>
              <w:bottom w:val="single" w:sz="4" w:space="0" w:color="auto"/>
              <w:right w:val="single" w:sz="4" w:space="0" w:color="auto"/>
            </w:tcBorders>
            <w:noWrap/>
            <w:vAlign w:val="center"/>
          </w:tcPr>
          <w:p w:rsidR="00B02C75" w:rsidRPr="009440CE" w:rsidRDefault="00B02C75" w:rsidP="00B12669">
            <w:pPr>
              <w:spacing w:after="0" w:line="240" w:lineRule="auto"/>
              <w:jc w:val="center"/>
              <w:rPr>
                <w:rFonts w:ascii="Times New Roman" w:hAnsi="Times New Roman"/>
                <w:color w:val="000000"/>
              </w:rPr>
            </w:pPr>
            <w:r w:rsidRPr="009440CE">
              <w:rPr>
                <w:rFonts w:ascii="Times New Roman" w:hAnsi="Times New Roman"/>
                <w:color w:val="000000"/>
              </w:rPr>
              <w:t>4</w:t>
            </w:r>
          </w:p>
        </w:tc>
        <w:tc>
          <w:tcPr>
            <w:tcW w:w="696" w:type="dxa"/>
            <w:tcBorders>
              <w:top w:val="single" w:sz="4" w:space="0" w:color="auto"/>
              <w:left w:val="nil"/>
              <w:bottom w:val="single" w:sz="4" w:space="0" w:color="auto"/>
              <w:right w:val="single" w:sz="4" w:space="0" w:color="auto"/>
            </w:tcBorders>
            <w:vAlign w:val="center"/>
          </w:tcPr>
          <w:p w:rsidR="00B02C75" w:rsidRPr="007F2B60" w:rsidRDefault="00B02C75" w:rsidP="00B12669">
            <w:pPr>
              <w:spacing w:after="0" w:line="240" w:lineRule="auto"/>
              <w:jc w:val="center"/>
              <w:rPr>
                <w:rFonts w:ascii="Times New Roman" w:hAnsi="Times New Roman"/>
                <w:sz w:val="24"/>
                <w:szCs w:val="24"/>
              </w:rPr>
            </w:pPr>
            <w:r w:rsidRPr="007F2B60">
              <w:rPr>
                <w:rFonts w:ascii="Times New Roman" w:hAnsi="Times New Roman"/>
                <w:sz w:val="24"/>
                <w:szCs w:val="24"/>
              </w:rPr>
              <w:t>48</w:t>
            </w:r>
          </w:p>
        </w:tc>
        <w:tc>
          <w:tcPr>
            <w:tcW w:w="817" w:type="dxa"/>
            <w:tcBorders>
              <w:top w:val="nil"/>
              <w:left w:val="single" w:sz="4" w:space="0" w:color="auto"/>
              <w:bottom w:val="single" w:sz="4" w:space="0" w:color="auto"/>
              <w:right w:val="single" w:sz="4" w:space="0" w:color="auto"/>
            </w:tcBorders>
            <w:noWrap/>
            <w:vAlign w:val="center"/>
          </w:tcPr>
          <w:p w:rsidR="00B02C75" w:rsidRPr="009440CE" w:rsidRDefault="00B02C75" w:rsidP="00B12669">
            <w:pPr>
              <w:spacing w:after="0" w:line="240" w:lineRule="auto"/>
              <w:jc w:val="center"/>
              <w:rPr>
                <w:rFonts w:ascii="Times New Roman" w:hAnsi="Times New Roman"/>
                <w:color w:val="000000"/>
              </w:rPr>
            </w:pPr>
            <w:r w:rsidRPr="009440CE">
              <w:rPr>
                <w:rFonts w:ascii="Times New Roman" w:hAnsi="Times New Roman"/>
                <w:color w:val="000000"/>
              </w:rPr>
              <w:t>4</w:t>
            </w:r>
            <w:r>
              <w:rPr>
                <w:rFonts w:ascii="Times New Roman" w:hAnsi="Times New Roman"/>
                <w:color w:val="000000"/>
              </w:rPr>
              <w:t>8</w:t>
            </w:r>
          </w:p>
        </w:tc>
        <w:tc>
          <w:tcPr>
            <w:tcW w:w="696" w:type="dxa"/>
            <w:tcBorders>
              <w:top w:val="single" w:sz="4" w:space="0" w:color="auto"/>
              <w:left w:val="nil"/>
              <w:bottom w:val="single" w:sz="4" w:space="0" w:color="auto"/>
              <w:right w:val="single" w:sz="4" w:space="0" w:color="auto"/>
            </w:tcBorders>
            <w:vAlign w:val="center"/>
          </w:tcPr>
          <w:p w:rsidR="00B02C75" w:rsidRPr="007F2B60" w:rsidRDefault="00B02C75" w:rsidP="00B12669">
            <w:pPr>
              <w:spacing w:after="0" w:line="240" w:lineRule="auto"/>
              <w:jc w:val="center"/>
              <w:rPr>
                <w:rFonts w:ascii="Times New Roman" w:hAnsi="Times New Roman"/>
                <w:sz w:val="24"/>
                <w:szCs w:val="24"/>
              </w:rPr>
            </w:pPr>
            <w:r w:rsidRPr="007F2B60">
              <w:rPr>
                <w:rFonts w:ascii="Times New Roman" w:hAnsi="Times New Roman"/>
                <w:sz w:val="24"/>
                <w:szCs w:val="24"/>
              </w:rPr>
              <w:t>24</w:t>
            </w:r>
          </w:p>
        </w:tc>
        <w:tc>
          <w:tcPr>
            <w:tcW w:w="960" w:type="dxa"/>
            <w:tcBorders>
              <w:top w:val="nil"/>
              <w:left w:val="single" w:sz="4" w:space="0" w:color="auto"/>
              <w:bottom w:val="single" w:sz="4" w:space="0" w:color="auto"/>
              <w:right w:val="single" w:sz="4" w:space="0" w:color="auto"/>
            </w:tcBorders>
            <w:noWrap/>
            <w:vAlign w:val="center"/>
          </w:tcPr>
          <w:p w:rsidR="00B02C75" w:rsidRPr="009440CE" w:rsidRDefault="00B02C75" w:rsidP="00B12669">
            <w:pPr>
              <w:spacing w:after="0" w:line="240" w:lineRule="auto"/>
              <w:jc w:val="center"/>
              <w:rPr>
                <w:rFonts w:ascii="Times New Roman" w:hAnsi="Times New Roman"/>
                <w:color w:val="000000"/>
              </w:rPr>
            </w:pPr>
            <w:r>
              <w:rPr>
                <w:rFonts w:ascii="Times New Roman" w:hAnsi="Times New Roman"/>
                <w:color w:val="000000"/>
              </w:rPr>
              <w:t>18</w:t>
            </w:r>
          </w:p>
        </w:tc>
        <w:tc>
          <w:tcPr>
            <w:tcW w:w="826" w:type="dxa"/>
            <w:tcBorders>
              <w:top w:val="single" w:sz="4" w:space="0" w:color="auto"/>
              <w:left w:val="nil"/>
              <w:bottom w:val="single" w:sz="4" w:space="0" w:color="auto"/>
              <w:right w:val="single" w:sz="4" w:space="0" w:color="auto"/>
            </w:tcBorders>
            <w:vAlign w:val="center"/>
          </w:tcPr>
          <w:p w:rsidR="00B02C75" w:rsidRPr="007F2B60" w:rsidRDefault="00B02C75" w:rsidP="00B12669">
            <w:pPr>
              <w:spacing w:after="0" w:line="240" w:lineRule="auto"/>
              <w:jc w:val="center"/>
              <w:rPr>
                <w:rFonts w:ascii="Times New Roman" w:hAnsi="Times New Roman"/>
                <w:sz w:val="24"/>
                <w:szCs w:val="24"/>
              </w:rPr>
            </w:pPr>
            <w:r w:rsidRPr="007F2B60">
              <w:rPr>
                <w:rFonts w:ascii="Times New Roman" w:hAnsi="Times New Roman"/>
                <w:sz w:val="24"/>
                <w:szCs w:val="24"/>
              </w:rPr>
              <w:t>23</w:t>
            </w:r>
          </w:p>
        </w:tc>
        <w:tc>
          <w:tcPr>
            <w:tcW w:w="957" w:type="dxa"/>
            <w:tcBorders>
              <w:top w:val="nil"/>
              <w:left w:val="single" w:sz="4" w:space="0" w:color="auto"/>
              <w:bottom w:val="single" w:sz="4" w:space="0" w:color="auto"/>
              <w:right w:val="single" w:sz="4" w:space="0" w:color="auto"/>
            </w:tcBorders>
            <w:noWrap/>
            <w:vAlign w:val="center"/>
          </w:tcPr>
          <w:p w:rsidR="00B02C75" w:rsidRPr="009440CE" w:rsidRDefault="00B02C75" w:rsidP="00B12669">
            <w:pPr>
              <w:spacing w:after="0" w:line="240" w:lineRule="auto"/>
              <w:jc w:val="center"/>
              <w:rPr>
                <w:rFonts w:ascii="Times New Roman" w:hAnsi="Times New Roman"/>
                <w:color w:val="000000"/>
              </w:rPr>
            </w:pPr>
            <w:r>
              <w:rPr>
                <w:rFonts w:ascii="Times New Roman" w:hAnsi="Times New Roman"/>
                <w:color w:val="000000"/>
              </w:rPr>
              <w:t>30</w:t>
            </w:r>
          </w:p>
        </w:tc>
      </w:tr>
      <w:tr w:rsidR="00B02C75" w:rsidRPr="007F2B60" w:rsidTr="00B12669">
        <w:trPr>
          <w:trHeight w:val="70"/>
        </w:trPr>
        <w:tc>
          <w:tcPr>
            <w:tcW w:w="3108" w:type="dxa"/>
            <w:tcBorders>
              <w:top w:val="nil"/>
              <w:left w:val="single" w:sz="4" w:space="0" w:color="auto"/>
              <w:bottom w:val="single" w:sz="4" w:space="0" w:color="auto"/>
              <w:right w:val="single" w:sz="4" w:space="0" w:color="auto"/>
            </w:tcBorders>
            <w:vAlign w:val="bottom"/>
          </w:tcPr>
          <w:p w:rsidR="00B02C75" w:rsidRPr="009440CE" w:rsidRDefault="00B02C75" w:rsidP="00B12669">
            <w:pPr>
              <w:spacing w:after="0" w:line="240" w:lineRule="auto"/>
              <w:rPr>
                <w:rFonts w:ascii="Times New Roman" w:hAnsi="Times New Roman"/>
                <w:color w:val="000000"/>
              </w:rPr>
            </w:pPr>
            <w:r w:rsidRPr="009440CE">
              <w:rPr>
                <w:rFonts w:ascii="Times New Roman" w:hAnsi="Times New Roman"/>
                <w:color w:val="000000"/>
              </w:rPr>
              <w:t>Услуги детского отдыха и оздоровления</w:t>
            </w:r>
          </w:p>
        </w:tc>
        <w:tc>
          <w:tcPr>
            <w:tcW w:w="696" w:type="dxa"/>
            <w:tcBorders>
              <w:top w:val="single" w:sz="4" w:space="0" w:color="auto"/>
              <w:left w:val="nil"/>
              <w:bottom w:val="single" w:sz="4" w:space="0" w:color="auto"/>
              <w:right w:val="single" w:sz="4" w:space="0" w:color="auto"/>
            </w:tcBorders>
            <w:vAlign w:val="center"/>
          </w:tcPr>
          <w:p w:rsidR="00B02C75" w:rsidRPr="007F2B60" w:rsidRDefault="00B02C75" w:rsidP="00B12669">
            <w:pPr>
              <w:spacing w:after="0" w:line="240" w:lineRule="auto"/>
              <w:jc w:val="center"/>
              <w:rPr>
                <w:rFonts w:ascii="Times New Roman" w:hAnsi="Times New Roman"/>
                <w:sz w:val="24"/>
                <w:szCs w:val="24"/>
              </w:rPr>
            </w:pPr>
            <w:r w:rsidRPr="007F2B60">
              <w:rPr>
                <w:rFonts w:ascii="Times New Roman" w:hAnsi="Times New Roman"/>
                <w:sz w:val="24"/>
                <w:szCs w:val="24"/>
              </w:rPr>
              <w:t>7</w:t>
            </w:r>
          </w:p>
        </w:tc>
        <w:tc>
          <w:tcPr>
            <w:tcW w:w="721" w:type="dxa"/>
            <w:tcBorders>
              <w:top w:val="nil"/>
              <w:left w:val="single" w:sz="4" w:space="0" w:color="auto"/>
              <w:bottom w:val="single" w:sz="4" w:space="0" w:color="auto"/>
              <w:right w:val="single" w:sz="4" w:space="0" w:color="auto"/>
            </w:tcBorders>
            <w:noWrap/>
            <w:vAlign w:val="center"/>
          </w:tcPr>
          <w:p w:rsidR="00B02C75" w:rsidRPr="009440CE" w:rsidRDefault="00B02C75" w:rsidP="00B12669">
            <w:pPr>
              <w:spacing w:after="0" w:line="240" w:lineRule="auto"/>
              <w:jc w:val="center"/>
              <w:rPr>
                <w:rFonts w:ascii="Times New Roman" w:hAnsi="Times New Roman"/>
                <w:color w:val="000000"/>
              </w:rPr>
            </w:pPr>
            <w:r w:rsidRPr="009440CE">
              <w:rPr>
                <w:rFonts w:ascii="Times New Roman" w:hAnsi="Times New Roman"/>
                <w:color w:val="000000"/>
              </w:rPr>
              <w:t>6</w:t>
            </w:r>
          </w:p>
        </w:tc>
        <w:tc>
          <w:tcPr>
            <w:tcW w:w="696" w:type="dxa"/>
            <w:tcBorders>
              <w:top w:val="single" w:sz="4" w:space="0" w:color="auto"/>
              <w:left w:val="nil"/>
              <w:bottom w:val="single" w:sz="4" w:space="0" w:color="auto"/>
              <w:right w:val="single" w:sz="4" w:space="0" w:color="auto"/>
            </w:tcBorders>
            <w:vAlign w:val="center"/>
          </w:tcPr>
          <w:p w:rsidR="00B02C75" w:rsidRPr="007F2B60" w:rsidRDefault="00B02C75" w:rsidP="00B12669">
            <w:pPr>
              <w:spacing w:after="0" w:line="240" w:lineRule="auto"/>
              <w:jc w:val="center"/>
              <w:rPr>
                <w:rFonts w:ascii="Times New Roman" w:hAnsi="Times New Roman"/>
                <w:sz w:val="24"/>
                <w:szCs w:val="24"/>
              </w:rPr>
            </w:pPr>
            <w:r w:rsidRPr="007F2B60">
              <w:rPr>
                <w:rFonts w:ascii="Times New Roman" w:hAnsi="Times New Roman"/>
                <w:sz w:val="24"/>
                <w:szCs w:val="24"/>
              </w:rPr>
              <w:t>48</w:t>
            </w:r>
          </w:p>
        </w:tc>
        <w:tc>
          <w:tcPr>
            <w:tcW w:w="817" w:type="dxa"/>
            <w:tcBorders>
              <w:top w:val="nil"/>
              <w:left w:val="single" w:sz="4" w:space="0" w:color="auto"/>
              <w:bottom w:val="single" w:sz="4" w:space="0" w:color="auto"/>
              <w:right w:val="single" w:sz="4" w:space="0" w:color="auto"/>
            </w:tcBorders>
            <w:noWrap/>
            <w:vAlign w:val="center"/>
          </w:tcPr>
          <w:p w:rsidR="00B02C75" w:rsidRPr="009440CE" w:rsidRDefault="00B02C75" w:rsidP="00B12669">
            <w:pPr>
              <w:spacing w:after="0" w:line="240" w:lineRule="auto"/>
              <w:jc w:val="center"/>
              <w:rPr>
                <w:rFonts w:ascii="Times New Roman" w:hAnsi="Times New Roman"/>
                <w:color w:val="000000"/>
              </w:rPr>
            </w:pPr>
            <w:r w:rsidRPr="009440CE">
              <w:rPr>
                <w:rFonts w:ascii="Times New Roman" w:hAnsi="Times New Roman"/>
                <w:color w:val="000000"/>
              </w:rPr>
              <w:t>4</w:t>
            </w:r>
            <w:r>
              <w:rPr>
                <w:rFonts w:ascii="Times New Roman" w:hAnsi="Times New Roman"/>
                <w:color w:val="000000"/>
              </w:rPr>
              <w:t>6</w:t>
            </w:r>
          </w:p>
        </w:tc>
        <w:tc>
          <w:tcPr>
            <w:tcW w:w="696" w:type="dxa"/>
            <w:tcBorders>
              <w:top w:val="single" w:sz="4" w:space="0" w:color="auto"/>
              <w:left w:val="nil"/>
              <w:bottom w:val="single" w:sz="4" w:space="0" w:color="auto"/>
              <w:right w:val="single" w:sz="4" w:space="0" w:color="auto"/>
            </w:tcBorders>
            <w:vAlign w:val="center"/>
          </w:tcPr>
          <w:p w:rsidR="00B02C75" w:rsidRPr="007F2B60" w:rsidRDefault="00B02C75" w:rsidP="00B12669">
            <w:pPr>
              <w:spacing w:after="0" w:line="240" w:lineRule="auto"/>
              <w:jc w:val="center"/>
              <w:rPr>
                <w:rFonts w:ascii="Times New Roman" w:hAnsi="Times New Roman"/>
                <w:sz w:val="24"/>
                <w:szCs w:val="24"/>
              </w:rPr>
            </w:pPr>
            <w:r w:rsidRPr="007F2B60">
              <w:rPr>
                <w:rFonts w:ascii="Times New Roman" w:hAnsi="Times New Roman"/>
                <w:sz w:val="24"/>
                <w:szCs w:val="24"/>
              </w:rPr>
              <w:t>15</w:t>
            </w:r>
          </w:p>
        </w:tc>
        <w:tc>
          <w:tcPr>
            <w:tcW w:w="960" w:type="dxa"/>
            <w:tcBorders>
              <w:top w:val="nil"/>
              <w:left w:val="single" w:sz="4" w:space="0" w:color="auto"/>
              <w:bottom w:val="single" w:sz="4" w:space="0" w:color="auto"/>
              <w:right w:val="single" w:sz="4" w:space="0" w:color="auto"/>
            </w:tcBorders>
            <w:noWrap/>
            <w:vAlign w:val="center"/>
          </w:tcPr>
          <w:p w:rsidR="00B02C75" w:rsidRPr="009440CE" w:rsidRDefault="00B02C75" w:rsidP="00B12669">
            <w:pPr>
              <w:spacing w:after="0" w:line="240" w:lineRule="auto"/>
              <w:jc w:val="center"/>
              <w:rPr>
                <w:rFonts w:ascii="Times New Roman" w:hAnsi="Times New Roman"/>
                <w:color w:val="000000"/>
              </w:rPr>
            </w:pPr>
            <w:r>
              <w:rPr>
                <w:rFonts w:ascii="Times New Roman" w:hAnsi="Times New Roman"/>
                <w:color w:val="000000"/>
              </w:rPr>
              <w:t>9</w:t>
            </w:r>
          </w:p>
        </w:tc>
        <w:tc>
          <w:tcPr>
            <w:tcW w:w="826" w:type="dxa"/>
            <w:tcBorders>
              <w:top w:val="single" w:sz="4" w:space="0" w:color="auto"/>
              <w:left w:val="nil"/>
              <w:bottom w:val="single" w:sz="4" w:space="0" w:color="auto"/>
              <w:right w:val="single" w:sz="4" w:space="0" w:color="auto"/>
            </w:tcBorders>
            <w:vAlign w:val="center"/>
          </w:tcPr>
          <w:p w:rsidR="00B02C75" w:rsidRPr="007F2B60" w:rsidRDefault="00B02C75" w:rsidP="00B12669">
            <w:pPr>
              <w:spacing w:after="0" w:line="240" w:lineRule="auto"/>
              <w:jc w:val="center"/>
              <w:rPr>
                <w:rFonts w:ascii="Times New Roman" w:hAnsi="Times New Roman"/>
                <w:sz w:val="24"/>
                <w:szCs w:val="24"/>
              </w:rPr>
            </w:pPr>
            <w:r w:rsidRPr="007F2B60">
              <w:rPr>
                <w:rFonts w:ascii="Times New Roman" w:hAnsi="Times New Roman"/>
                <w:sz w:val="24"/>
                <w:szCs w:val="24"/>
              </w:rPr>
              <w:t>30</w:t>
            </w:r>
          </w:p>
        </w:tc>
        <w:tc>
          <w:tcPr>
            <w:tcW w:w="957" w:type="dxa"/>
            <w:tcBorders>
              <w:top w:val="nil"/>
              <w:left w:val="single" w:sz="4" w:space="0" w:color="auto"/>
              <w:bottom w:val="single" w:sz="4" w:space="0" w:color="auto"/>
              <w:right w:val="single" w:sz="4" w:space="0" w:color="auto"/>
            </w:tcBorders>
            <w:noWrap/>
            <w:vAlign w:val="center"/>
          </w:tcPr>
          <w:p w:rsidR="00B02C75" w:rsidRPr="009440CE" w:rsidRDefault="00B02C75" w:rsidP="00B12669">
            <w:pPr>
              <w:spacing w:after="0" w:line="240" w:lineRule="auto"/>
              <w:jc w:val="center"/>
              <w:rPr>
                <w:rFonts w:ascii="Times New Roman" w:hAnsi="Times New Roman"/>
                <w:color w:val="000000"/>
              </w:rPr>
            </w:pPr>
            <w:r>
              <w:rPr>
                <w:rFonts w:ascii="Times New Roman" w:hAnsi="Times New Roman"/>
                <w:color w:val="000000"/>
              </w:rPr>
              <w:t>39</w:t>
            </w:r>
          </w:p>
        </w:tc>
      </w:tr>
      <w:tr w:rsidR="00B02C75" w:rsidRPr="007F2B60" w:rsidTr="00B12669">
        <w:trPr>
          <w:trHeight w:val="70"/>
        </w:trPr>
        <w:tc>
          <w:tcPr>
            <w:tcW w:w="3108" w:type="dxa"/>
            <w:tcBorders>
              <w:top w:val="nil"/>
              <w:left w:val="single" w:sz="4" w:space="0" w:color="auto"/>
              <w:bottom w:val="single" w:sz="4" w:space="0" w:color="auto"/>
              <w:right w:val="single" w:sz="4" w:space="0" w:color="auto"/>
            </w:tcBorders>
            <w:vAlign w:val="bottom"/>
          </w:tcPr>
          <w:p w:rsidR="00B02C75" w:rsidRPr="009440CE" w:rsidRDefault="00B02C75" w:rsidP="00B12669">
            <w:pPr>
              <w:spacing w:after="0" w:line="240" w:lineRule="auto"/>
              <w:rPr>
                <w:rFonts w:ascii="Times New Roman" w:hAnsi="Times New Roman"/>
                <w:color w:val="000000"/>
              </w:rPr>
            </w:pPr>
            <w:r w:rsidRPr="009440CE">
              <w:rPr>
                <w:rFonts w:ascii="Times New Roman" w:hAnsi="Times New Roman"/>
                <w:color w:val="000000"/>
              </w:rPr>
              <w:t>Услуги дополнительного образования детей (кружки, секции и пр.)</w:t>
            </w:r>
          </w:p>
        </w:tc>
        <w:tc>
          <w:tcPr>
            <w:tcW w:w="696" w:type="dxa"/>
            <w:tcBorders>
              <w:top w:val="single" w:sz="4" w:space="0" w:color="auto"/>
              <w:left w:val="nil"/>
              <w:bottom w:val="single" w:sz="4" w:space="0" w:color="auto"/>
              <w:right w:val="single" w:sz="4" w:space="0" w:color="auto"/>
            </w:tcBorders>
            <w:vAlign w:val="center"/>
          </w:tcPr>
          <w:p w:rsidR="00B02C75" w:rsidRPr="007F2B60" w:rsidRDefault="00B02C75" w:rsidP="00B12669">
            <w:pPr>
              <w:spacing w:after="0" w:line="240" w:lineRule="auto"/>
              <w:jc w:val="center"/>
              <w:rPr>
                <w:rFonts w:ascii="Times New Roman" w:hAnsi="Times New Roman"/>
                <w:sz w:val="24"/>
                <w:szCs w:val="24"/>
              </w:rPr>
            </w:pPr>
            <w:r w:rsidRPr="007F2B60">
              <w:rPr>
                <w:rFonts w:ascii="Times New Roman" w:hAnsi="Times New Roman"/>
                <w:sz w:val="24"/>
                <w:szCs w:val="24"/>
              </w:rPr>
              <w:t>6</w:t>
            </w:r>
          </w:p>
        </w:tc>
        <w:tc>
          <w:tcPr>
            <w:tcW w:w="721" w:type="dxa"/>
            <w:tcBorders>
              <w:top w:val="nil"/>
              <w:left w:val="single" w:sz="4" w:space="0" w:color="auto"/>
              <w:bottom w:val="single" w:sz="4" w:space="0" w:color="auto"/>
              <w:right w:val="single" w:sz="4" w:space="0" w:color="auto"/>
            </w:tcBorders>
            <w:noWrap/>
            <w:vAlign w:val="center"/>
          </w:tcPr>
          <w:p w:rsidR="00B02C75" w:rsidRPr="009440CE" w:rsidRDefault="00B02C75" w:rsidP="00B12669">
            <w:pPr>
              <w:spacing w:after="0" w:line="240" w:lineRule="auto"/>
              <w:jc w:val="center"/>
              <w:rPr>
                <w:rFonts w:ascii="Times New Roman" w:hAnsi="Times New Roman"/>
                <w:color w:val="000000"/>
              </w:rPr>
            </w:pPr>
            <w:r w:rsidRPr="009440CE">
              <w:rPr>
                <w:rFonts w:ascii="Times New Roman" w:hAnsi="Times New Roman"/>
                <w:color w:val="000000"/>
              </w:rPr>
              <w:t>5</w:t>
            </w:r>
          </w:p>
        </w:tc>
        <w:tc>
          <w:tcPr>
            <w:tcW w:w="696" w:type="dxa"/>
            <w:tcBorders>
              <w:top w:val="single" w:sz="4" w:space="0" w:color="auto"/>
              <w:left w:val="nil"/>
              <w:bottom w:val="single" w:sz="4" w:space="0" w:color="auto"/>
              <w:right w:val="single" w:sz="4" w:space="0" w:color="auto"/>
            </w:tcBorders>
            <w:vAlign w:val="center"/>
          </w:tcPr>
          <w:p w:rsidR="00B02C75" w:rsidRPr="007F2B60" w:rsidRDefault="00B02C75" w:rsidP="00B12669">
            <w:pPr>
              <w:spacing w:after="0" w:line="240" w:lineRule="auto"/>
              <w:jc w:val="center"/>
              <w:rPr>
                <w:rFonts w:ascii="Times New Roman" w:hAnsi="Times New Roman"/>
                <w:sz w:val="24"/>
                <w:szCs w:val="24"/>
              </w:rPr>
            </w:pPr>
            <w:r w:rsidRPr="007F2B60">
              <w:rPr>
                <w:rFonts w:ascii="Times New Roman" w:hAnsi="Times New Roman"/>
                <w:sz w:val="24"/>
                <w:szCs w:val="24"/>
              </w:rPr>
              <w:t>44</w:t>
            </w:r>
          </w:p>
        </w:tc>
        <w:tc>
          <w:tcPr>
            <w:tcW w:w="817" w:type="dxa"/>
            <w:tcBorders>
              <w:top w:val="nil"/>
              <w:left w:val="single" w:sz="4" w:space="0" w:color="auto"/>
              <w:bottom w:val="single" w:sz="4" w:space="0" w:color="auto"/>
              <w:right w:val="single" w:sz="4" w:space="0" w:color="auto"/>
            </w:tcBorders>
            <w:noWrap/>
            <w:vAlign w:val="center"/>
          </w:tcPr>
          <w:p w:rsidR="00B02C75" w:rsidRPr="009440CE" w:rsidRDefault="00B02C75" w:rsidP="00B12669">
            <w:pPr>
              <w:spacing w:after="0" w:line="240" w:lineRule="auto"/>
              <w:jc w:val="center"/>
              <w:rPr>
                <w:rFonts w:ascii="Times New Roman" w:hAnsi="Times New Roman"/>
                <w:color w:val="000000"/>
              </w:rPr>
            </w:pPr>
            <w:r w:rsidRPr="009440CE">
              <w:rPr>
                <w:rFonts w:ascii="Times New Roman" w:hAnsi="Times New Roman"/>
                <w:color w:val="000000"/>
              </w:rPr>
              <w:t>43</w:t>
            </w:r>
          </w:p>
        </w:tc>
        <w:tc>
          <w:tcPr>
            <w:tcW w:w="696" w:type="dxa"/>
            <w:tcBorders>
              <w:top w:val="single" w:sz="4" w:space="0" w:color="auto"/>
              <w:left w:val="nil"/>
              <w:bottom w:val="single" w:sz="4" w:space="0" w:color="auto"/>
              <w:right w:val="single" w:sz="4" w:space="0" w:color="auto"/>
            </w:tcBorders>
            <w:vAlign w:val="center"/>
          </w:tcPr>
          <w:p w:rsidR="00B02C75" w:rsidRPr="007F2B60" w:rsidRDefault="00B02C75" w:rsidP="00B12669">
            <w:pPr>
              <w:spacing w:after="0" w:line="240" w:lineRule="auto"/>
              <w:jc w:val="center"/>
              <w:rPr>
                <w:rFonts w:ascii="Times New Roman" w:hAnsi="Times New Roman"/>
                <w:sz w:val="24"/>
                <w:szCs w:val="24"/>
              </w:rPr>
            </w:pPr>
            <w:r w:rsidRPr="007F2B60">
              <w:rPr>
                <w:rFonts w:ascii="Times New Roman" w:hAnsi="Times New Roman"/>
                <w:sz w:val="24"/>
                <w:szCs w:val="24"/>
              </w:rPr>
              <w:t>24</w:t>
            </w:r>
          </w:p>
        </w:tc>
        <w:tc>
          <w:tcPr>
            <w:tcW w:w="960" w:type="dxa"/>
            <w:tcBorders>
              <w:top w:val="nil"/>
              <w:left w:val="single" w:sz="4" w:space="0" w:color="auto"/>
              <w:bottom w:val="single" w:sz="4" w:space="0" w:color="auto"/>
              <w:right w:val="single" w:sz="4" w:space="0" w:color="auto"/>
            </w:tcBorders>
            <w:noWrap/>
            <w:vAlign w:val="center"/>
          </w:tcPr>
          <w:p w:rsidR="00B02C75" w:rsidRPr="009440CE" w:rsidRDefault="00B02C75" w:rsidP="00B12669">
            <w:pPr>
              <w:spacing w:after="0" w:line="240" w:lineRule="auto"/>
              <w:jc w:val="center"/>
              <w:rPr>
                <w:rFonts w:ascii="Times New Roman" w:hAnsi="Times New Roman"/>
                <w:color w:val="000000"/>
              </w:rPr>
            </w:pPr>
            <w:r w:rsidRPr="009440CE">
              <w:rPr>
                <w:rFonts w:ascii="Times New Roman" w:hAnsi="Times New Roman"/>
                <w:color w:val="000000"/>
              </w:rPr>
              <w:t>19</w:t>
            </w:r>
          </w:p>
        </w:tc>
        <w:tc>
          <w:tcPr>
            <w:tcW w:w="826" w:type="dxa"/>
            <w:tcBorders>
              <w:top w:val="single" w:sz="4" w:space="0" w:color="auto"/>
              <w:left w:val="nil"/>
              <w:bottom w:val="single" w:sz="4" w:space="0" w:color="auto"/>
              <w:right w:val="single" w:sz="4" w:space="0" w:color="auto"/>
            </w:tcBorders>
            <w:vAlign w:val="center"/>
          </w:tcPr>
          <w:p w:rsidR="00B02C75" w:rsidRPr="007F2B60" w:rsidRDefault="00B02C75" w:rsidP="00B12669">
            <w:pPr>
              <w:spacing w:after="0" w:line="240" w:lineRule="auto"/>
              <w:jc w:val="center"/>
              <w:rPr>
                <w:rFonts w:ascii="Times New Roman" w:hAnsi="Times New Roman"/>
                <w:sz w:val="24"/>
                <w:szCs w:val="24"/>
              </w:rPr>
            </w:pPr>
            <w:r w:rsidRPr="007F2B60">
              <w:rPr>
                <w:rFonts w:ascii="Times New Roman" w:hAnsi="Times New Roman"/>
                <w:sz w:val="24"/>
                <w:szCs w:val="24"/>
              </w:rPr>
              <w:t>26</w:t>
            </w:r>
          </w:p>
        </w:tc>
        <w:tc>
          <w:tcPr>
            <w:tcW w:w="957" w:type="dxa"/>
            <w:tcBorders>
              <w:top w:val="nil"/>
              <w:left w:val="single" w:sz="4" w:space="0" w:color="auto"/>
              <w:bottom w:val="single" w:sz="4" w:space="0" w:color="auto"/>
              <w:right w:val="single" w:sz="4" w:space="0" w:color="auto"/>
            </w:tcBorders>
            <w:noWrap/>
            <w:vAlign w:val="center"/>
          </w:tcPr>
          <w:p w:rsidR="00B02C75" w:rsidRPr="009440CE" w:rsidRDefault="00B02C75" w:rsidP="00B12669">
            <w:pPr>
              <w:spacing w:after="0" w:line="240" w:lineRule="auto"/>
              <w:jc w:val="center"/>
              <w:rPr>
                <w:rFonts w:ascii="Times New Roman" w:hAnsi="Times New Roman"/>
                <w:color w:val="000000"/>
              </w:rPr>
            </w:pPr>
            <w:r w:rsidRPr="009440CE">
              <w:rPr>
                <w:rFonts w:ascii="Times New Roman" w:hAnsi="Times New Roman"/>
                <w:color w:val="000000"/>
              </w:rPr>
              <w:t>3</w:t>
            </w:r>
            <w:r>
              <w:rPr>
                <w:rFonts w:ascii="Times New Roman" w:hAnsi="Times New Roman"/>
                <w:color w:val="000000"/>
              </w:rPr>
              <w:t>3</w:t>
            </w:r>
          </w:p>
        </w:tc>
      </w:tr>
      <w:tr w:rsidR="00B02C75" w:rsidRPr="007F2B60" w:rsidTr="00B12669">
        <w:trPr>
          <w:trHeight w:val="77"/>
        </w:trPr>
        <w:tc>
          <w:tcPr>
            <w:tcW w:w="3108" w:type="dxa"/>
            <w:tcBorders>
              <w:top w:val="nil"/>
              <w:left w:val="single" w:sz="4" w:space="0" w:color="auto"/>
              <w:bottom w:val="single" w:sz="4" w:space="0" w:color="auto"/>
              <w:right w:val="single" w:sz="4" w:space="0" w:color="auto"/>
            </w:tcBorders>
            <w:vAlign w:val="bottom"/>
          </w:tcPr>
          <w:p w:rsidR="00B02C75" w:rsidRPr="009440CE" w:rsidRDefault="00B02C75" w:rsidP="00B12669">
            <w:pPr>
              <w:spacing w:after="0" w:line="240" w:lineRule="auto"/>
              <w:rPr>
                <w:rFonts w:ascii="Times New Roman" w:hAnsi="Times New Roman"/>
                <w:color w:val="000000"/>
              </w:rPr>
            </w:pPr>
            <w:r w:rsidRPr="009440CE">
              <w:rPr>
                <w:rFonts w:ascii="Times New Roman" w:hAnsi="Times New Roman"/>
                <w:color w:val="000000"/>
              </w:rPr>
              <w:t>Медицинские услуги</w:t>
            </w:r>
          </w:p>
        </w:tc>
        <w:tc>
          <w:tcPr>
            <w:tcW w:w="696" w:type="dxa"/>
            <w:tcBorders>
              <w:top w:val="single" w:sz="4" w:space="0" w:color="auto"/>
              <w:left w:val="nil"/>
              <w:bottom w:val="single" w:sz="4" w:space="0" w:color="auto"/>
              <w:right w:val="single" w:sz="4" w:space="0" w:color="auto"/>
            </w:tcBorders>
            <w:vAlign w:val="center"/>
          </w:tcPr>
          <w:p w:rsidR="00B02C75" w:rsidRPr="007F2B60" w:rsidRDefault="00B02C75" w:rsidP="00B12669">
            <w:pPr>
              <w:spacing w:after="0" w:line="240" w:lineRule="auto"/>
              <w:jc w:val="center"/>
              <w:rPr>
                <w:rFonts w:ascii="Times New Roman" w:hAnsi="Times New Roman"/>
                <w:sz w:val="24"/>
                <w:szCs w:val="24"/>
              </w:rPr>
            </w:pPr>
            <w:r w:rsidRPr="007F2B60">
              <w:rPr>
                <w:rFonts w:ascii="Times New Roman" w:hAnsi="Times New Roman"/>
                <w:sz w:val="24"/>
                <w:szCs w:val="24"/>
              </w:rPr>
              <w:t>17</w:t>
            </w:r>
          </w:p>
        </w:tc>
        <w:tc>
          <w:tcPr>
            <w:tcW w:w="721" w:type="dxa"/>
            <w:tcBorders>
              <w:top w:val="nil"/>
              <w:left w:val="single" w:sz="4" w:space="0" w:color="auto"/>
              <w:bottom w:val="single" w:sz="4" w:space="0" w:color="auto"/>
              <w:right w:val="single" w:sz="4" w:space="0" w:color="auto"/>
            </w:tcBorders>
            <w:noWrap/>
            <w:vAlign w:val="center"/>
          </w:tcPr>
          <w:p w:rsidR="00B02C75" w:rsidRPr="009440CE" w:rsidRDefault="00B02C75" w:rsidP="00B12669">
            <w:pPr>
              <w:spacing w:after="0" w:line="240" w:lineRule="auto"/>
              <w:jc w:val="center"/>
              <w:rPr>
                <w:rFonts w:ascii="Times New Roman" w:hAnsi="Times New Roman"/>
                <w:color w:val="000000"/>
              </w:rPr>
            </w:pPr>
            <w:r w:rsidRPr="009440CE">
              <w:rPr>
                <w:rFonts w:ascii="Times New Roman" w:hAnsi="Times New Roman"/>
                <w:color w:val="000000"/>
              </w:rPr>
              <w:t>16</w:t>
            </w:r>
          </w:p>
        </w:tc>
        <w:tc>
          <w:tcPr>
            <w:tcW w:w="696" w:type="dxa"/>
            <w:tcBorders>
              <w:top w:val="single" w:sz="4" w:space="0" w:color="auto"/>
              <w:left w:val="nil"/>
              <w:bottom w:val="single" w:sz="4" w:space="0" w:color="auto"/>
              <w:right w:val="single" w:sz="4" w:space="0" w:color="auto"/>
            </w:tcBorders>
            <w:vAlign w:val="center"/>
          </w:tcPr>
          <w:p w:rsidR="00B02C75" w:rsidRPr="007F2B60" w:rsidRDefault="00B02C75" w:rsidP="00B12669">
            <w:pPr>
              <w:spacing w:after="0" w:line="240" w:lineRule="auto"/>
              <w:jc w:val="center"/>
              <w:rPr>
                <w:rFonts w:ascii="Times New Roman" w:hAnsi="Times New Roman"/>
                <w:sz w:val="24"/>
                <w:szCs w:val="24"/>
              </w:rPr>
            </w:pPr>
            <w:r w:rsidRPr="007F2B60">
              <w:rPr>
                <w:rFonts w:ascii="Times New Roman" w:hAnsi="Times New Roman"/>
                <w:sz w:val="24"/>
                <w:szCs w:val="24"/>
              </w:rPr>
              <w:t>48</w:t>
            </w:r>
          </w:p>
        </w:tc>
        <w:tc>
          <w:tcPr>
            <w:tcW w:w="817" w:type="dxa"/>
            <w:tcBorders>
              <w:top w:val="nil"/>
              <w:left w:val="single" w:sz="4" w:space="0" w:color="auto"/>
              <w:bottom w:val="single" w:sz="4" w:space="0" w:color="auto"/>
              <w:right w:val="single" w:sz="4" w:space="0" w:color="auto"/>
            </w:tcBorders>
            <w:noWrap/>
            <w:vAlign w:val="center"/>
          </w:tcPr>
          <w:p w:rsidR="00B02C75" w:rsidRPr="009440CE" w:rsidRDefault="00B02C75" w:rsidP="00B12669">
            <w:pPr>
              <w:spacing w:after="0" w:line="240" w:lineRule="auto"/>
              <w:jc w:val="center"/>
              <w:rPr>
                <w:rFonts w:ascii="Times New Roman" w:hAnsi="Times New Roman"/>
                <w:color w:val="000000"/>
              </w:rPr>
            </w:pPr>
            <w:r w:rsidRPr="009440CE">
              <w:rPr>
                <w:rFonts w:ascii="Times New Roman" w:hAnsi="Times New Roman"/>
                <w:color w:val="000000"/>
              </w:rPr>
              <w:t>5</w:t>
            </w:r>
            <w:r>
              <w:rPr>
                <w:rFonts w:ascii="Times New Roman" w:hAnsi="Times New Roman"/>
                <w:color w:val="000000"/>
              </w:rPr>
              <w:t>1</w:t>
            </w:r>
          </w:p>
        </w:tc>
        <w:tc>
          <w:tcPr>
            <w:tcW w:w="696" w:type="dxa"/>
            <w:tcBorders>
              <w:top w:val="single" w:sz="4" w:space="0" w:color="auto"/>
              <w:left w:val="nil"/>
              <w:bottom w:val="single" w:sz="4" w:space="0" w:color="auto"/>
              <w:right w:val="single" w:sz="4" w:space="0" w:color="auto"/>
            </w:tcBorders>
            <w:vAlign w:val="center"/>
          </w:tcPr>
          <w:p w:rsidR="00B02C75" w:rsidRPr="007F2B60" w:rsidRDefault="00B02C75" w:rsidP="00B12669">
            <w:pPr>
              <w:spacing w:after="0" w:line="240" w:lineRule="auto"/>
              <w:jc w:val="center"/>
              <w:rPr>
                <w:rFonts w:ascii="Times New Roman" w:hAnsi="Times New Roman"/>
                <w:sz w:val="24"/>
                <w:szCs w:val="24"/>
              </w:rPr>
            </w:pPr>
            <w:r w:rsidRPr="007F2B60">
              <w:rPr>
                <w:rFonts w:ascii="Times New Roman" w:hAnsi="Times New Roman"/>
                <w:sz w:val="24"/>
                <w:szCs w:val="24"/>
              </w:rPr>
              <w:t>21</w:t>
            </w:r>
          </w:p>
        </w:tc>
        <w:tc>
          <w:tcPr>
            <w:tcW w:w="960" w:type="dxa"/>
            <w:tcBorders>
              <w:top w:val="nil"/>
              <w:left w:val="single" w:sz="4" w:space="0" w:color="auto"/>
              <w:bottom w:val="single" w:sz="4" w:space="0" w:color="auto"/>
              <w:right w:val="single" w:sz="4" w:space="0" w:color="auto"/>
            </w:tcBorders>
            <w:noWrap/>
            <w:vAlign w:val="center"/>
          </w:tcPr>
          <w:p w:rsidR="00B02C75" w:rsidRPr="009440CE" w:rsidRDefault="00B02C75" w:rsidP="00B12669">
            <w:pPr>
              <w:spacing w:after="0" w:line="240" w:lineRule="auto"/>
              <w:jc w:val="center"/>
              <w:rPr>
                <w:rFonts w:ascii="Times New Roman" w:hAnsi="Times New Roman"/>
                <w:color w:val="000000"/>
              </w:rPr>
            </w:pPr>
            <w:r w:rsidRPr="009440CE">
              <w:rPr>
                <w:rFonts w:ascii="Times New Roman" w:hAnsi="Times New Roman"/>
                <w:color w:val="000000"/>
              </w:rPr>
              <w:t>18</w:t>
            </w:r>
          </w:p>
        </w:tc>
        <w:tc>
          <w:tcPr>
            <w:tcW w:w="826" w:type="dxa"/>
            <w:tcBorders>
              <w:top w:val="single" w:sz="4" w:space="0" w:color="auto"/>
              <w:left w:val="nil"/>
              <w:bottom w:val="single" w:sz="4" w:space="0" w:color="auto"/>
              <w:right w:val="single" w:sz="4" w:space="0" w:color="auto"/>
            </w:tcBorders>
            <w:vAlign w:val="center"/>
          </w:tcPr>
          <w:p w:rsidR="00B02C75" w:rsidRPr="007F2B60" w:rsidRDefault="00B02C75" w:rsidP="00B12669">
            <w:pPr>
              <w:spacing w:after="0" w:line="240" w:lineRule="auto"/>
              <w:jc w:val="center"/>
              <w:rPr>
                <w:rFonts w:ascii="Times New Roman" w:hAnsi="Times New Roman"/>
                <w:sz w:val="24"/>
                <w:szCs w:val="24"/>
              </w:rPr>
            </w:pPr>
            <w:r w:rsidRPr="007F2B60">
              <w:rPr>
                <w:rFonts w:ascii="Times New Roman" w:hAnsi="Times New Roman"/>
                <w:sz w:val="24"/>
                <w:szCs w:val="24"/>
              </w:rPr>
              <w:t>14</w:t>
            </w:r>
          </w:p>
        </w:tc>
        <w:tc>
          <w:tcPr>
            <w:tcW w:w="957" w:type="dxa"/>
            <w:tcBorders>
              <w:top w:val="nil"/>
              <w:left w:val="single" w:sz="4" w:space="0" w:color="auto"/>
              <w:bottom w:val="single" w:sz="4" w:space="0" w:color="auto"/>
              <w:right w:val="single" w:sz="4" w:space="0" w:color="auto"/>
            </w:tcBorders>
            <w:noWrap/>
            <w:vAlign w:val="center"/>
          </w:tcPr>
          <w:p w:rsidR="00B02C75" w:rsidRPr="009440CE" w:rsidRDefault="00B02C75" w:rsidP="00B12669">
            <w:pPr>
              <w:spacing w:after="0" w:line="240" w:lineRule="auto"/>
              <w:jc w:val="center"/>
              <w:rPr>
                <w:rFonts w:ascii="Times New Roman" w:hAnsi="Times New Roman"/>
                <w:color w:val="000000"/>
              </w:rPr>
            </w:pPr>
            <w:r>
              <w:rPr>
                <w:rFonts w:ascii="Times New Roman" w:hAnsi="Times New Roman"/>
                <w:color w:val="000000"/>
              </w:rPr>
              <w:t>15</w:t>
            </w:r>
          </w:p>
        </w:tc>
      </w:tr>
      <w:tr w:rsidR="00B02C75" w:rsidRPr="007F2B60" w:rsidTr="00B12669">
        <w:trPr>
          <w:trHeight w:val="70"/>
        </w:trPr>
        <w:tc>
          <w:tcPr>
            <w:tcW w:w="3108" w:type="dxa"/>
            <w:tcBorders>
              <w:top w:val="nil"/>
              <w:left w:val="single" w:sz="4" w:space="0" w:color="auto"/>
              <w:bottom w:val="single" w:sz="4" w:space="0" w:color="auto"/>
              <w:right w:val="single" w:sz="4" w:space="0" w:color="auto"/>
            </w:tcBorders>
            <w:vAlign w:val="bottom"/>
          </w:tcPr>
          <w:p w:rsidR="00B02C75" w:rsidRPr="009440CE" w:rsidRDefault="00B02C75" w:rsidP="00B12669">
            <w:pPr>
              <w:spacing w:after="0" w:line="240" w:lineRule="auto"/>
              <w:rPr>
                <w:rFonts w:ascii="Times New Roman" w:hAnsi="Times New Roman"/>
                <w:color w:val="000000"/>
              </w:rPr>
            </w:pPr>
            <w:r w:rsidRPr="009440CE">
              <w:rPr>
                <w:rFonts w:ascii="Times New Roman" w:hAnsi="Times New Roman"/>
                <w:color w:val="000000"/>
              </w:rPr>
              <w:t xml:space="preserve"> Услуги психолого-педагогического сопровождения детей с ограниченными возможностями здоровья</w:t>
            </w:r>
          </w:p>
        </w:tc>
        <w:tc>
          <w:tcPr>
            <w:tcW w:w="696" w:type="dxa"/>
            <w:tcBorders>
              <w:top w:val="single" w:sz="4" w:space="0" w:color="auto"/>
              <w:left w:val="nil"/>
              <w:bottom w:val="single" w:sz="4" w:space="0" w:color="auto"/>
              <w:right w:val="single" w:sz="4" w:space="0" w:color="auto"/>
            </w:tcBorders>
            <w:vAlign w:val="center"/>
          </w:tcPr>
          <w:p w:rsidR="00B02C75" w:rsidRPr="007F2B60" w:rsidRDefault="00B02C75" w:rsidP="00B12669">
            <w:pPr>
              <w:spacing w:after="0" w:line="240" w:lineRule="auto"/>
              <w:jc w:val="center"/>
              <w:rPr>
                <w:rFonts w:ascii="Times New Roman" w:hAnsi="Times New Roman"/>
                <w:sz w:val="24"/>
                <w:szCs w:val="24"/>
              </w:rPr>
            </w:pPr>
            <w:r w:rsidRPr="007F2B60">
              <w:rPr>
                <w:rFonts w:ascii="Times New Roman" w:hAnsi="Times New Roman"/>
                <w:sz w:val="24"/>
                <w:szCs w:val="24"/>
              </w:rPr>
              <w:t>5</w:t>
            </w:r>
          </w:p>
        </w:tc>
        <w:tc>
          <w:tcPr>
            <w:tcW w:w="721" w:type="dxa"/>
            <w:tcBorders>
              <w:top w:val="nil"/>
              <w:left w:val="single" w:sz="4" w:space="0" w:color="auto"/>
              <w:bottom w:val="single" w:sz="4" w:space="0" w:color="auto"/>
              <w:right w:val="single" w:sz="4" w:space="0" w:color="auto"/>
            </w:tcBorders>
            <w:noWrap/>
            <w:vAlign w:val="center"/>
          </w:tcPr>
          <w:p w:rsidR="00B02C75" w:rsidRPr="009440CE" w:rsidRDefault="00B02C75" w:rsidP="00B12669">
            <w:pPr>
              <w:spacing w:after="0" w:line="240" w:lineRule="auto"/>
              <w:jc w:val="center"/>
              <w:rPr>
                <w:rFonts w:ascii="Times New Roman" w:hAnsi="Times New Roman"/>
                <w:color w:val="000000"/>
              </w:rPr>
            </w:pPr>
            <w:r w:rsidRPr="009440CE">
              <w:rPr>
                <w:rFonts w:ascii="Times New Roman" w:hAnsi="Times New Roman"/>
                <w:color w:val="000000"/>
              </w:rPr>
              <w:t>4</w:t>
            </w:r>
          </w:p>
        </w:tc>
        <w:tc>
          <w:tcPr>
            <w:tcW w:w="696" w:type="dxa"/>
            <w:tcBorders>
              <w:top w:val="single" w:sz="4" w:space="0" w:color="auto"/>
              <w:left w:val="nil"/>
              <w:bottom w:val="single" w:sz="4" w:space="0" w:color="auto"/>
              <w:right w:val="single" w:sz="4" w:space="0" w:color="auto"/>
            </w:tcBorders>
            <w:vAlign w:val="center"/>
          </w:tcPr>
          <w:p w:rsidR="00B02C75" w:rsidRPr="007F2B60" w:rsidRDefault="00B02C75" w:rsidP="00B12669">
            <w:pPr>
              <w:spacing w:after="0" w:line="240" w:lineRule="auto"/>
              <w:jc w:val="center"/>
              <w:rPr>
                <w:rFonts w:ascii="Times New Roman" w:hAnsi="Times New Roman"/>
                <w:sz w:val="24"/>
                <w:szCs w:val="24"/>
              </w:rPr>
            </w:pPr>
            <w:r w:rsidRPr="007F2B60">
              <w:rPr>
                <w:rFonts w:ascii="Times New Roman" w:hAnsi="Times New Roman"/>
                <w:sz w:val="24"/>
                <w:szCs w:val="24"/>
              </w:rPr>
              <w:t>37</w:t>
            </w:r>
          </w:p>
        </w:tc>
        <w:tc>
          <w:tcPr>
            <w:tcW w:w="817" w:type="dxa"/>
            <w:tcBorders>
              <w:top w:val="nil"/>
              <w:left w:val="single" w:sz="4" w:space="0" w:color="auto"/>
              <w:bottom w:val="single" w:sz="4" w:space="0" w:color="auto"/>
              <w:right w:val="single" w:sz="4" w:space="0" w:color="auto"/>
            </w:tcBorders>
            <w:noWrap/>
            <w:vAlign w:val="center"/>
          </w:tcPr>
          <w:p w:rsidR="00B02C75" w:rsidRPr="009440CE" w:rsidRDefault="00B02C75" w:rsidP="00B12669">
            <w:pPr>
              <w:spacing w:after="0" w:line="240" w:lineRule="auto"/>
              <w:jc w:val="center"/>
              <w:rPr>
                <w:rFonts w:ascii="Times New Roman" w:hAnsi="Times New Roman"/>
                <w:color w:val="000000"/>
              </w:rPr>
            </w:pPr>
            <w:r w:rsidRPr="009440CE">
              <w:rPr>
                <w:rFonts w:ascii="Times New Roman" w:hAnsi="Times New Roman"/>
                <w:color w:val="000000"/>
              </w:rPr>
              <w:t>31</w:t>
            </w:r>
          </w:p>
        </w:tc>
        <w:tc>
          <w:tcPr>
            <w:tcW w:w="696" w:type="dxa"/>
            <w:tcBorders>
              <w:top w:val="single" w:sz="4" w:space="0" w:color="auto"/>
              <w:left w:val="nil"/>
              <w:bottom w:val="single" w:sz="4" w:space="0" w:color="auto"/>
              <w:right w:val="single" w:sz="4" w:space="0" w:color="auto"/>
            </w:tcBorders>
            <w:vAlign w:val="center"/>
          </w:tcPr>
          <w:p w:rsidR="00B02C75" w:rsidRPr="007F2B60" w:rsidRDefault="00B02C75" w:rsidP="00B12669">
            <w:pPr>
              <w:spacing w:after="0" w:line="240" w:lineRule="auto"/>
              <w:jc w:val="center"/>
              <w:rPr>
                <w:rFonts w:ascii="Times New Roman" w:hAnsi="Times New Roman"/>
                <w:sz w:val="24"/>
                <w:szCs w:val="24"/>
              </w:rPr>
            </w:pPr>
            <w:r w:rsidRPr="007F2B60">
              <w:rPr>
                <w:rFonts w:ascii="Times New Roman" w:hAnsi="Times New Roman"/>
                <w:sz w:val="24"/>
                <w:szCs w:val="24"/>
              </w:rPr>
              <w:t>9</w:t>
            </w:r>
          </w:p>
        </w:tc>
        <w:tc>
          <w:tcPr>
            <w:tcW w:w="960" w:type="dxa"/>
            <w:tcBorders>
              <w:top w:val="nil"/>
              <w:left w:val="single" w:sz="4" w:space="0" w:color="auto"/>
              <w:bottom w:val="single" w:sz="4" w:space="0" w:color="auto"/>
              <w:right w:val="single" w:sz="4" w:space="0" w:color="auto"/>
            </w:tcBorders>
            <w:noWrap/>
            <w:vAlign w:val="center"/>
          </w:tcPr>
          <w:p w:rsidR="00B02C75" w:rsidRPr="009440CE" w:rsidRDefault="00B02C75" w:rsidP="00B12669">
            <w:pPr>
              <w:spacing w:after="0" w:line="240" w:lineRule="auto"/>
              <w:jc w:val="center"/>
              <w:rPr>
                <w:rFonts w:ascii="Times New Roman" w:hAnsi="Times New Roman"/>
                <w:color w:val="000000"/>
              </w:rPr>
            </w:pPr>
            <w:r>
              <w:rPr>
                <w:rFonts w:ascii="Times New Roman" w:hAnsi="Times New Roman"/>
                <w:color w:val="000000"/>
              </w:rPr>
              <w:t>7</w:t>
            </w:r>
          </w:p>
        </w:tc>
        <w:tc>
          <w:tcPr>
            <w:tcW w:w="826" w:type="dxa"/>
            <w:tcBorders>
              <w:top w:val="single" w:sz="4" w:space="0" w:color="auto"/>
              <w:left w:val="nil"/>
              <w:bottom w:val="single" w:sz="4" w:space="0" w:color="auto"/>
              <w:right w:val="single" w:sz="4" w:space="0" w:color="auto"/>
            </w:tcBorders>
            <w:vAlign w:val="center"/>
          </w:tcPr>
          <w:p w:rsidR="00B02C75" w:rsidRPr="007F2B60" w:rsidRDefault="00B02C75" w:rsidP="00B12669">
            <w:pPr>
              <w:spacing w:after="0" w:line="240" w:lineRule="auto"/>
              <w:jc w:val="center"/>
              <w:rPr>
                <w:rFonts w:ascii="Times New Roman" w:hAnsi="Times New Roman"/>
                <w:sz w:val="24"/>
                <w:szCs w:val="24"/>
              </w:rPr>
            </w:pPr>
            <w:r w:rsidRPr="007F2B60">
              <w:rPr>
                <w:rFonts w:ascii="Times New Roman" w:hAnsi="Times New Roman"/>
                <w:sz w:val="24"/>
                <w:szCs w:val="24"/>
              </w:rPr>
              <w:t>49</w:t>
            </w:r>
          </w:p>
        </w:tc>
        <w:tc>
          <w:tcPr>
            <w:tcW w:w="957" w:type="dxa"/>
            <w:tcBorders>
              <w:top w:val="nil"/>
              <w:left w:val="single" w:sz="4" w:space="0" w:color="auto"/>
              <w:bottom w:val="single" w:sz="4" w:space="0" w:color="auto"/>
              <w:right w:val="single" w:sz="4" w:space="0" w:color="auto"/>
            </w:tcBorders>
            <w:noWrap/>
            <w:vAlign w:val="center"/>
          </w:tcPr>
          <w:p w:rsidR="00B02C75" w:rsidRPr="009440CE" w:rsidRDefault="00B02C75" w:rsidP="00B12669">
            <w:pPr>
              <w:spacing w:after="0" w:line="240" w:lineRule="auto"/>
              <w:jc w:val="center"/>
              <w:rPr>
                <w:rFonts w:ascii="Times New Roman" w:hAnsi="Times New Roman"/>
                <w:color w:val="000000"/>
              </w:rPr>
            </w:pPr>
            <w:r>
              <w:rPr>
                <w:rFonts w:ascii="Times New Roman" w:hAnsi="Times New Roman"/>
                <w:color w:val="000000"/>
              </w:rPr>
              <w:t>58</w:t>
            </w:r>
          </w:p>
        </w:tc>
      </w:tr>
      <w:tr w:rsidR="00B02C75" w:rsidRPr="007F2B60" w:rsidTr="00B12669">
        <w:trPr>
          <w:trHeight w:val="300"/>
        </w:trPr>
        <w:tc>
          <w:tcPr>
            <w:tcW w:w="3108" w:type="dxa"/>
            <w:tcBorders>
              <w:top w:val="nil"/>
              <w:left w:val="single" w:sz="4" w:space="0" w:color="auto"/>
              <w:bottom w:val="single" w:sz="4" w:space="0" w:color="auto"/>
              <w:right w:val="single" w:sz="4" w:space="0" w:color="auto"/>
            </w:tcBorders>
            <w:vAlign w:val="bottom"/>
          </w:tcPr>
          <w:p w:rsidR="00B02C75" w:rsidRPr="009440CE" w:rsidRDefault="00B02C75" w:rsidP="00B12669">
            <w:pPr>
              <w:spacing w:after="0" w:line="240" w:lineRule="auto"/>
              <w:rPr>
                <w:rFonts w:ascii="Times New Roman" w:hAnsi="Times New Roman"/>
                <w:color w:val="000000"/>
              </w:rPr>
            </w:pPr>
            <w:r w:rsidRPr="009440CE">
              <w:rPr>
                <w:rFonts w:ascii="Times New Roman" w:hAnsi="Times New Roman"/>
                <w:color w:val="000000"/>
              </w:rPr>
              <w:t>Услуги в сфере культуры</w:t>
            </w:r>
          </w:p>
        </w:tc>
        <w:tc>
          <w:tcPr>
            <w:tcW w:w="696" w:type="dxa"/>
            <w:tcBorders>
              <w:top w:val="single" w:sz="4" w:space="0" w:color="auto"/>
              <w:left w:val="nil"/>
              <w:bottom w:val="single" w:sz="4" w:space="0" w:color="auto"/>
              <w:right w:val="single" w:sz="4" w:space="0" w:color="auto"/>
            </w:tcBorders>
            <w:vAlign w:val="center"/>
          </w:tcPr>
          <w:p w:rsidR="00B02C75" w:rsidRPr="007F2B60" w:rsidRDefault="00B02C75" w:rsidP="00B12669">
            <w:pPr>
              <w:spacing w:after="0" w:line="240" w:lineRule="auto"/>
              <w:jc w:val="center"/>
              <w:rPr>
                <w:rFonts w:ascii="Times New Roman" w:hAnsi="Times New Roman"/>
                <w:sz w:val="24"/>
                <w:szCs w:val="24"/>
              </w:rPr>
            </w:pPr>
            <w:r w:rsidRPr="007F2B60">
              <w:rPr>
                <w:rFonts w:ascii="Times New Roman" w:hAnsi="Times New Roman"/>
                <w:sz w:val="24"/>
                <w:szCs w:val="24"/>
              </w:rPr>
              <w:t>7</w:t>
            </w:r>
          </w:p>
        </w:tc>
        <w:tc>
          <w:tcPr>
            <w:tcW w:w="721" w:type="dxa"/>
            <w:tcBorders>
              <w:top w:val="nil"/>
              <w:left w:val="single" w:sz="4" w:space="0" w:color="auto"/>
              <w:bottom w:val="single" w:sz="4" w:space="0" w:color="auto"/>
              <w:right w:val="single" w:sz="4" w:space="0" w:color="auto"/>
            </w:tcBorders>
            <w:noWrap/>
            <w:vAlign w:val="center"/>
          </w:tcPr>
          <w:p w:rsidR="00B02C75" w:rsidRPr="009440CE" w:rsidRDefault="00B02C75" w:rsidP="00B12669">
            <w:pPr>
              <w:spacing w:after="0" w:line="240" w:lineRule="auto"/>
              <w:jc w:val="center"/>
              <w:rPr>
                <w:rFonts w:ascii="Times New Roman" w:hAnsi="Times New Roman"/>
                <w:color w:val="000000"/>
              </w:rPr>
            </w:pPr>
            <w:r>
              <w:rPr>
                <w:rFonts w:ascii="Times New Roman" w:hAnsi="Times New Roman"/>
                <w:color w:val="000000"/>
              </w:rPr>
              <w:t>5</w:t>
            </w:r>
          </w:p>
        </w:tc>
        <w:tc>
          <w:tcPr>
            <w:tcW w:w="696" w:type="dxa"/>
            <w:tcBorders>
              <w:top w:val="single" w:sz="4" w:space="0" w:color="auto"/>
              <w:left w:val="nil"/>
              <w:bottom w:val="single" w:sz="4" w:space="0" w:color="auto"/>
              <w:right w:val="single" w:sz="4" w:space="0" w:color="auto"/>
            </w:tcBorders>
            <w:vAlign w:val="center"/>
          </w:tcPr>
          <w:p w:rsidR="00B02C75" w:rsidRPr="007F2B60" w:rsidRDefault="00B02C75" w:rsidP="00B12669">
            <w:pPr>
              <w:spacing w:after="0" w:line="240" w:lineRule="auto"/>
              <w:jc w:val="center"/>
              <w:rPr>
                <w:rFonts w:ascii="Times New Roman" w:hAnsi="Times New Roman"/>
                <w:sz w:val="24"/>
                <w:szCs w:val="24"/>
              </w:rPr>
            </w:pPr>
            <w:r w:rsidRPr="007F2B60">
              <w:rPr>
                <w:rFonts w:ascii="Times New Roman" w:hAnsi="Times New Roman"/>
                <w:sz w:val="24"/>
                <w:szCs w:val="24"/>
              </w:rPr>
              <w:t>48</w:t>
            </w:r>
          </w:p>
        </w:tc>
        <w:tc>
          <w:tcPr>
            <w:tcW w:w="817" w:type="dxa"/>
            <w:tcBorders>
              <w:top w:val="nil"/>
              <w:left w:val="single" w:sz="4" w:space="0" w:color="auto"/>
              <w:bottom w:val="single" w:sz="4" w:space="0" w:color="auto"/>
              <w:right w:val="single" w:sz="4" w:space="0" w:color="auto"/>
            </w:tcBorders>
            <w:noWrap/>
            <w:vAlign w:val="center"/>
          </w:tcPr>
          <w:p w:rsidR="00B02C75" w:rsidRPr="009440CE" w:rsidRDefault="00B02C75" w:rsidP="00B12669">
            <w:pPr>
              <w:spacing w:after="0" w:line="240" w:lineRule="auto"/>
              <w:jc w:val="center"/>
              <w:rPr>
                <w:rFonts w:ascii="Times New Roman" w:hAnsi="Times New Roman"/>
                <w:color w:val="000000"/>
              </w:rPr>
            </w:pPr>
            <w:r w:rsidRPr="009440CE">
              <w:rPr>
                <w:rFonts w:ascii="Times New Roman" w:hAnsi="Times New Roman"/>
                <w:color w:val="000000"/>
              </w:rPr>
              <w:t>52</w:t>
            </w:r>
          </w:p>
        </w:tc>
        <w:tc>
          <w:tcPr>
            <w:tcW w:w="696" w:type="dxa"/>
            <w:tcBorders>
              <w:top w:val="single" w:sz="4" w:space="0" w:color="auto"/>
              <w:left w:val="nil"/>
              <w:bottom w:val="single" w:sz="4" w:space="0" w:color="auto"/>
              <w:right w:val="single" w:sz="4" w:space="0" w:color="auto"/>
            </w:tcBorders>
            <w:vAlign w:val="center"/>
          </w:tcPr>
          <w:p w:rsidR="00B02C75" w:rsidRPr="007F2B60" w:rsidRDefault="00B02C75" w:rsidP="00B12669">
            <w:pPr>
              <w:spacing w:after="0" w:line="240" w:lineRule="auto"/>
              <w:jc w:val="center"/>
              <w:rPr>
                <w:rFonts w:ascii="Times New Roman" w:hAnsi="Times New Roman"/>
                <w:sz w:val="24"/>
                <w:szCs w:val="24"/>
              </w:rPr>
            </w:pPr>
            <w:r w:rsidRPr="007F2B60">
              <w:rPr>
                <w:rFonts w:ascii="Times New Roman" w:hAnsi="Times New Roman"/>
                <w:sz w:val="24"/>
                <w:szCs w:val="24"/>
              </w:rPr>
              <w:t>21</w:t>
            </w:r>
          </w:p>
        </w:tc>
        <w:tc>
          <w:tcPr>
            <w:tcW w:w="960" w:type="dxa"/>
            <w:tcBorders>
              <w:top w:val="nil"/>
              <w:left w:val="single" w:sz="4" w:space="0" w:color="auto"/>
              <w:bottom w:val="single" w:sz="4" w:space="0" w:color="auto"/>
              <w:right w:val="single" w:sz="4" w:space="0" w:color="auto"/>
            </w:tcBorders>
            <w:noWrap/>
            <w:vAlign w:val="center"/>
          </w:tcPr>
          <w:p w:rsidR="00B02C75" w:rsidRPr="009440CE" w:rsidRDefault="00B02C75" w:rsidP="00B12669">
            <w:pPr>
              <w:spacing w:after="0" w:line="240" w:lineRule="auto"/>
              <w:jc w:val="center"/>
              <w:rPr>
                <w:rFonts w:ascii="Times New Roman" w:hAnsi="Times New Roman"/>
                <w:color w:val="000000"/>
              </w:rPr>
            </w:pPr>
            <w:r w:rsidRPr="009440CE">
              <w:rPr>
                <w:rFonts w:ascii="Times New Roman" w:hAnsi="Times New Roman"/>
                <w:color w:val="000000"/>
              </w:rPr>
              <w:t>1</w:t>
            </w:r>
            <w:r>
              <w:rPr>
                <w:rFonts w:ascii="Times New Roman" w:hAnsi="Times New Roman"/>
                <w:color w:val="000000"/>
              </w:rPr>
              <w:t>8</w:t>
            </w:r>
          </w:p>
        </w:tc>
        <w:tc>
          <w:tcPr>
            <w:tcW w:w="826" w:type="dxa"/>
            <w:tcBorders>
              <w:top w:val="single" w:sz="4" w:space="0" w:color="auto"/>
              <w:left w:val="nil"/>
              <w:bottom w:val="single" w:sz="4" w:space="0" w:color="auto"/>
              <w:right w:val="single" w:sz="4" w:space="0" w:color="auto"/>
            </w:tcBorders>
            <w:vAlign w:val="center"/>
          </w:tcPr>
          <w:p w:rsidR="00B02C75" w:rsidRPr="007F2B60" w:rsidRDefault="00B02C75" w:rsidP="00B12669">
            <w:pPr>
              <w:spacing w:after="0" w:line="240" w:lineRule="auto"/>
              <w:jc w:val="center"/>
              <w:rPr>
                <w:rFonts w:ascii="Times New Roman" w:hAnsi="Times New Roman"/>
                <w:sz w:val="24"/>
                <w:szCs w:val="24"/>
              </w:rPr>
            </w:pPr>
            <w:r w:rsidRPr="007F2B60">
              <w:rPr>
                <w:rFonts w:ascii="Times New Roman" w:hAnsi="Times New Roman"/>
                <w:sz w:val="24"/>
                <w:szCs w:val="24"/>
              </w:rPr>
              <w:t>24</w:t>
            </w:r>
          </w:p>
        </w:tc>
        <w:tc>
          <w:tcPr>
            <w:tcW w:w="957" w:type="dxa"/>
            <w:tcBorders>
              <w:top w:val="nil"/>
              <w:left w:val="single" w:sz="4" w:space="0" w:color="auto"/>
              <w:bottom w:val="single" w:sz="4" w:space="0" w:color="auto"/>
              <w:right w:val="single" w:sz="4" w:space="0" w:color="auto"/>
            </w:tcBorders>
            <w:noWrap/>
            <w:vAlign w:val="center"/>
          </w:tcPr>
          <w:p w:rsidR="00B02C75" w:rsidRPr="009440CE" w:rsidRDefault="00B02C75" w:rsidP="00B12669">
            <w:pPr>
              <w:spacing w:after="0" w:line="240" w:lineRule="auto"/>
              <w:jc w:val="center"/>
              <w:rPr>
                <w:rFonts w:ascii="Times New Roman" w:hAnsi="Times New Roman"/>
                <w:color w:val="000000"/>
              </w:rPr>
            </w:pPr>
            <w:r w:rsidRPr="009440CE">
              <w:rPr>
                <w:rFonts w:ascii="Times New Roman" w:hAnsi="Times New Roman"/>
                <w:color w:val="000000"/>
              </w:rPr>
              <w:t>25</w:t>
            </w:r>
          </w:p>
        </w:tc>
      </w:tr>
      <w:tr w:rsidR="00B02C75" w:rsidRPr="007F2B60" w:rsidTr="00B12669">
        <w:trPr>
          <w:trHeight w:val="600"/>
        </w:trPr>
        <w:tc>
          <w:tcPr>
            <w:tcW w:w="3108" w:type="dxa"/>
            <w:tcBorders>
              <w:top w:val="nil"/>
              <w:left w:val="single" w:sz="4" w:space="0" w:color="auto"/>
              <w:bottom w:val="single" w:sz="4" w:space="0" w:color="auto"/>
              <w:right w:val="single" w:sz="4" w:space="0" w:color="auto"/>
            </w:tcBorders>
            <w:vAlign w:val="bottom"/>
          </w:tcPr>
          <w:p w:rsidR="00B02C75" w:rsidRPr="009440CE" w:rsidRDefault="00B02C75" w:rsidP="00B12669">
            <w:pPr>
              <w:spacing w:after="0" w:line="240" w:lineRule="auto"/>
              <w:rPr>
                <w:rFonts w:ascii="Times New Roman" w:hAnsi="Times New Roman"/>
                <w:color w:val="000000"/>
              </w:rPr>
            </w:pPr>
            <w:r w:rsidRPr="009440CE">
              <w:rPr>
                <w:rFonts w:ascii="Times New Roman" w:hAnsi="Times New Roman"/>
                <w:color w:val="000000"/>
              </w:rPr>
              <w:t>Услуги жилищно-коммунального хозяйства</w:t>
            </w:r>
          </w:p>
        </w:tc>
        <w:tc>
          <w:tcPr>
            <w:tcW w:w="696" w:type="dxa"/>
            <w:tcBorders>
              <w:top w:val="single" w:sz="4" w:space="0" w:color="auto"/>
              <w:left w:val="nil"/>
              <w:bottom w:val="single" w:sz="4" w:space="0" w:color="auto"/>
              <w:right w:val="single" w:sz="4" w:space="0" w:color="auto"/>
            </w:tcBorders>
            <w:vAlign w:val="center"/>
          </w:tcPr>
          <w:p w:rsidR="00B02C75" w:rsidRPr="007F2B60" w:rsidRDefault="00B02C75" w:rsidP="00B12669">
            <w:pPr>
              <w:spacing w:after="0" w:line="240" w:lineRule="auto"/>
              <w:jc w:val="center"/>
              <w:rPr>
                <w:rFonts w:ascii="Times New Roman" w:hAnsi="Times New Roman"/>
                <w:sz w:val="24"/>
                <w:szCs w:val="24"/>
              </w:rPr>
            </w:pPr>
            <w:r w:rsidRPr="007F2B60">
              <w:rPr>
                <w:rFonts w:ascii="Times New Roman" w:hAnsi="Times New Roman"/>
                <w:sz w:val="24"/>
                <w:szCs w:val="24"/>
              </w:rPr>
              <w:t>10</w:t>
            </w:r>
          </w:p>
        </w:tc>
        <w:tc>
          <w:tcPr>
            <w:tcW w:w="721" w:type="dxa"/>
            <w:tcBorders>
              <w:top w:val="nil"/>
              <w:left w:val="single" w:sz="4" w:space="0" w:color="auto"/>
              <w:bottom w:val="single" w:sz="4" w:space="0" w:color="auto"/>
              <w:right w:val="single" w:sz="4" w:space="0" w:color="auto"/>
            </w:tcBorders>
            <w:noWrap/>
            <w:vAlign w:val="center"/>
          </w:tcPr>
          <w:p w:rsidR="00B02C75" w:rsidRPr="009440CE" w:rsidRDefault="00B02C75" w:rsidP="00B12669">
            <w:pPr>
              <w:spacing w:after="0" w:line="240" w:lineRule="auto"/>
              <w:jc w:val="center"/>
              <w:rPr>
                <w:rFonts w:ascii="Times New Roman" w:hAnsi="Times New Roman"/>
                <w:color w:val="000000"/>
              </w:rPr>
            </w:pPr>
            <w:r>
              <w:rPr>
                <w:rFonts w:ascii="Times New Roman" w:hAnsi="Times New Roman"/>
                <w:color w:val="000000"/>
              </w:rPr>
              <w:t>10</w:t>
            </w:r>
          </w:p>
        </w:tc>
        <w:tc>
          <w:tcPr>
            <w:tcW w:w="696" w:type="dxa"/>
            <w:tcBorders>
              <w:top w:val="single" w:sz="4" w:space="0" w:color="auto"/>
              <w:left w:val="nil"/>
              <w:bottom w:val="single" w:sz="4" w:space="0" w:color="auto"/>
              <w:right w:val="single" w:sz="4" w:space="0" w:color="auto"/>
            </w:tcBorders>
            <w:vAlign w:val="center"/>
          </w:tcPr>
          <w:p w:rsidR="00B02C75" w:rsidRPr="007F2B60" w:rsidRDefault="00B02C75" w:rsidP="00B12669">
            <w:pPr>
              <w:spacing w:after="0" w:line="240" w:lineRule="auto"/>
              <w:jc w:val="center"/>
              <w:rPr>
                <w:rFonts w:ascii="Times New Roman" w:hAnsi="Times New Roman"/>
                <w:sz w:val="24"/>
                <w:szCs w:val="24"/>
              </w:rPr>
            </w:pPr>
            <w:r w:rsidRPr="007F2B60">
              <w:rPr>
                <w:rFonts w:ascii="Times New Roman" w:hAnsi="Times New Roman"/>
                <w:sz w:val="24"/>
                <w:szCs w:val="24"/>
              </w:rPr>
              <w:t>56</w:t>
            </w:r>
          </w:p>
        </w:tc>
        <w:tc>
          <w:tcPr>
            <w:tcW w:w="817" w:type="dxa"/>
            <w:tcBorders>
              <w:top w:val="nil"/>
              <w:left w:val="single" w:sz="4" w:space="0" w:color="auto"/>
              <w:bottom w:val="single" w:sz="4" w:space="0" w:color="auto"/>
              <w:right w:val="single" w:sz="4" w:space="0" w:color="auto"/>
            </w:tcBorders>
            <w:noWrap/>
            <w:vAlign w:val="center"/>
          </w:tcPr>
          <w:p w:rsidR="00B02C75" w:rsidRPr="009440CE" w:rsidRDefault="00B02C75" w:rsidP="00B12669">
            <w:pPr>
              <w:spacing w:after="0" w:line="240" w:lineRule="auto"/>
              <w:jc w:val="center"/>
              <w:rPr>
                <w:rFonts w:ascii="Times New Roman" w:hAnsi="Times New Roman"/>
                <w:color w:val="000000"/>
              </w:rPr>
            </w:pPr>
            <w:r w:rsidRPr="009440CE">
              <w:rPr>
                <w:rFonts w:ascii="Times New Roman" w:hAnsi="Times New Roman"/>
                <w:color w:val="000000"/>
              </w:rPr>
              <w:t>5</w:t>
            </w:r>
            <w:r>
              <w:rPr>
                <w:rFonts w:ascii="Times New Roman" w:hAnsi="Times New Roman"/>
                <w:color w:val="000000"/>
              </w:rPr>
              <w:t>7</w:t>
            </w:r>
          </w:p>
        </w:tc>
        <w:tc>
          <w:tcPr>
            <w:tcW w:w="696" w:type="dxa"/>
            <w:tcBorders>
              <w:top w:val="single" w:sz="4" w:space="0" w:color="auto"/>
              <w:left w:val="nil"/>
              <w:bottom w:val="single" w:sz="4" w:space="0" w:color="auto"/>
              <w:right w:val="single" w:sz="4" w:space="0" w:color="auto"/>
            </w:tcBorders>
            <w:vAlign w:val="center"/>
          </w:tcPr>
          <w:p w:rsidR="00B02C75" w:rsidRPr="007F2B60" w:rsidRDefault="00B02C75" w:rsidP="00B12669">
            <w:pPr>
              <w:spacing w:after="0" w:line="240" w:lineRule="auto"/>
              <w:jc w:val="center"/>
              <w:rPr>
                <w:rFonts w:ascii="Times New Roman" w:hAnsi="Times New Roman"/>
                <w:sz w:val="24"/>
                <w:szCs w:val="24"/>
              </w:rPr>
            </w:pPr>
            <w:r w:rsidRPr="007F2B60">
              <w:rPr>
                <w:rFonts w:ascii="Times New Roman" w:hAnsi="Times New Roman"/>
                <w:sz w:val="24"/>
                <w:szCs w:val="24"/>
              </w:rPr>
              <w:t>12</w:t>
            </w:r>
          </w:p>
        </w:tc>
        <w:tc>
          <w:tcPr>
            <w:tcW w:w="960" w:type="dxa"/>
            <w:tcBorders>
              <w:top w:val="nil"/>
              <w:left w:val="single" w:sz="4" w:space="0" w:color="auto"/>
              <w:bottom w:val="single" w:sz="4" w:space="0" w:color="auto"/>
              <w:right w:val="single" w:sz="4" w:space="0" w:color="auto"/>
            </w:tcBorders>
            <w:noWrap/>
            <w:vAlign w:val="center"/>
          </w:tcPr>
          <w:p w:rsidR="00B02C75" w:rsidRPr="009440CE" w:rsidRDefault="00B02C75" w:rsidP="00B12669">
            <w:pPr>
              <w:spacing w:after="0" w:line="240" w:lineRule="auto"/>
              <w:jc w:val="center"/>
              <w:rPr>
                <w:rFonts w:ascii="Times New Roman" w:hAnsi="Times New Roman"/>
                <w:color w:val="000000"/>
              </w:rPr>
            </w:pPr>
            <w:r>
              <w:rPr>
                <w:rFonts w:ascii="Times New Roman" w:hAnsi="Times New Roman"/>
                <w:color w:val="000000"/>
              </w:rPr>
              <w:t>8</w:t>
            </w:r>
          </w:p>
        </w:tc>
        <w:tc>
          <w:tcPr>
            <w:tcW w:w="826" w:type="dxa"/>
            <w:tcBorders>
              <w:top w:val="single" w:sz="4" w:space="0" w:color="auto"/>
              <w:left w:val="nil"/>
              <w:bottom w:val="single" w:sz="4" w:space="0" w:color="auto"/>
              <w:right w:val="single" w:sz="4" w:space="0" w:color="auto"/>
            </w:tcBorders>
            <w:vAlign w:val="center"/>
          </w:tcPr>
          <w:p w:rsidR="00B02C75" w:rsidRPr="007F2B60" w:rsidRDefault="00B02C75" w:rsidP="00B12669">
            <w:pPr>
              <w:spacing w:after="0" w:line="240" w:lineRule="auto"/>
              <w:jc w:val="center"/>
              <w:rPr>
                <w:rFonts w:ascii="Times New Roman" w:hAnsi="Times New Roman"/>
                <w:sz w:val="24"/>
                <w:szCs w:val="24"/>
              </w:rPr>
            </w:pPr>
            <w:r w:rsidRPr="007F2B60">
              <w:rPr>
                <w:rFonts w:ascii="Times New Roman" w:hAnsi="Times New Roman"/>
                <w:sz w:val="24"/>
                <w:szCs w:val="24"/>
              </w:rPr>
              <w:t>22</w:t>
            </w:r>
          </w:p>
        </w:tc>
        <w:tc>
          <w:tcPr>
            <w:tcW w:w="957" w:type="dxa"/>
            <w:tcBorders>
              <w:top w:val="nil"/>
              <w:left w:val="single" w:sz="4" w:space="0" w:color="auto"/>
              <w:bottom w:val="single" w:sz="4" w:space="0" w:color="auto"/>
              <w:right w:val="single" w:sz="4" w:space="0" w:color="auto"/>
            </w:tcBorders>
            <w:noWrap/>
            <w:vAlign w:val="center"/>
          </w:tcPr>
          <w:p w:rsidR="00B02C75" w:rsidRPr="009440CE" w:rsidRDefault="00B02C75" w:rsidP="00B12669">
            <w:pPr>
              <w:spacing w:after="0" w:line="240" w:lineRule="auto"/>
              <w:jc w:val="center"/>
              <w:rPr>
                <w:rFonts w:ascii="Times New Roman" w:hAnsi="Times New Roman"/>
                <w:color w:val="000000"/>
              </w:rPr>
            </w:pPr>
            <w:r w:rsidRPr="009440CE">
              <w:rPr>
                <w:rFonts w:ascii="Times New Roman" w:hAnsi="Times New Roman"/>
                <w:color w:val="000000"/>
              </w:rPr>
              <w:t>2</w:t>
            </w:r>
            <w:r>
              <w:rPr>
                <w:rFonts w:ascii="Times New Roman" w:hAnsi="Times New Roman"/>
                <w:color w:val="000000"/>
              </w:rPr>
              <w:t>6</w:t>
            </w:r>
          </w:p>
        </w:tc>
      </w:tr>
      <w:tr w:rsidR="00B02C75" w:rsidRPr="007F2B60" w:rsidTr="00B12669">
        <w:trPr>
          <w:trHeight w:val="276"/>
        </w:trPr>
        <w:tc>
          <w:tcPr>
            <w:tcW w:w="3108" w:type="dxa"/>
            <w:tcBorders>
              <w:top w:val="nil"/>
              <w:left w:val="single" w:sz="4" w:space="0" w:color="auto"/>
              <w:bottom w:val="single" w:sz="4" w:space="0" w:color="auto"/>
              <w:right w:val="single" w:sz="4" w:space="0" w:color="auto"/>
            </w:tcBorders>
            <w:vAlign w:val="bottom"/>
          </w:tcPr>
          <w:p w:rsidR="00B02C75" w:rsidRPr="009440CE" w:rsidRDefault="00B02C75" w:rsidP="00B12669">
            <w:pPr>
              <w:spacing w:after="0" w:line="240" w:lineRule="auto"/>
              <w:rPr>
                <w:rFonts w:ascii="Times New Roman" w:hAnsi="Times New Roman"/>
                <w:color w:val="000000"/>
              </w:rPr>
            </w:pPr>
            <w:r w:rsidRPr="009440CE">
              <w:rPr>
                <w:rFonts w:ascii="Times New Roman" w:hAnsi="Times New Roman"/>
                <w:color w:val="000000"/>
              </w:rPr>
              <w:t>Перевозки пассажиров наземным транспортом</w:t>
            </w:r>
          </w:p>
        </w:tc>
        <w:tc>
          <w:tcPr>
            <w:tcW w:w="696" w:type="dxa"/>
            <w:tcBorders>
              <w:top w:val="single" w:sz="4" w:space="0" w:color="auto"/>
              <w:left w:val="nil"/>
              <w:bottom w:val="single" w:sz="4" w:space="0" w:color="auto"/>
              <w:right w:val="single" w:sz="4" w:space="0" w:color="auto"/>
            </w:tcBorders>
            <w:vAlign w:val="center"/>
          </w:tcPr>
          <w:p w:rsidR="00B02C75" w:rsidRDefault="00B02C75" w:rsidP="00B12669">
            <w:pPr>
              <w:spacing w:after="0" w:line="240" w:lineRule="auto"/>
              <w:jc w:val="center"/>
              <w:rPr>
                <w:rFonts w:ascii="Times New Roman" w:hAnsi="Times New Roman"/>
                <w:color w:val="000000"/>
              </w:rPr>
            </w:pPr>
            <w:r>
              <w:rPr>
                <w:rFonts w:ascii="Times New Roman" w:hAnsi="Times New Roman"/>
                <w:color w:val="000000"/>
              </w:rPr>
              <w:t>10</w:t>
            </w:r>
          </w:p>
        </w:tc>
        <w:tc>
          <w:tcPr>
            <w:tcW w:w="721" w:type="dxa"/>
            <w:tcBorders>
              <w:top w:val="nil"/>
              <w:left w:val="single" w:sz="4" w:space="0" w:color="auto"/>
              <w:bottom w:val="single" w:sz="4" w:space="0" w:color="auto"/>
              <w:right w:val="single" w:sz="4" w:space="0" w:color="auto"/>
            </w:tcBorders>
            <w:noWrap/>
            <w:vAlign w:val="center"/>
          </w:tcPr>
          <w:p w:rsidR="00B02C75" w:rsidRPr="009440CE" w:rsidRDefault="00B02C75" w:rsidP="00B12669">
            <w:pPr>
              <w:spacing w:after="0" w:line="240" w:lineRule="auto"/>
              <w:jc w:val="center"/>
              <w:rPr>
                <w:rFonts w:ascii="Times New Roman" w:hAnsi="Times New Roman"/>
                <w:color w:val="000000"/>
              </w:rPr>
            </w:pPr>
            <w:r>
              <w:rPr>
                <w:rFonts w:ascii="Times New Roman" w:hAnsi="Times New Roman"/>
                <w:color w:val="000000"/>
              </w:rPr>
              <w:t>10</w:t>
            </w:r>
          </w:p>
        </w:tc>
        <w:tc>
          <w:tcPr>
            <w:tcW w:w="696" w:type="dxa"/>
            <w:tcBorders>
              <w:top w:val="single" w:sz="4" w:space="0" w:color="auto"/>
              <w:left w:val="nil"/>
              <w:bottom w:val="single" w:sz="4" w:space="0" w:color="auto"/>
              <w:right w:val="single" w:sz="4" w:space="0" w:color="auto"/>
            </w:tcBorders>
            <w:vAlign w:val="center"/>
          </w:tcPr>
          <w:p w:rsidR="00B02C75" w:rsidRPr="009440CE" w:rsidRDefault="00B02C75" w:rsidP="00B12669">
            <w:pPr>
              <w:spacing w:after="0" w:line="240" w:lineRule="auto"/>
              <w:jc w:val="center"/>
              <w:rPr>
                <w:rFonts w:ascii="Times New Roman" w:hAnsi="Times New Roman"/>
                <w:color w:val="000000"/>
              </w:rPr>
            </w:pPr>
            <w:r>
              <w:rPr>
                <w:rFonts w:ascii="Times New Roman" w:hAnsi="Times New Roman"/>
                <w:color w:val="000000"/>
              </w:rPr>
              <w:t>52</w:t>
            </w:r>
          </w:p>
        </w:tc>
        <w:tc>
          <w:tcPr>
            <w:tcW w:w="817" w:type="dxa"/>
            <w:tcBorders>
              <w:top w:val="nil"/>
              <w:left w:val="single" w:sz="4" w:space="0" w:color="auto"/>
              <w:bottom w:val="single" w:sz="4" w:space="0" w:color="auto"/>
              <w:right w:val="single" w:sz="4" w:space="0" w:color="auto"/>
            </w:tcBorders>
            <w:noWrap/>
            <w:vAlign w:val="center"/>
          </w:tcPr>
          <w:p w:rsidR="00B02C75" w:rsidRPr="009440CE" w:rsidRDefault="00B02C75" w:rsidP="00B12669">
            <w:pPr>
              <w:spacing w:after="0" w:line="240" w:lineRule="auto"/>
              <w:jc w:val="center"/>
              <w:rPr>
                <w:rFonts w:ascii="Times New Roman" w:hAnsi="Times New Roman"/>
                <w:color w:val="000000"/>
              </w:rPr>
            </w:pPr>
            <w:r w:rsidRPr="009440CE">
              <w:rPr>
                <w:rFonts w:ascii="Times New Roman" w:hAnsi="Times New Roman"/>
                <w:color w:val="000000"/>
              </w:rPr>
              <w:t>5</w:t>
            </w:r>
            <w:r>
              <w:rPr>
                <w:rFonts w:ascii="Times New Roman" w:hAnsi="Times New Roman"/>
                <w:color w:val="000000"/>
              </w:rPr>
              <w:t>5</w:t>
            </w:r>
          </w:p>
        </w:tc>
        <w:tc>
          <w:tcPr>
            <w:tcW w:w="696" w:type="dxa"/>
            <w:tcBorders>
              <w:top w:val="single" w:sz="4" w:space="0" w:color="auto"/>
              <w:left w:val="nil"/>
              <w:bottom w:val="single" w:sz="4" w:space="0" w:color="auto"/>
              <w:right w:val="single" w:sz="4" w:space="0" w:color="auto"/>
            </w:tcBorders>
            <w:vAlign w:val="center"/>
          </w:tcPr>
          <w:p w:rsidR="00B02C75" w:rsidRPr="009440CE" w:rsidRDefault="00B02C75" w:rsidP="00B12669">
            <w:pPr>
              <w:spacing w:after="0" w:line="240" w:lineRule="auto"/>
              <w:jc w:val="center"/>
              <w:rPr>
                <w:rFonts w:ascii="Times New Roman" w:hAnsi="Times New Roman"/>
                <w:color w:val="000000"/>
              </w:rPr>
            </w:pPr>
            <w:r>
              <w:rPr>
                <w:rFonts w:ascii="Times New Roman" w:hAnsi="Times New Roman"/>
                <w:color w:val="000000"/>
              </w:rPr>
              <w:t>23</w:t>
            </w:r>
          </w:p>
        </w:tc>
        <w:tc>
          <w:tcPr>
            <w:tcW w:w="960" w:type="dxa"/>
            <w:tcBorders>
              <w:top w:val="nil"/>
              <w:left w:val="single" w:sz="4" w:space="0" w:color="auto"/>
              <w:bottom w:val="single" w:sz="4" w:space="0" w:color="auto"/>
              <w:right w:val="single" w:sz="4" w:space="0" w:color="auto"/>
            </w:tcBorders>
            <w:noWrap/>
            <w:vAlign w:val="center"/>
          </w:tcPr>
          <w:p w:rsidR="00B02C75" w:rsidRPr="009440CE" w:rsidRDefault="00B02C75" w:rsidP="00B12669">
            <w:pPr>
              <w:spacing w:after="0" w:line="240" w:lineRule="auto"/>
              <w:jc w:val="center"/>
              <w:rPr>
                <w:rFonts w:ascii="Times New Roman" w:hAnsi="Times New Roman"/>
                <w:color w:val="000000"/>
              </w:rPr>
            </w:pPr>
            <w:r w:rsidRPr="009440CE">
              <w:rPr>
                <w:rFonts w:ascii="Times New Roman" w:hAnsi="Times New Roman"/>
                <w:color w:val="000000"/>
              </w:rPr>
              <w:t>19</w:t>
            </w:r>
          </w:p>
        </w:tc>
        <w:tc>
          <w:tcPr>
            <w:tcW w:w="826" w:type="dxa"/>
            <w:tcBorders>
              <w:top w:val="single" w:sz="4" w:space="0" w:color="auto"/>
              <w:left w:val="nil"/>
              <w:bottom w:val="single" w:sz="4" w:space="0" w:color="auto"/>
              <w:right w:val="single" w:sz="4" w:space="0" w:color="auto"/>
            </w:tcBorders>
            <w:vAlign w:val="center"/>
          </w:tcPr>
          <w:p w:rsidR="00B02C75" w:rsidRPr="009440CE" w:rsidRDefault="00B02C75" w:rsidP="00B12669">
            <w:pPr>
              <w:spacing w:after="0" w:line="240" w:lineRule="auto"/>
              <w:jc w:val="center"/>
              <w:rPr>
                <w:rFonts w:ascii="Times New Roman" w:hAnsi="Times New Roman"/>
                <w:color w:val="000000"/>
              </w:rPr>
            </w:pPr>
            <w:r>
              <w:rPr>
                <w:rFonts w:ascii="Times New Roman" w:hAnsi="Times New Roman"/>
                <w:color w:val="000000"/>
              </w:rPr>
              <w:t>15</w:t>
            </w:r>
          </w:p>
        </w:tc>
        <w:tc>
          <w:tcPr>
            <w:tcW w:w="957" w:type="dxa"/>
            <w:tcBorders>
              <w:top w:val="nil"/>
              <w:left w:val="single" w:sz="4" w:space="0" w:color="auto"/>
              <w:bottom w:val="single" w:sz="4" w:space="0" w:color="auto"/>
              <w:right w:val="single" w:sz="4" w:space="0" w:color="auto"/>
            </w:tcBorders>
            <w:noWrap/>
            <w:vAlign w:val="center"/>
          </w:tcPr>
          <w:p w:rsidR="00B02C75" w:rsidRPr="009440CE" w:rsidRDefault="00B02C75" w:rsidP="00B12669">
            <w:pPr>
              <w:spacing w:after="0" w:line="240" w:lineRule="auto"/>
              <w:jc w:val="center"/>
              <w:rPr>
                <w:rFonts w:ascii="Times New Roman" w:hAnsi="Times New Roman"/>
                <w:color w:val="000000"/>
              </w:rPr>
            </w:pPr>
            <w:r w:rsidRPr="009440CE">
              <w:rPr>
                <w:rFonts w:ascii="Times New Roman" w:hAnsi="Times New Roman"/>
                <w:color w:val="000000"/>
              </w:rPr>
              <w:t>16</w:t>
            </w:r>
          </w:p>
        </w:tc>
      </w:tr>
      <w:tr w:rsidR="00B02C75" w:rsidRPr="007F2B60" w:rsidTr="00B12669">
        <w:trPr>
          <w:trHeight w:val="300"/>
        </w:trPr>
        <w:tc>
          <w:tcPr>
            <w:tcW w:w="3108" w:type="dxa"/>
            <w:tcBorders>
              <w:top w:val="nil"/>
              <w:left w:val="single" w:sz="4" w:space="0" w:color="auto"/>
              <w:bottom w:val="single" w:sz="4" w:space="0" w:color="auto"/>
              <w:right w:val="single" w:sz="4" w:space="0" w:color="auto"/>
            </w:tcBorders>
            <w:vAlign w:val="bottom"/>
          </w:tcPr>
          <w:p w:rsidR="00B02C75" w:rsidRPr="009440CE" w:rsidRDefault="00B02C75" w:rsidP="00B12669">
            <w:pPr>
              <w:spacing w:after="0" w:line="240" w:lineRule="auto"/>
              <w:rPr>
                <w:rFonts w:ascii="Times New Roman" w:hAnsi="Times New Roman"/>
                <w:color w:val="000000"/>
              </w:rPr>
            </w:pPr>
            <w:r w:rsidRPr="009440CE">
              <w:rPr>
                <w:rFonts w:ascii="Times New Roman" w:hAnsi="Times New Roman"/>
                <w:color w:val="000000"/>
              </w:rPr>
              <w:t>Услуги связи</w:t>
            </w:r>
          </w:p>
        </w:tc>
        <w:tc>
          <w:tcPr>
            <w:tcW w:w="696" w:type="dxa"/>
            <w:tcBorders>
              <w:top w:val="single" w:sz="4" w:space="0" w:color="auto"/>
              <w:left w:val="nil"/>
              <w:bottom w:val="single" w:sz="4" w:space="0" w:color="auto"/>
              <w:right w:val="single" w:sz="4" w:space="0" w:color="auto"/>
            </w:tcBorders>
            <w:vAlign w:val="center"/>
          </w:tcPr>
          <w:p w:rsidR="00B02C75" w:rsidRDefault="00B02C75" w:rsidP="00B12669">
            <w:pPr>
              <w:spacing w:after="0" w:line="240" w:lineRule="auto"/>
              <w:jc w:val="center"/>
              <w:rPr>
                <w:rFonts w:ascii="Times New Roman" w:hAnsi="Times New Roman"/>
                <w:color w:val="000000"/>
              </w:rPr>
            </w:pPr>
            <w:r>
              <w:rPr>
                <w:rFonts w:ascii="Times New Roman" w:hAnsi="Times New Roman"/>
                <w:color w:val="000000"/>
              </w:rPr>
              <w:t>5</w:t>
            </w:r>
          </w:p>
        </w:tc>
        <w:tc>
          <w:tcPr>
            <w:tcW w:w="721" w:type="dxa"/>
            <w:tcBorders>
              <w:top w:val="nil"/>
              <w:left w:val="single" w:sz="4" w:space="0" w:color="auto"/>
              <w:bottom w:val="single" w:sz="4" w:space="0" w:color="auto"/>
              <w:right w:val="single" w:sz="4" w:space="0" w:color="auto"/>
            </w:tcBorders>
            <w:noWrap/>
            <w:vAlign w:val="center"/>
          </w:tcPr>
          <w:p w:rsidR="00B02C75" w:rsidRPr="009440CE" w:rsidRDefault="00B02C75" w:rsidP="00B12669">
            <w:pPr>
              <w:spacing w:after="0" w:line="240" w:lineRule="auto"/>
              <w:jc w:val="center"/>
              <w:rPr>
                <w:rFonts w:ascii="Times New Roman" w:hAnsi="Times New Roman"/>
                <w:color w:val="000000"/>
              </w:rPr>
            </w:pPr>
            <w:r>
              <w:rPr>
                <w:rFonts w:ascii="Times New Roman" w:hAnsi="Times New Roman"/>
                <w:color w:val="000000"/>
              </w:rPr>
              <w:t>5</w:t>
            </w:r>
          </w:p>
        </w:tc>
        <w:tc>
          <w:tcPr>
            <w:tcW w:w="696" w:type="dxa"/>
            <w:tcBorders>
              <w:top w:val="single" w:sz="4" w:space="0" w:color="auto"/>
              <w:left w:val="nil"/>
              <w:bottom w:val="single" w:sz="4" w:space="0" w:color="auto"/>
              <w:right w:val="single" w:sz="4" w:space="0" w:color="auto"/>
            </w:tcBorders>
            <w:vAlign w:val="center"/>
          </w:tcPr>
          <w:p w:rsidR="00B02C75" w:rsidRDefault="00B02C75" w:rsidP="00B12669">
            <w:pPr>
              <w:spacing w:after="0" w:line="240" w:lineRule="auto"/>
              <w:jc w:val="center"/>
              <w:rPr>
                <w:rFonts w:ascii="Times New Roman" w:hAnsi="Times New Roman"/>
                <w:color w:val="000000"/>
              </w:rPr>
            </w:pPr>
            <w:r>
              <w:rPr>
                <w:rFonts w:ascii="Times New Roman" w:hAnsi="Times New Roman"/>
                <w:color w:val="000000"/>
              </w:rPr>
              <w:t>54</w:t>
            </w:r>
          </w:p>
        </w:tc>
        <w:tc>
          <w:tcPr>
            <w:tcW w:w="817" w:type="dxa"/>
            <w:tcBorders>
              <w:top w:val="nil"/>
              <w:left w:val="single" w:sz="4" w:space="0" w:color="auto"/>
              <w:bottom w:val="single" w:sz="4" w:space="0" w:color="auto"/>
              <w:right w:val="single" w:sz="4" w:space="0" w:color="auto"/>
            </w:tcBorders>
            <w:noWrap/>
            <w:vAlign w:val="center"/>
          </w:tcPr>
          <w:p w:rsidR="00B02C75" w:rsidRPr="009440CE" w:rsidRDefault="00B02C75" w:rsidP="00B12669">
            <w:pPr>
              <w:spacing w:after="0" w:line="240" w:lineRule="auto"/>
              <w:jc w:val="center"/>
              <w:rPr>
                <w:rFonts w:ascii="Times New Roman" w:hAnsi="Times New Roman"/>
                <w:color w:val="000000"/>
              </w:rPr>
            </w:pPr>
            <w:r>
              <w:rPr>
                <w:rFonts w:ascii="Times New Roman" w:hAnsi="Times New Roman"/>
                <w:color w:val="000000"/>
              </w:rPr>
              <w:t>60</w:t>
            </w:r>
          </w:p>
        </w:tc>
        <w:tc>
          <w:tcPr>
            <w:tcW w:w="696" w:type="dxa"/>
            <w:tcBorders>
              <w:top w:val="single" w:sz="4" w:space="0" w:color="auto"/>
              <w:left w:val="nil"/>
              <w:bottom w:val="single" w:sz="4" w:space="0" w:color="auto"/>
              <w:right w:val="single" w:sz="4" w:space="0" w:color="auto"/>
            </w:tcBorders>
            <w:vAlign w:val="center"/>
          </w:tcPr>
          <w:p w:rsidR="00B02C75" w:rsidRPr="009440CE" w:rsidRDefault="00B02C75" w:rsidP="00B12669">
            <w:pPr>
              <w:spacing w:after="0" w:line="240" w:lineRule="auto"/>
              <w:jc w:val="center"/>
              <w:rPr>
                <w:rFonts w:ascii="Times New Roman" w:hAnsi="Times New Roman"/>
                <w:color w:val="000000"/>
              </w:rPr>
            </w:pPr>
            <w:r>
              <w:rPr>
                <w:rFonts w:ascii="Times New Roman" w:hAnsi="Times New Roman"/>
                <w:color w:val="000000"/>
              </w:rPr>
              <w:t>28</w:t>
            </w:r>
          </w:p>
        </w:tc>
        <w:tc>
          <w:tcPr>
            <w:tcW w:w="960" w:type="dxa"/>
            <w:tcBorders>
              <w:top w:val="nil"/>
              <w:left w:val="single" w:sz="4" w:space="0" w:color="auto"/>
              <w:bottom w:val="single" w:sz="4" w:space="0" w:color="auto"/>
              <w:right w:val="single" w:sz="4" w:space="0" w:color="auto"/>
            </w:tcBorders>
            <w:noWrap/>
            <w:vAlign w:val="center"/>
          </w:tcPr>
          <w:p w:rsidR="00B02C75" w:rsidRPr="009440CE" w:rsidRDefault="00B02C75" w:rsidP="00B12669">
            <w:pPr>
              <w:spacing w:after="0" w:line="240" w:lineRule="auto"/>
              <w:jc w:val="center"/>
              <w:rPr>
                <w:rFonts w:ascii="Times New Roman" w:hAnsi="Times New Roman"/>
                <w:color w:val="000000"/>
              </w:rPr>
            </w:pPr>
            <w:r w:rsidRPr="009440CE">
              <w:rPr>
                <w:rFonts w:ascii="Times New Roman" w:hAnsi="Times New Roman"/>
                <w:color w:val="000000"/>
              </w:rPr>
              <w:t>19</w:t>
            </w:r>
          </w:p>
        </w:tc>
        <w:tc>
          <w:tcPr>
            <w:tcW w:w="826" w:type="dxa"/>
            <w:tcBorders>
              <w:top w:val="single" w:sz="4" w:space="0" w:color="auto"/>
              <w:left w:val="nil"/>
              <w:bottom w:val="single" w:sz="4" w:space="0" w:color="auto"/>
              <w:right w:val="single" w:sz="4" w:space="0" w:color="auto"/>
            </w:tcBorders>
            <w:vAlign w:val="center"/>
          </w:tcPr>
          <w:p w:rsidR="00B02C75" w:rsidRPr="009440CE" w:rsidRDefault="00B02C75" w:rsidP="00B12669">
            <w:pPr>
              <w:spacing w:after="0" w:line="240" w:lineRule="auto"/>
              <w:jc w:val="center"/>
              <w:rPr>
                <w:rFonts w:ascii="Times New Roman" w:hAnsi="Times New Roman"/>
                <w:color w:val="000000"/>
              </w:rPr>
            </w:pPr>
            <w:r>
              <w:rPr>
                <w:rFonts w:ascii="Times New Roman" w:hAnsi="Times New Roman"/>
                <w:color w:val="000000"/>
              </w:rPr>
              <w:t>13</w:t>
            </w:r>
          </w:p>
        </w:tc>
        <w:tc>
          <w:tcPr>
            <w:tcW w:w="957" w:type="dxa"/>
            <w:tcBorders>
              <w:top w:val="nil"/>
              <w:left w:val="single" w:sz="4" w:space="0" w:color="auto"/>
              <w:bottom w:val="single" w:sz="4" w:space="0" w:color="auto"/>
              <w:right w:val="single" w:sz="4" w:space="0" w:color="auto"/>
            </w:tcBorders>
            <w:noWrap/>
            <w:vAlign w:val="center"/>
          </w:tcPr>
          <w:p w:rsidR="00B02C75" w:rsidRPr="009440CE" w:rsidRDefault="00B02C75" w:rsidP="00B12669">
            <w:pPr>
              <w:spacing w:after="0" w:line="240" w:lineRule="auto"/>
              <w:jc w:val="center"/>
              <w:rPr>
                <w:rFonts w:ascii="Times New Roman" w:hAnsi="Times New Roman"/>
                <w:color w:val="000000"/>
              </w:rPr>
            </w:pPr>
            <w:r w:rsidRPr="009440CE">
              <w:rPr>
                <w:rFonts w:ascii="Times New Roman" w:hAnsi="Times New Roman"/>
                <w:color w:val="000000"/>
              </w:rPr>
              <w:t>16</w:t>
            </w:r>
          </w:p>
        </w:tc>
      </w:tr>
      <w:tr w:rsidR="00B02C75" w:rsidRPr="007F2B60" w:rsidTr="00B12669">
        <w:trPr>
          <w:trHeight w:val="70"/>
        </w:trPr>
        <w:tc>
          <w:tcPr>
            <w:tcW w:w="3108" w:type="dxa"/>
            <w:tcBorders>
              <w:top w:val="single" w:sz="4" w:space="0" w:color="auto"/>
              <w:left w:val="single" w:sz="4" w:space="0" w:color="auto"/>
              <w:bottom w:val="single" w:sz="4" w:space="0" w:color="auto"/>
              <w:right w:val="single" w:sz="4" w:space="0" w:color="auto"/>
            </w:tcBorders>
            <w:vAlign w:val="bottom"/>
          </w:tcPr>
          <w:p w:rsidR="00B02C75" w:rsidRPr="009440CE" w:rsidRDefault="00B02C75" w:rsidP="00B12669">
            <w:pPr>
              <w:spacing w:after="0" w:line="240" w:lineRule="auto"/>
              <w:rPr>
                <w:rFonts w:ascii="Times New Roman" w:hAnsi="Times New Roman"/>
                <w:color w:val="000000"/>
              </w:rPr>
            </w:pPr>
            <w:r w:rsidRPr="009440CE">
              <w:rPr>
                <w:rFonts w:ascii="Times New Roman" w:hAnsi="Times New Roman"/>
                <w:color w:val="000000"/>
              </w:rPr>
              <w:t>Социальное обслуживание населения</w:t>
            </w:r>
          </w:p>
        </w:tc>
        <w:tc>
          <w:tcPr>
            <w:tcW w:w="696" w:type="dxa"/>
            <w:tcBorders>
              <w:top w:val="single" w:sz="4" w:space="0" w:color="auto"/>
              <w:left w:val="nil"/>
              <w:bottom w:val="single" w:sz="4" w:space="0" w:color="auto"/>
              <w:right w:val="single" w:sz="4" w:space="0" w:color="auto"/>
            </w:tcBorders>
            <w:vAlign w:val="center"/>
          </w:tcPr>
          <w:p w:rsidR="00B02C75" w:rsidRDefault="00B02C75" w:rsidP="00B12669">
            <w:pPr>
              <w:spacing w:after="0" w:line="240" w:lineRule="auto"/>
              <w:jc w:val="center"/>
              <w:rPr>
                <w:rFonts w:ascii="Times New Roman" w:hAnsi="Times New Roman"/>
                <w:color w:val="000000"/>
              </w:rPr>
            </w:pPr>
            <w:r>
              <w:rPr>
                <w:rFonts w:ascii="Times New Roman" w:hAnsi="Times New Roman"/>
                <w:color w:val="000000"/>
              </w:rPr>
              <w:t>6</w:t>
            </w:r>
          </w:p>
        </w:tc>
        <w:tc>
          <w:tcPr>
            <w:tcW w:w="721" w:type="dxa"/>
            <w:tcBorders>
              <w:top w:val="single" w:sz="4" w:space="0" w:color="auto"/>
              <w:left w:val="single" w:sz="4" w:space="0" w:color="auto"/>
              <w:bottom w:val="single" w:sz="4" w:space="0" w:color="auto"/>
              <w:right w:val="single" w:sz="4" w:space="0" w:color="auto"/>
            </w:tcBorders>
            <w:noWrap/>
            <w:vAlign w:val="center"/>
          </w:tcPr>
          <w:p w:rsidR="00B02C75" w:rsidRPr="009440CE" w:rsidRDefault="00B02C75" w:rsidP="00B12669">
            <w:pPr>
              <w:spacing w:after="0" w:line="240" w:lineRule="auto"/>
              <w:jc w:val="center"/>
              <w:rPr>
                <w:rFonts w:ascii="Times New Roman" w:hAnsi="Times New Roman"/>
                <w:color w:val="000000"/>
              </w:rPr>
            </w:pPr>
            <w:r>
              <w:rPr>
                <w:rFonts w:ascii="Times New Roman" w:hAnsi="Times New Roman"/>
                <w:color w:val="000000"/>
              </w:rPr>
              <w:t>5</w:t>
            </w:r>
          </w:p>
        </w:tc>
        <w:tc>
          <w:tcPr>
            <w:tcW w:w="696" w:type="dxa"/>
            <w:tcBorders>
              <w:top w:val="single" w:sz="4" w:space="0" w:color="auto"/>
              <w:left w:val="nil"/>
              <w:bottom w:val="single" w:sz="4" w:space="0" w:color="auto"/>
              <w:right w:val="single" w:sz="4" w:space="0" w:color="auto"/>
            </w:tcBorders>
            <w:vAlign w:val="center"/>
          </w:tcPr>
          <w:p w:rsidR="00B02C75" w:rsidRPr="009440CE" w:rsidRDefault="00B02C75" w:rsidP="00B12669">
            <w:pPr>
              <w:spacing w:after="0" w:line="240" w:lineRule="auto"/>
              <w:jc w:val="center"/>
              <w:rPr>
                <w:rFonts w:ascii="Times New Roman" w:hAnsi="Times New Roman"/>
                <w:color w:val="000000"/>
              </w:rPr>
            </w:pPr>
            <w:r>
              <w:rPr>
                <w:rFonts w:ascii="Times New Roman" w:hAnsi="Times New Roman"/>
                <w:color w:val="000000"/>
              </w:rPr>
              <w:t>48</w:t>
            </w:r>
          </w:p>
        </w:tc>
        <w:tc>
          <w:tcPr>
            <w:tcW w:w="817" w:type="dxa"/>
            <w:tcBorders>
              <w:top w:val="single" w:sz="4" w:space="0" w:color="auto"/>
              <w:left w:val="single" w:sz="4" w:space="0" w:color="auto"/>
              <w:bottom w:val="single" w:sz="4" w:space="0" w:color="auto"/>
              <w:right w:val="single" w:sz="4" w:space="0" w:color="auto"/>
            </w:tcBorders>
            <w:noWrap/>
            <w:vAlign w:val="center"/>
          </w:tcPr>
          <w:p w:rsidR="00B02C75" w:rsidRPr="009440CE" w:rsidRDefault="00B02C75" w:rsidP="00B12669">
            <w:pPr>
              <w:spacing w:after="0" w:line="240" w:lineRule="auto"/>
              <w:jc w:val="center"/>
              <w:rPr>
                <w:rFonts w:ascii="Times New Roman" w:hAnsi="Times New Roman"/>
                <w:color w:val="000000"/>
              </w:rPr>
            </w:pPr>
            <w:r w:rsidRPr="009440CE">
              <w:rPr>
                <w:rFonts w:ascii="Times New Roman" w:hAnsi="Times New Roman"/>
                <w:color w:val="000000"/>
              </w:rPr>
              <w:t>50</w:t>
            </w:r>
          </w:p>
        </w:tc>
        <w:tc>
          <w:tcPr>
            <w:tcW w:w="696" w:type="dxa"/>
            <w:tcBorders>
              <w:top w:val="single" w:sz="4" w:space="0" w:color="auto"/>
              <w:left w:val="nil"/>
              <w:bottom w:val="single" w:sz="4" w:space="0" w:color="auto"/>
              <w:right w:val="single" w:sz="4" w:space="0" w:color="auto"/>
            </w:tcBorders>
            <w:vAlign w:val="center"/>
          </w:tcPr>
          <w:p w:rsidR="00B02C75" w:rsidRPr="009440CE" w:rsidRDefault="00B02C75" w:rsidP="00B12669">
            <w:pPr>
              <w:spacing w:after="0" w:line="240" w:lineRule="auto"/>
              <w:jc w:val="center"/>
              <w:rPr>
                <w:rFonts w:ascii="Times New Roman" w:hAnsi="Times New Roman"/>
                <w:color w:val="000000"/>
              </w:rPr>
            </w:pPr>
            <w:r>
              <w:rPr>
                <w:rFonts w:ascii="Times New Roman" w:hAnsi="Times New Roman"/>
                <w:color w:val="000000"/>
              </w:rPr>
              <w:t>12</w:t>
            </w:r>
          </w:p>
        </w:tc>
        <w:tc>
          <w:tcPr>
            <w:tcW w:w="960" w:type="dxa"/>
            <w:tcBorders>
              <w:top w:val="single" w:sz="4" w:space="0" w:color="auto"/>
              <w:left w:val="single" w:sz="4" w:space="0" w:color="auto"/>
              <w:bottom w:val="single" w:sz="4" w:space="0" w:color="auto"/>
              <w:right w:val="single" w:sz="4" w:space="0" w:color="auto"/>
            </w:tcBorders>
            <w:noWrap/>
            <w:vAlign w:val="center"/>
          </w:tcPr>
          <w:p w:rsidR="00B02C75" w:rsidRPr="009440CE" w:rsidRDefault="00B02C75" w:rsidP="00B12669">
            <w:pPr>
              <w:spacing w:after="0" w:line="240" w:lineRule="auto"/>
              <w:jc w:val="center"/>
              <w:rPr>
                <w:rFonts w:ascii="Times New Roman" w:hAnsi="Times New Roman"/>
                <w:color w:val="000000"/>
              </w:rPr>
            </w:pPr>
            <w:r w:rsidRPr="009440CE">
              <w:rPr>
                <w:rFonts w:ascii="Times New Roman" w:hAnsi="Times New Roman"/>
                <w:color w:val="000000"/>
              </w:rPr>
              <w:t>8</w:t>
            </w:r>
          </w:p>
        </w:tc>
        <w:tc>
          <w:tcPr>
            <w:tcW w:w="826" w:type="dxa"/>
            <w:tcBorders>
              <w:top w:val="single" w:sz="4" w:space="0" w:color="auto"/>
              <w:left w:val="nil"/>
              <w:bottom w:val="single" w:sz="4" w:space="0" w:color="auto"/>
              <w:right w:val="single" w:sz="4" w:space="0" w:color="auto"/>
            </w:tcBorders>
            <w:vAlign w:val="center"/>
          </w:tcPr>
          <w:p w:rsidR="00B02C75" w:rsidRPr="009440CE" w:rsidRDefault="00B02C75" w:rsidP="00B12669">
            <w:pPr>
              <w:spacing w:after="0" w:line="240" w:lineRule="auto"/>
              <w:jc w:val="center"/>
              <w:rPr>
                <w:rFonts w:ascii="Times New Roman" w:hAnsi="Times New Roman"/>
                <w:color w:val="000000"/>
              </w:rPr>
            </w:pPr>
            <w:r>
              <w:rPr>
                <w:rFonts w:ascii="Times New Roman" w:hAnsi="Times New Roman"/>
                <w:color w:val="000000"/>
              </w:rPr>
              <w:t>34</w:t>
            </w:r>
          </w:p>
        </w:tc>
        <w:tc>
          <w:tcPr>
            <w:tcW w:w="957" w:type="dxa"/>
            <w:tcBorders>
              <w:top w:val="single" w:sz="4" w:space="0" w:color="auto"/>
              <w:left w:val="single" w:sz="4" w:space="0" w:color="auto"/>
              <w:bottom w:val="single" w:sz="4" w:space="0" w:color="auto"/>
              <w:right w:val="single" w:sz="4" w:space="0" w:color="auto"/>
            </w:tcBorders>
            <w:noWrap/>
            <w:vAlign w:val="center"/>
          </w:tcPr>
          <w:p w:rsidR="00B02C75" w:rsidRPr="009440CE" w:rsidRDefault="00B02C75" w:rsidP="00B12669">
            <w:pPr>
              <w:spacing w:after="0" w:line="240" w:lineRule="auto"/>
              <w:jc w:val="center"/>
              <w:rPr>
                <w:rFonts w:ascii="Times New Roman" w:hAnsi="Times New Roman"/>
                <w:color w:val="000000"/>
              </w:rPr>
            </w:pPr>
            <w:r w:rsidRPr="009440CE">
              <w:rPr>
                <w:rFonts w:ascii="Times New Roman" w:hAnsi="Times New Roman"/>
                <w:color w:val="000000"/>
              </w:rPr>
              <w:t>3</w:t>
            </w:r>
            <w:r>
              <w:rPr>
                <w:rFonts w:ascii="Times New Roman" w:hAnsi="Times New Roman"/>
                <w:color w:val="000000"/>
              </w:rPr>
              <w:t>7</w:t>
            </w:r>
          </w:p>
        </w:tc>
      </w:tr>
      <w:tr w:rsidR="00B02C75" w:rsidRPr="007F2B60" w:rsidTr="00B12669">
        <w:trPr>
          <w:trHeight w:val="70"/>
        </w:trPr>
        <w:tc>
          <w:tcPr>
            <w:tcW w:w="9477" w:type="dxa"/>
            <w:gridSpan w:val="9"/>
            <w:tcBorders>
              <w:top w:val="single" w:sz="4" w:space="0" w:color="auto"/>
              <w:left w:val="single" w:sz="4" w:space="0" w:color="auto"/>
              <w:bottom w:val="single" w:sz="4" w:space="0" w:color="auto"/>
              <w:right w:val="single" w:sz="4" w:space="0" w:color="auto"/>
            </w:tcBorders>
            <w:vAlign w:val="bottom"/>
          </w:tcPr>
          <w:p w:rsidR="00B02C75" w:rsidRPr="009440CE" w:rsidRDefault="00B02C75" w:rsidP="00B12669">
            <w:pPr>
              <w:spacing w:after="0" w:line="240" w:lineRule="auto"/>
              <w:jc w:val="center"/>
              <w:rPr>
                <w:rFonts w:ascii="Times New Roman" w:hAnsi="Times New Roman"/>
                <w:color w:val="000000"/>
              </w:rPr>
            </w:pPr>
            <w:r w:rsidRPr="007F2B60">
              <w:rPr>
                <w:rFonts w:ascii="Times New Roman" w:hAnsi="Times New Roman"/>
                <w:b/>
                <w:sz w:val="24"/>
                <w:szCs w:val="24"/>
              </w:rPr>
              <w:t>Дополнительные рынки</w:t>
            </w:r>
          </w:p>
        </w:tc>
      </w:tr>
      <w:tr w:rsidR="00B02C75" w:rsidRPr="007F2B60" w:rsidTr="00B12669">
        <w:trPr>
          <w:trHeight w:val="300"/>
        </w:trPr>
        <w:tc>
          <w:tcPr>
            <w:tcW w:w="3108" w:type="dxa"/>
            <w:tcBorders>
              <w:top w:val="single" w:sz="4" w:space="0" w:color="auto"/>
              <w:left w:val="single" w:sz="4" w:space="0" w:color="auto"/>
              <w:bottom w:val="single" w:sz="4" w:space="0" w:color="auto"/>
              <w:right w:val="single" w:sz="4" w:space="0" w:color="auto"/>
            </w:tcBorders>
            <w:vAlign w:val="bottom"/>
          </w:tcPr>
          <w:p w:rsidR="00B02C75" w:rsidRPr="009440CE" w:rsidRDefault="00B02C75" w:rsidP="00B12669">
            <w:pPr>
              <w:spacing w:after="0" w:line="240" w:lineRule="auto"/>
              <w:rPr>
                <w:rFonts w:ascii="Times New Roman" w:hAnsi="Times New Roman"/>
                <w:color w:val="000000"/>
                <w:sz w:val="24"/>
                <w:szCs w:val="24"/>
              </w:rPr>
            </w:pPr>
            <w:r w:rsidRPr="009440CE">
              <w:rPr>
                <w:rFonts w:ascii="Times New Roman" w:hAnsi="Times New Roman"/>
                <w:color w:val="000000"/>
                <w:sz w:val="24"/>
                <w:szCs w:val="24"/>
              </w:rPr>
              <w:t>Продукты питания</w:t>
            </w:r>
          </w:p>
        </w:tc>
        <w:tc>
          <w:tcPr>
            <w:tcW w:w="696" w:type="dxa"/>
            <w:tcBorders>
              <w:top w:val="single" w:sz="4" w:space="0" w:color="auto"/>
              <w:left w:val="nil"/>
              <w:bottom w:val="single" w:sz="4" w:space="0" w:color="auto"/>
              <w:right w:val="single" w:sz="4" w:space="0" w:color="auto"/>
            </w:tcBorders>
            <w:vAlign w:val="center"/>
          </w:tcPr>
          <w:p w:rsidR="00B02C75" w:rsidRPr="009440CE" w:rsidRDefault="00B02C75" w:rsidP="00B1266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721" w:type="dxa"/>
            <w:tcBorders>
              <w:top w:val="single" w:sz="4" w:space="0" w:color="auto"/>
              <w:left w:val="single" w:sz="4" w:space="0" w:color="auto"/>
              <w:bottom w:val="single" w:sz="4" w:space="0" w:color="auto"/>
              <w:right w:val="single" w:sz="4" w:space="0" w:color="auto"/>
            </w:tcBorders>
            <w:noWrap/>
            <w:vAlign w:val="center"/>
          </w:tcPr>
          <w:p w:rsidR="00B02C75" w:rsidRPr="009440CE" w:rsidRDefault="00B02C75" w:rsidP="00B12669">
            <w:pPr>
              <w:spacing w:after="0" w:line="240" w:lineRule="auto"/>
              <w:jc w:val="center"/>
              <w:rPr>
                <w:rFonts w:ascii="Times New Roman" w:hAnsi="Times New Roman"/>
                <w:color w:val="000000"/>
                <w:sz w:val="24"/>
                <w:szCs w:val="24"/>
              </w:rPr>
            </w:pPr>
            <w:r w:rsidRPr="009440CE">
              <w:rPr>
                <w:rFonts w:ascii="Times New Roman" w:hAnsi="Times New Roman"/>
                <w:color w:val="000000"/>
                <w:sz w:val="24"/>
                <w:szCs w:val="24"/>
              </w:rPr>
              <w:t>7</w:t>
            </w:r>
          </w:p>
        </w:tc>
        <w:tc>
          <w:tcPr>
            <w:tcW w:w="696" w:type="dxa"/>
            <w:tcBorders>
              <w:top w:val="single" w:sz="4" w:space="0" w:color="auto"/>
              <w:left w:val="nil"/>
              <w:bottom w:val="single" w:sz="4" w:space="0" w:color="auto"/>
              <w:right w:val="single" w:sz="4" w:space="0" w:color="auto"/>
            </w:tcBorders>
            <w:vAlign w:val="center"/>
          </w:tcPr>
          <w:p w:rsidR="00B02C75" w:rsidRPr="009440CE" w:rsidRDefault="00B02C75" w:rsidP="00B1266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w:t>
            </w:r>
          </w:p>
        </w:tc>
        <w:tc>
          <w:tcPr>
            <w:tcW w:w="817" w:type="dxa"/>
            <w:tcBorders>
              <w:top w:val="single" w:sz="4" w:space="0" w:color="auto"/>
              <w:left w:val="single" w:sz="4" w:space="0" w:color="auto"/>
              <w:bottom w:val="single" w:sz="4" w:space="0" w:color="auto"/>
              <w:right w:val="single" w:sz="4" w:space="0" w:color="auto"/>
            </w:tcBorders>
            <w:noWrap/>
            <w:vAlign w:val="center"/>
          </w:tcPr>
          <w:p w:rsidR="00B02C75" w:rsidRPr="009440CE" w:rsidRDefault="00B02C75" w:rsidP="00B12669">
            <w:pPr>
              <w:spacing w:after="0" w:line="240" w:lineRule="auto"/>
              <w:jc w:val="center"/>
              <w:rPr>
                <w:rFonts w:ascii="Times New Roman" w:hAnsi="Times New Roman"/>
                <w:color w:val="000000"/>
                <w:sz w:val="24"/>
                <w:szCs w:val="24"/>
              </w:rPr>
            </w:pPr>
            <w:r w:rsidRPr="009440CE">
              <w:rPr>
                <w:rFonts w:ascii="Times New Roman" w:hAnsi="Times New Roman"/>
                <w:color w:val="000000"/>
                <w:sz w:val="24"/>
                <w:szCs w:val="24"/>
              </w:rPr>
              <w:t>3</w:t>
            </w:r>
            <w:r>
              <w:rPr>
                <w:rFonts w:ascii="Times New Roman" w:hAnsi="Times New Roman"/>
                <w:color w:val="000000"/>
                <w:sz w:val="24"/>
                <w:szCs w:val="24"/>
              </w:rPr>
              <w:t>1</w:t>
            </w:r>
          </w:p>
        </w:tc>
        <w:tc>
          <w:tcPr>
            <w:tcW w:w="696" w:type="dxa"/>
            <w:tcBorders>
              <w:top w:val="single" w:sz="4" w:space="0" w:color="auto"/>
              <w:left w:val="nil"/>
              <w:bottom w:val="single" w:sz="4" w:space="0" w:color="auto"/>
              <w:right w:val="single" w:sz="4" w:space="0" w:color="auto"/>
            </w:tcBorders>
            <w:vAlign w:val="center"/>
          </w:tcPr>
          <w:p w:rsidR="00B02C75" w:rsidRPr="009440CE" w:rsidRDefault="00B02C75" w:rsidP="00B1266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60</w:t>
            </w:r>
          </w:p>
        </w:tc>
        <w:tc>
          <w:tcPr>
            <w:tcW w:w="960" w:type="dxa"/>
            <w:tcBorders>
              <w:top w:val="single" w:sz="4" w:space="0" w:color="auto"/>
              <w:left w:val="single" w:sz="4" w:space="0" w:color="auto"/>
              <w:bottom w:val="single" w:sz="4" w:space="0" w:color="auto"/>
              <w:right w:val="single" w:sz="4" w:space="0" w:color="auto"/>
            </w:tcBorders>
            <w:noWrap/>
            <w:vAlign w:val="center"/>
          </w:tcPr>
          <w:p w:rsidR="00B02C75" w:rsidRPr="009440CE" w:rsidRDefault="00B02C75" w:rsidP="00B12669">
            <w:pPr>
              <w:spacing w:after="0" w:line="240" w:lineRule="auto"/>
              <w:jc w:val="center"/>
              <w:rPr>
                <w:rFonts w:ascii="Times New Roman" w:hAnsi="Times New Roman"/>
                <w:color w:val="000000"/>
                <w:sz w:val="24"/>
                <w:szCs w:val="24"/>
              </w:rPr>
            </w:pPr>
            <w:r w:rsidRPr="009440CE">
              <w:rPr>
                <w:rFonts w:ascii="Times New Roman" w:hAnsi="Times New Roman"/>
                <w:color w:val="000000"/>
                <w:sz w:val="24"/>
                <w:szCs w:val="24"/>
              </w:rPr>
              <w:t>53</w:t>
            </w:r>
          </w:p>
        </w:tc>
        <w:tc>
          <w:tcPr>
            <w:tcW w:w="826" w:type="dxa"/>
            <w:tcBorders>
              <w:top w:val="single" w:sz="4" w:space="0" w:color="auto"/>
              <w:left w:val="nil"/>
              <w:bottom w:val="single" w:sz="4" w:space="0" w:color="auto"/>
              <w:right w:val="single" w:sz="4" w:space="0" w:color="auto"/>
            </w:tcBorders>
            <w:vAlign w:val="center"/>
          </w:tcPr>
          <w:p w:rsidR="00B02C75" w:rsidRPr="009440CE" w:rsidRDefault="00B02C75" w:rsidP="00B1266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957" w:type="dxa"/>
            <w:tcBorders>
              <w:top w:val="single" w:sz="4" w:space="0" w:color="auto"/>
              <w:left w:val="single" w:sz="4" w:space="0" w:color="auto"/>
              <w:bottom w:val="single" w:sz="4" w:space="0" w:color="auto"/>
              <w:right w:val="single" w:sz="4" w:space="0" w:color="auto"/>
            </w:tcBorders>
            <w:noWrap/>
            <w:vAlign w:val="center"/>
          </w:tcPr>
          <w:p w:rsidR="00B02C75" w:rsidRPr="009440CE" w:rsidRDefault="00B02C75" w:rsidP="00B12669">
            <w:pPr>
              <w:spacing w:after="0" w:line="240" w:lineRule="auto"/>
              <w:jc w:val="center"/>
              <w:rPr>
                <w:rFonts w:ascii="Times New Roman" w:hAnsi="Times New Roman"/>
                <w:color w:val="000000"/>
                <w:sz w:val="24"/>
                <w:szCs w:val="24"/>
              </w:rPr>
            </w:pPr>
            <w:r w:rsidRPr="009440CE">
              <w:rPr>
                <w:rFonts w:ascii="Times New Roman" w:hAnsi="Times New Roman"/>
                <w:color w:val="000000"/>
                <w:sz w:val="24"/>
                <w:szCs w:val="24"/>
              </w:rPr>
              <w:t>9</w:t>
            </w:r>
          </w:p>
        </w:tc>
      </w:tr>
      <w:tr w:rsidR="00B02C75" w:rsidRPr="007F2B60" w:rsidTr="00B12669">
        <w:trPr>
          <w:trHeight w:val="300"/>
        </w:trPr>
        <w:tc>
          <w:tcPr>
            <w:tcW w:w="3108" w:type="dxa"/>
            <w:tcBorders>
              <w:top w:val="nil"/>
              <w:left w:val="single" w:sz="4" w:space="0" w:color="auto"/>
              <w:bottom w:val="single" w:sz="4" w:space="0" w:color="auto"/>
              <w:right w:val="single" w:sz="4" w:space="0" w:color="auto"/>
            </w:tcBorders>
            <w:vAlign w:val="bottom"/>
          </w:tcPr>
          <w:p w:rsidR="00B02C75" w:rsidRPr="009440CE" w:rsidRDefault="00B02C75" w:rsidP="00B12669">
            <w:pPr>
              <w:spacing w:after="0" w:line="240" w:lineRule="auto"/>
              <w:rPr>
                <w:rFonts w:ascii="Times New Roman" w:hAnsi="Times New Roman"/>
                <w:color w:val="000000"/>
              </w:rPr>
            </w:pPr>
            <w:r w:rsidRPr="009440CE">
              <w:rPr>
                <w:rFonts w:ascii="Times New Roman" w:hAnsi="Times New Roman"/>
                <w:color w:val="000000"/>
              </w:rPr>
              <w:t>Одежда и обувь</w:t>
            </w:r>
          </w:p>
        </w:tc>
        <w:tc>
          <w:tcPr>
            <w:tcW w:w="696" w:type="dxa"/>
            <w:tcBorders>
              <w:top w:val="single" w:sz="4" w:space="0" w:color="auto"/>
              <w:left w:val="nil"/>
              <w:bottom w:val="single" w:sz="4" w:space="0" w:color="auto"/>
              <w:right w:val="single" w:sz="4" w:space="0" w:color="auto"/>
            </w:tcBorders>
            <w:vAlign w:val="center"/>
          </w:tcPr>
          <w:p w:rsidR="00B02C75" w:rsidRPr="009440CE" w:rsidRDefault="00B02C75" w:rsidP="00B12669">
            <w:pPr>
              <w:spacing w:after="0" w:line="240" w:lineRule="auto"/>
              <w:jc w:val="center"/>
              <w:rPr>
                <w:rFonts w:ascii="Times New Roman" w:hAnsi="Times New Roman"/>
                <w:color w:val="000000"/>
              </w:rPr>
            </w:pPr>
            <w:r>
              <w:rPr>
                <w:rFonts w:ascii="Times New Roman" w:hAnsi="Times New Roman"/>
                <w:color w:val="000000"/>
              </w:rPr>
              <w:t>13</w:t>
            </w:r>
          </w:p>
        </w:tc>
        <w:tc>
          <w:tcPr>
            <w:tcW w:w="721" w:type="dxa"/>
            <w:tcBorders>
              <w:top w:val="nil"/>
              <w:left w:val="single" w:sz="4" w:space="0" w:color="auto"/>
              <w:bottom w:val="single" w:sz="4" w:space="0" w:color="auto"/>
              <w:right w:val="single" w:sz="4" w:space="0" w:color="auto"/>
            </w:tcBorders>
            <w:noWrap/>
            <w:vAlign w:val="center"/>
          </w:tcPr>
          <w:p w:rsidR="00B02C75" w:rsidRPr="009440CE" w:rsidRDefault="00B02C75" w:rsidP="00B12669">
            <w:pPr>
              <w:spacing w:after="0" w:line="240" w:lineRule="auto"/>
              <w:jc w:val="center"/>
              <w:rPr>
                <w:rFonts w:ascii="Times New Roman" w:hAnsi="Times New Roman"/>
                <w:color w:val="000000"/>
              </w:rPr>
            </w:pPr>
            <w:r w:rsidRPr="009440CE">
              <w:rPr>
                <w:rFonts w:ascii="Times New Roman" w:hAnsi="Times New Roman"/>
                <w:color w:val="000000"/>
              </w:rPr>
              <w:t>11</w:t>
            </w:r>
          </w:p>
        </w:tc>
        <w:tc>
          <w:tcPr>
            <w:tcW w:w="696" w:type="dxa"/>
            <w:tcBorders>
              <w:top w:val="single" w:sz="4" w:space="0" w:color="auto"/>
              <w:left w:val="nil"/>
              <w:bottom w:val="single" w:sz="4" w:space="0" w:color="auto"/>
              <w:right w:val="single" w:sz="4" w:space="0" w:color="auto"/>
            </w:tcBorders>
            <w:vAlign w:val="center"/>
          </w:tcPr>
          <w:p w:rsidR="00B02C75" w:rsidRPr="009440CE" w:rsidRDefault="00B02C75" w:rsidP="00B12669">
            <w:pPr>
              <w:spacing w:after="0" w:line="240" w:lineRule="auto"/>
              <w:jc w:val="center"/>
              <w:rPr>
                <w:rFonts w:ascii="Times New Roman" w:hAnsi="Times New Roman"/>
                <w:color w:val="000000"/>
              </w:rPr>
            </w:pPr>
            <w:r>
              <w:rPr>
                <w:rFonts w:ascii="Times New Roman" w:hAnsi="Times New Roman"/>
                <w:color w:val="000000"/>
              </w:rPr>
              <w:t>43</w:t>
            </w:r>
          </w:p>
        </w:tc>
        <w:tc>
          <w:tcPr>
            <w:tcW w:w="817" w:type="dxa"/>
            <w:tcBorders>
              <w:top w:val="nil"/>
              <w:left w:val="single" w:sz="4" w:space="0" w:color="auto"/>
              <w:bottom w:val="single" w:sz="4" w:space="0" w:color="auto"/>
              <w:right w:val="single" w:sz="4" w:space="0" w:color="auto"/>
            </w:tcBorders>
            <w:noWrap/>
            <w:vAlign w:val="center"/>
          </w:tcPr>
          <w:p w:rsidR="00B02C75" w:rsidRPr="009440CE" w:rsidRDefault="00B02C75" w:rsidP="00B12669">
            <w:pPr>
              <w:spacing w:after="0" w:line="240" w:lineRule="auto"/>
              <w:jc w:val="center"/>
              <w:rPr>
                <w:rFonts w:ascii="Times New Roman" w:hAnsi="Times New Roman"/>
                <w:color w:val="000000"/>
              </w:rPr>
            </w:pPr>
            <w:r w:rsidRPr="009440CE">
              <w:rPr>
                <w:rFonts w:ascii="Times New Roman" w:hAnsi="Times New Roman"/>
                <w:color w:val="000000"/>
              </w:rPr>
              <w:t>46</w:t>
            </w:r>
          </w:p>
        </w:tc>
        <w:tc>
          <w:tcPr>
            <w:tcW w:w="696" w:type="dxa"/>
            <w:tcBorders>
              <w:top w:val="single" w:sz="4" w:space="0" w:color="auto"/>
              <w:left w:val="nil"/>
              <w:bottom w:val="single" w:sz="4" w:space="0" w:color="auto"/>
              <w:right w:val="single" w:sz="4" w:space="0" w:color="auto"/>
            </w:tcBorders>
            <w:vAlign w:val="center"/>
          </w:tcPr>
          <w:p w:rsidR="00B02C75" w:rsidRPr="009440CE" w:rsidRDefault="00B02C75" w:rsidP="00B12669">
            <w:pPr>
              <w:spacing w:after="0" w:line="240" w:lineRule="auto"/>
              <w:jc w:val="center"/>
              <w:rPr>
                <w:rFonts w:ascii="Times New Roman" w:hAnsi="Times New Roman"/>
                <w:color w:val="000000"/>
              </w:rPr>
            </w:pPr>
            <w:r>
              <w:rPr>
                <w:rFonts w:ascii="Times New Roman" w:hAnsi="Times New Roman"/>
                <w:color w:val="000000"/>
              </w:rPr>
              <w:t>37</w:t>
            </w:r>
          </w:p>
        </w:tc>
        <w:tc>
          <w:tcPr>
            <w:tcW w:w="960" w:type="dxa"/>
            <w:tcBorders>
              <w:top w:val="nil"/>
              <w:left w:val="single" w:sz="4" w:space="0" w:color="auto"/>
              <w:bottom w:val="single" w:sz="4" w:space="0" w:color="auto"/>
              <w:right w:val="single" w:sz="4" w:space="0" w:color="auto"/>
            </w:tcBorders>
            <w:noWrap/>
            <w:vAlign w:val="center"/>
          </w:tcPr>
          <w:p w:rsidR="00B02C75" w:rsidRPr="009440CE" w:rsidRDefault="00B02C75" w:rsidP="00B12669">
            <w:pPr>
              <w:spacing w:after="0" w:line="240" w:lineRule="auto"/>
              <w:jc w:val="center"/>
              <w:rPr>
                <w:rFonts w:ascii="Times New Roman" w:hAnsi="Times New Roman"/>
                <w:color w:val="000000"/>
              </w:rPr>
            </w:pPr>
            <w:r w:rsidRPr="009440CE">
              <w:rPr>
                <w:rFonts w:ascii="Times New Roman" w:hAnsi="Times New Roman"/>
                <w:color w:val="000000"/>
              </w:rPr>
              <w:t>33</w:t>
            </w:r>
          </w:p>
        </w:tc>
        <w:tc>
          <w:tcPr>
            <w:tcW w:w="826" w:type="dxa"/>
            <w:tcBorders>
              <w:top w:val="single" w:sz="4" w:space="0" w:color="auto"/>
              <w:left w:val="nil"/>
              <w:bottom w:val="single" w:sz="4" w:space="0" w:color="auto"/>
              <w:right w:val="single" w:sz="4" w:space="0" w:color="auto"/>
            </w:tcBorders>
            <w:vAlign w:val="center"/>
          </w:tcPr>
          <w:p w:rsidR="00B02C75" w:rsidRDefault="00B02C75" w:rsidP="00B12669">
            <w:pPr>
              <w:spacing w:after="0" w:line="240" w:lineRule="auto"/>
              <w:jc w:val="center"/>
              <w:rPr>
                <w:rFonts w:ascii="Times New Roman" w:hAnsi="Times New Roman"/>
                <w:color w:val="000000"/>
              </w:rPr>
            </w:pPr>
            <w:r>
              <w:rPr>
                <w:rFonts w:ascii="Times New Roman" w:hAnsi="Times New Roman"/>
                <w:color w:val="000000"/>
              </w:rPr>
              <w:t>7</w:t>
            </w:r>
          </w:p>
        </w:tc>
        <w:tc>
          <w:tcPr>
            <w:tcW w:w="957" w:type="dxa"/>
            <w:tcBorders>
              <w:top w:val="nil"/>
              <w:left w:val="single" w:sz="4" w:space="0" w:color="auto"/>
              <w:bottom w:val="single" w:sz="4" w:space="0" w:color="auto"/>
              <w:right w:val="single" w:sz="4" w:space="0" w:color="auto"/>
            </w:tcBorders>
            <w:noWrap/>
            <w:vAlign w:val="center"/>
          </w:tcPr>
          <w:p w:rsidR="00B02C75" w:rsidRPr="009440CE" w:rsidRDefault="00B02C75" w:rsidP="00B12669">
            <w:pPr>
              <w:spacing w:after="0" w:line="240" w:lineRule="auto"/>
              <w:jc w:val="center"/>
              <w:rPr>
                <w:rFonts w:ascii="Times New Roman" w:hAnsi="Times New Roman"/>
                <w:color w:val="000000"/>
              </w:rPr>
            </w:pPr>
            <w:r>
              <w:rPr>
                <w:rFonts w:ascii="Times New Roman" w:hAnsi="Times New Roman"/>
                <w:color w:val="000000"/>
              </w:rPr>
              <w:t>10</w:t>
            </w:r>
          </w:p>
        </w:tc>
      </w:tr>
      <w:tr w:rsidR="00B02C75" w:rsidRPr="007F2B60" w:rsidTr="00B12669">
        <w:trPr>
          <w:trHeight w:val="300"/>
        </w:trPr>
        <w:tc>
          <w:tcPr>
            <w:tcW w:w="3108" w:type="dxa"/>
            <w:tcBorders>
              <w:top w:val="nil"/>
              <w:left w:val="single" w:sz="4" w:space="0" w:color="auto"/>
              <w:bottom w:val="single" w:sz="4" w:space="0" w:color="auto"/>
              <w:right w:val="single" w:sz="4" w:space="0" w:color="auto"/>
            </w:tcBorders>
            <w:vAlign w:val="bottom"/>
          </w:tcPr>
          <w:p w:rsidR="00B02C75" w:rsidRPr="009440CE" w:rsidRDefault="00B02C75" w:rsidP="00B12669">
            <w:pPr>
              <w:spacing w:after="0" w:line="240" w:lineRule="auto"/>
              <w:rPr>
                <w:rFonts w:ascii="Times New Roman" w:hAnsi="Times New Roman"/>
                <w:color w:val="000000"/>
              </w:rPr>
            </w:pPr>
            <w:r w:rsidRPr="009440CE">
              <w:rPr>
                <w:rFonts w:ascii="Times New Roman" w:hAnsi="Times New Roman"/>
                <w:color w:val="000000"/>
              </w:rPr>
              <w:t>Бытовая техника</w:t>
            </w:r>
          </w:p>
        </w:tc>
        <w:tc>
          <w:tcPr>
            <w:tcW w:w="696" w:type="dxa"/>
            <w:tcBorders>
              <w:top w:val="single" w:sz="4" w:space="0" w:color="auto"/>
              <w:left w:val="nil"/>
              <w:bottom w:val="single" w:sz="4" w:space="0" w:color="auto"/>
              <w:right w:val="single" w:sz="4" w:space="0" w:color="auto"/>
            </w:tcBorders>
            <w:vAlign w:val="center"/>
          </w:tcPr>
          <w:p w:rsidR="00B02C75" w:rsidRPr="009440CE" w:rsidRDefault="00B02C75" w:rsidP="00B12669">
            <w:pPr>
              <w:spacing w:after="0" w:line="240" w:lineRule="auto"/>
              <w:jc w:val="center"/>
              <w:rPr>
                <w:rFonts w:ascii="Times New Roman" w:hAnsi="Times New Roman"/>
                <w:color w:val="000000"/>
              </w:rPr>
            </w:pPr>
            <w:r>
              <w:rPr>
                <w:rFonts w:ascii="Times New Roman" w:hAnsi="Times New Roman"/>
                <w:color w:val="000000"/>
              </w:rPr>
              <w:t>10</w:t>
            </w:r>
          </w:p>
        </w:tc>
        <w:tc>
          <w:tcPr>
            <w:tcW w:w="721" w:type="dxa"/>
            <w:tcBorders>
              <w:top w:val="nil"/>
              <w:left w:val="single" w:sz="4" w:space="0" w:color="auto"/>
              <w:bottom w:val="single" w:sz="4" w:space="0" w:color="auto"/>
              <w:right w:val="single" w:sz="4" w:space="0" w:color="auto"/>
            </w:tcBorders>
            <w:noWrap/>
            <w:vAlign w:val="center"/>
          </w:tcPr>
          <w:p w:rsidR="00B02C75" w:rsidRPr="009440CE" w:rsidRDefault="00B02C75" w:rsidP="00B12669">
            <w:pPr>
              <w:spacing w:after="0" w:line="240" w:lineRule="auto"/>
              <w:jc w:val="center"/>
              <w:rPr>
                <w:rFonts w:ascii="Times New Roman" w:hAnsi="Times New Roman"/>
                <w:color w:val="000000"/>
              </w:rPr>
            </w:pPr>
            <w:r w:rsidRPr="009440CE">
              <w:rPr>
                <w:rFonts w:ascii="Times New Roman" w:hAnsi="Times New Roman"/>
                <w:color w:val="000000"/>
              </w:rPr>
              <w:t>8</w:t>
            </w:r>
          </w:p>
        </w:tc>
        <w:tc>
          <w:tcPr>
            <w:tcW w:w="696" w:type="dxa"/>
            <w:tcBorders>
              <w:top w:val="single" w:sz="4" w:space="0" w:color="auto"/>
              <w:left w:val="nil"/>
              <w:bottom w:val="single" w:sz="4" w:space="0" w:color="auto"/>
              <w:right w:val="single" w:sz="4" w:space="0" w:color="auto"/>
            </w:tcBorders>
            <w:vAlign w:val="center"/>
          </w:tcPr>
          <w:p w:rsidR="00B02C75" w:rsidRPr="009440CE" w:rsidRDefault="00B02C75" w:rsidP="00B12669">
            <w:pPr>
              <w:spacing w:after="0" w:line="240" w:lineRule="auto"/>
              <w:jc w:val="center"/>
              <w:rPr>
                <w:rFonts w:ascii="Times New Roman" w:hAnsi="Times New Roman"/>
                <w:color w:val="000000"/>
              </w:rPr>
            </w:pPr>
            <w:r>
              <w:rPr>
                <w:rFonts w:ascii="Times New Roman" w:hAnsi="Times New Roman"/>
                <w:color w:val="000000"/>
              </w:rPr>
              <w:t>46</w:t>
            </w:r>
          </w:p>
        </w:tc>
        <w:tc>
          <w:tcPr>
            <w:tcW w:w="817" w:type="dxa"/>
            <w:tcBorders>
              <w:top w:val="nil"/>
              <w:left w:val="single" w:sz="4" w:space="0" w:color="auto"/>
              <w:bottom w:val="single" w:sz="4" w:space="0" w:color="auto"/>
              <w:right w:val="single" w:sz="4" w:space="0" w:color="auto"/>
            </w:tcBorders>
            <w:noWrap/>
            <w:vAlign w:val="center"/>
          </w:tcPr>
          <w:p w:rsidR="00B02C75" w:rsidRPr="009440CE" w:rsidRDefault="00B02C75" w:rsidP="00B12669">
            <w:pPr>
              <w:spacing w:after="0" w:line="240" w:lineRule="auto"/>
              <w:jc w:val="center"/>
              <w:rPr>
                <w:rFonts w:ascii="Times New Roman" w:hAnsi="Times New Roman"/>
                <w:color w:val="000000"/>
              </w:rPr>
            </w:pPr>
            <w:r w:rsidRPr="009440CE">
              <w:rPr>
                <w:rFonts w:ascii="Times New Roman" w:hAnsi="Times New Roman"/>
                <w:color w:val="000000"/>
              </w:rPr>
              <w:t>5</w:t>
            </w:r>
            <w:r>
              <w:rPr>
                <w:rFonts w:ascii="Times New Roman" w:hAnsi="Times New Roman"/>
                <w:color w:val="000000"/>
              </w:rPr>
              <w:t>4</w:t>
            </w:r>
          </w:p>
        </w:tc>
        <w:tc>
          <w:tcPr>
            <w:tcW w:w="696" w:type="dxa"/>
            <w:tcBorders>
              <w:top w:val="single" w:sz="4" w:space="0" w:color="auto"/>
              <w:left w:val="nil"/>
              <w:bottom w:val="single" w:sz="4" w:space="0" w:color="auto"/>
              <w:right w:val="single" w:sz="4" w:space="0" w:color="auto"/>
            </w:tcBorders>
            <w:vAlign w:val="center"/>
          </w:tcPr>
          <w:p w:rsidR="00B02C75" w:rsidRPr="009440CE" w:rsidRDefault="00B02C75" w:rsidP="00B12669">
            <w:pPr>
              <w:spacing w:after="0" w:line="240" w:lineRule="auto"/>
              <w:jc w:val="center"/>
              <w:rPr>
                <w:rFonts w:ascii="Times New Roman" w:hAnsi="Times New Roman"/>
                <w:color w:val="000000"/>
              </w:rPr>
            </w:pPr>
            <w:r>
              <w:rPr>
                <w:rFonts w:ascii="Times New Roman" w:hAnsi="Times New Roman"/>
                <w:color w:val="000000"/>
              </w:rPr>
              <w:t>34</w:t>
            </w:r>
          </w:p>
        </w:tc>
        <w:tc>
          <w:tcPr>
            <w:tcW w:w="960" w:type="dxa"/>
            <w:tcBorders>
              <w:top w:val="nil"/>
              <w:left w:val="single" w:sz="4" w:space="0" w:color="auto"/>
              <w:bottom w:val="single" w:sz="4" w:space="0" w:color="auto"/>
              <w:right w:val="single" w:sz="4" w:space="0" w:color="auto"/>
            </w:tcBorders>
            <w:noWrap/>
            <w:vAlign w:val="center"/>
          </w:tcPr>
          <w:p w:rsidR="00B02C75" w:rsidRPr="009440CE" w:rsidRDefault="00B02C75" w:rsidP="00B12669">
            <w:pPr>
              <w:spacing w:after="0" w:line="240" w:lineRule="auto"/>
              <w:jc w:val="center"/>
              <w:rPr>
                <w:rFonts w:ascii="Times New Roman" w:hAnsi="Times New Roman"/>
                <w:color w:val="000000"/>
              </w:rPr>
            </w:pPr>
            <w:r w:rsidRPr="009440CE">
              <w:rPr>
                <w:rFonts w:ascii="Times New Roman" w:hAnsi="Times New Roman"/>
                <w:color w:val="000000"/>
              </w:rPr>
              <w:t>25</w:t>
            </w:r>
          </w:p>
        </w:tc>
        <w:tc>
          <w:tcPr>
            <w:tcW w:w="826" w:type="dxa"/>
            <w:tcBorders>
              <w:top w:val="single" w:sz="4" w:space="0" w:color="auto"/>
              <w:left w:val="nil"/>
              <w:bottom w:val="single" w:sz="4" w:space="0" w:color="auto"/>
              <w:right w:val="single" w:sz="4" w:space="0" w:color="auto"/>
            </w:tcBorders>
            <w:vAlign w:val="center"/>
          </w:tcPr>
          <w:p w:rsidR="00B02C75" w:rsidRPr="009440CE" w:rsidRDefault="00B02C75" w:rsidP="00B12669">
            <w:pPr>
              <w:spacing w:after="0" w:line="240" w:lineRule="auto"/>
              <w:jc w:val="center"/>
              <w:rPr>
                <w:rFonts w:ascii="Times New Roman" w:hAnsi="Times New Roman"/>
                <w:color w:val="000000"/>
              </w:rPr>
            </w:pPr>
            <w:r>
              <w:rPr>
                <w:rFonts w:ascii="Times New Roman" w:hAnsi="Times New Roman"/>
                <w:color w:val="000000"/>
              </w:rPr>
              <w:t>10</w:t>
            </w:r>
          </w:p>
        </w:tc>
        <w:tc>
          <w:tcPr>
            <w:tcW w:w="957" w:type="dxa"/>
            <w:tcBorders>
              <w:top w:val="nil"/>
              <w:left w:val="single" w:sz="4" w:space="0" w:color="auto"/>
              <w:bottom w:val="single" w:sz="4" w:space="0" w:color="auto"/>
              <w:right w:val="single" w:sz="4" w:space="0" w:color="auto"/>
            </w:tcBorders>
            <w:noWrap/>
            <w:vAlign w:val="center"/>
          </w:tcPr>
          <w:p w:rsidR="00B02C75" w:rsidRPr="009440CE" w:rsidRDefault="00B02C75" w:rsidP="00B12669">
            <w:pPr>
              <w:spacing w:after="0" w:line="240" w:lineRule="auto"/>
              <w:jc w:val="center"/>
              <w:rPr>
                <w:rFonts w:ascii="Times New Roman" w:hAnsi="Times New Roman"/>
                <w:color w:val="000000"/>
              </w:rPr>
            </w:pPr>
            <w:r w:rsidRPr="009440CE">
              <w:rPr>
                <w:rFonts w:ascii="Times New Roman" w:hAnsi="Times New Roman"/>
                <w:color w:val="000000"/>
              </w:rPr>
              <w:t>1</w:t>
            </w:r>
            <w:r>
              <w:rPr>
                <w:rFonts w:ascii="Times New Roman" w:hAnsi="Times New Roman"/>
                <w:color w:val="000000"/>
              </w:rPr>
              <w:t>3</w:t>
            </w:r>
          </w:p>
        </w:tc>
      </w:tr>
      <w:tr w:rsidR="00B02C75" w:rsidRPr="007F2B60" w:rsidTr="00B12669">
        <w:trPr>
          <w:trHeight w:val="300"/>
        </w:trPr>
        <w:tc>
          <w:tcPr>
            <w:tcW w:w="3108" w:type="dxa"/>
            <w:tcBorders>
              <w:top w:val="nil"/>
              <w:left w:val="single" w:sz="4" w:space="0" w:color="auto"/>
              <w:bottom w:val="single" w:sz="4" w:space="0" w:color="auto"/>
              <w:right w:val="single" w:sz="4" w:space="0" w:color="auto"/>
            </w:tcBorders>
            <w:vAlign w:val="bottom"/>
          </w:tcPr>
          <w:p w:rsidR="00B02C75" w:rsidRPr="009440CE" w:rsidRDefault="00B02C75" w:rsidP="00B12669">
            <w:pPr>
              <w:spacing w:after="0" w:line="240" w:lineRule="auto"/>
              <w:rPr>
                <w:rFonts w:ascii="Times New Roman" w:hAnsi="Times New Roman"/>
                <w:color w:val="000000"/>
              </w:rPr>
            </w:pPr>
            <w:r w:rsidRPr="009440CE">
              <w:rPr>
                <w:rFonts w:ascii="Times New Roman" w:hAnsi="Times New Roman"/>
                <w:color w:val="000000"/>
              </w:rPr>
              <w:t>Лекарственные препараты</w:t>
            </w:r>
          </w:p>
        </w:tc>
        <w:tc>
          <w:tcPr>
            <w:tcW w:w="696" w:type="dxa"/>
            <w:tcBorders>
              <w:top w:val="single" w:sz="4" w:space="0" w:color="auto"/>
              <w:left w:val="nil"/>
              <w:bottom w:val="single" w:sz="4" w:space="0" w:color="auto"/>
              <w:right w:val="single" w:sz="4" w:space="0" w:color="auto"/>
            </w:tcBorders>
            <w:vAlign w:val="center"/>
          </w:tcPr>
          <w:p w:rsidR="00B02C75" w:rsidRDefault="00B02C75" w:rsidP="00B12669">
            <w:pPr>
              <w:spacing w:after="0" w:line="240" w:lineRule="auto"/>
              <w:jc w:val="center"/>
              <w:rPr>
                <w:rFonts w:ascii="Times New Roman" w:hAnsi="Times New Roman"/>
                <w:color w:val="000000"/>
              </w:rPr>
            </w:pPr>
            <w:r>
              <w:rPr>
                <w:rFonts w:ascii="Times New Roman" w:hAnsi="Times New Roman"/>
                <w:color w:val="000000"/>
              </w:rPr>
              <w:t>6</w:t>
            </w:r>
          </w:p>
        </w:tc>
        <w:tc>
          <w:tcPr>
            <w:tcW w:w="721" w:type="dxa"/>
            <w:tcBorders>
              <w:top w:val="nil"/>
              <w:left w:val="single" w:sz="4" w:space="0" w:color="auto"/>
              <w:bottom w:val="single" w:sz="4" w:space="0" w:color="auto"/>
              <w:right w:val="single" w:sz="4" w:space="0" w:color="auto"/>
            </w:tcBorders>
            <w:noWrap/>
            <w:vAlign w:val="center"/>
          </w:tcPr>
          <w:p w:rsidR="00B02C75" w:rsidRPr="009440CE" w:rsidRDefault="00B02C75" w:rsidP="00B12669">
            <w:pPr>
              <w:spacing w:after="0" w:line="240" w:lineRule="auto"/>
              <w:jc w:val="center"/>
              <w:rPr>
                <w:rFonts w:ascii="Times New Roman" w:hAnsi="Times New Roman"/>
                <w:color w:val="000000"/>
              </w:rPr>
            </w:pPr>
            <w:r>
              <w:rPr>
                <w:rFonts w:ascii="Times New Roman" w:hAnsi="Times New Roman"/>
                <w:color w:val="000000"/>
              </w:rPr>
              <w:t>4</w:t>
            </w:r>
          </w:p>
        </w:tc>
        <w:tc>
          <w:tcPr>
            <w:tcW w:w="696" w:type="dxa"/>
            <w:tcBorders>
              <w:top w:val="single" w:sz="4" w:space="0" w:color="auto"/>
              <w:left w:val="nil"/>
              <w:bottom w:val="single" w:sz="4" w:space="0" w:color="auto"/>
              <w:right w:val="single" w:sz="4" w:space="0" w:color="auto"/>
            </w:tcBorders>
            <w:vAlign w:val="center"/>
          </w:tcPr>
          <w:p w:rsidR="00B02C75" w:rsidRPr="009440CE" w:rsidRDefault="00B02C75" w:rsidP="00B12669">
            <w:pPr>
              <w:spacing w:after="0" w:line="240" w:lineRule="auto"/>
              <w:jc w:val="center"/>
              <w:rPr>
                <w:rFonts w:ascii="Times New Roman" w:hAnsi="Times New Roman"/>
                <w:color w:val="000000"/>
              </w:rPr>
            </w:pPr>
            <w:r>
              <w:rPr>
                <w:rFonts w:ascii="Times New Roman" w:hAnsi="Times New Roman"/>
                <w:color w:val="000000"/>
              </w:rPr>
              <w:t>37</w:t>
            </w:r>
          </w:p>
        </w:tc>
        <w:tc>
          <w:tcPr>
            <w:tcW w:w="817" w:type="dxa"/>
            <w:tcBorders>
              <w:top w:val="nil"/>
              <w:left w:val="single" w:sz="4" w:space="0" w:color="auto"/>
              <w:bottom w:val="single" w:sz="4" w:space="0" w:color="auto"/>
              <w:right w:val="single" w:sz="4" w:space="0" w:color="auto"/>
            </w:tcBorders>
            <w:noWrap/>
            <w:vAlign w:val="center"/>
          </w:tcPr>
          <w:p w:rsidR="00B02C75" w:rsidRPr="009440CE" w:rsidRDefault="00B02C75" w:rsidP="00B12669">
            <w:pPr>
              <w:spacing w:after="0" w:line="240" w:lineRule="auto"/>
              <w:jc w:val="center"/>
              <w:rPr>
                <w:rFonts w:ascii="Times New Roman" w:hAnsi="Times New Roman"/>
                <w:color w:val="000000"/>
              </w:rPr>
            </w:pPr>
            <w:r w:rsidRPr="009440CE">
              <w:rPr>
                <w:rFonts w:ascii="Times New Roman" w:hAnsi="Times New Roman"/>
                <w:color w:val="000000"/>
              </w:rPr>
              <w:t>39</w:t>
            </w:r>
          </w:p>
        </w:tc>
        <w:tc>
          <w:tcPr>
            <w:tcW w:w="696" w:type="dxa"/>
            <w:tcBorders>
              <w:top w:val="single" w:sz="4" w:space="0" w:color="auto"/>
              <w:left w:val="nil"/>
              <w:bottom w:val="single" w:sz="4" w:space="0" w:color="auto"/>
              <w:right w:val="single" w:sz="4" w:space="0" w:color="auto"/>
            </w:tcBorders>
            <w:vAlign w:val="center"/>
          </w:tcPr>
          <w:p w:rsidR="00B02C75" w:rsidRPr="009440CE" w:rsidRDefault="00B02C75" w:rsidP="00B12669">
            <w:pPr>
              <w:spacing w:after="0" w:line="240" w:lineRule="auto"/>
              <w:jc w:val="center"/>
              <w:rPr>
                <w:rFonts w:ascii="Times New Roman" w:hAnsi="Times New Roman"/>
                <w:color w:val="000000"/>
              </w:rPr>
            </w:pPr>
            <w:r>
              <w:rPr>
                <w:rFonts w:ascii="Times New Roman" w:hAnsi="Times New Roman"/>
                <w:color w:val="000000"/>
              </w:rPr>
              <w:t>48</w:t>
            </w:r>
          </w:p>
        </w:tc>
        <w:tc>
          <w:tcPr>
            <w:tcW w:w="960" w:type="dxa"/>
            <w:tcBorders>
              <w:top w:val="nil"/>
              <w:left w:val="single" w:sz="4" w:space="0" w:color="auto"/>
              <w:bottom w:val="single" w:sz="4" w:space="0" w:color="auto"/>
              <w:right w:val="single" w:sz="4" w:space="0" w:color="auto"/>
            </w:tcBorders>
            <w:noWrap/>
            <w:vAlign w:val="center"/>
          </w:tcPr>
          <w:p w:rsidR="00B02C75" w:rsidRPr="009440CE" w:rsidRDefault="00B02C75" w:rsidP="00B12669">
            <w:pPr>
              <w:spacing w:after="0" w:line="240" w:lineRule="auto"/>
              <w:jc w:val="center"/>
              <w:rPr>
                <w:rFonts w:ascii="Times New Roman" w:hAnsi="Times New Roman"/>
                <w:color w:val="000000"/>
              </w:rPr>
            </w:pPr>
            <w:r w:rsidRPr="009440CE">
              <w:rPr>
                <w:rFonts w:ascii="Times New Roman" w:hAnsi="Times New Roman"/>
                <w:color w:val="000000"/>
              </w:rPr>
              <w:t>46</w:t>
            </w:r>
          </w:p>
        </w:tc>
        <w:tc>
          <w:tcPr>
            <w:tcW w:w="826" w:type="dxa"/>
            <w:tcBorders>
              <w:top w:val="single" w:sz="4" w:space="0" w:color="auto"/>
              <w:left w:val="nil"/>
              <w:bottom w:val="single" w:sz="4" w:space="0" w:color="auto"/>
              <w:right w:val="single" w:sz="4" w:space="0" w:color="auto"/>
            </w:tcBorders>
            <w:vAlign w:val="center"/>
          </w:tcPr>
          <w:p w:rsidR="00B02C75" w:rsidRPr="009440CE" w:rsidRDefault="00B02C75" w:rsidP="00B12669">
            <w:pPr>
              <w:spacing w:after="0" w:line="240" w:lineRule="auto"/>
              <w:jc w:val="center"/>
              <w:rPr>
                <w:rFonts w:ascii="Times New Roman" w:hAnsi="Times New Roman"/>
                <w:color w:val="000000"/>
              </w:rPr>
            </w:pPr>
            <w:r>
              <w:rPr>
                <w:rFonts w:ascii="Times New Roman" w:hAnsi="Times New Roman"/>
                <w:color w:val="000000"/>
              </w:rPr>
              <w:t>9</w:t>
            </w:r>
          </w:p>
        </w:tc>
        <w:tc>
          <w:tcPr>
            <w:tcW w:w="957" w:type="dxa"/>
            <w:tcBorders>
              <w:top w:val="nil"/>
              <w:left w:val="single" w:sz="4" w:space="0" w:color="auto"/>
              <w:bottom w:val="single" w:sz="4" w:space="0" w:color="auto"/>
              <w:right w:val="single" w:sz="4" w:space="0" w:color="auto"/>
            </w:tcBorders>
            <w:noWrap/>
            <w:vAlign w:val="center"/>
          </w:tcPr>
          <w:p w:rsidR="00B02C75" w:rsidRPr="009440CE" w:rsidRDefault="00B02C75" w:rsidP="00B12669">
            <w:pPr>
              <w:spacing w:after="0" w:line="240" w:lineRule="auto"/>
              <w:jc w:val="center"/>
              <w:rPr>
                <w:rFonts w:ascii="Times New Roman" w:hAnsi="Times New Roman"/>
                <w:color w:val="000000"/>
              </w:rPr>
            </w:pPr>
            <w:r w:rsidRPr="009440CE">
              <w:rPr>
                <w:rFonts w:ascii="Times New Roman" w:hAnsi="Times New Roman"/>
                <w:color w:val="000000"/>
              </w:rPr>
              <w:t>1</w:t>
            </w:r>
            <w:r>
              <w:rPr>
                <w:rFonts w:ascii="Times New Roman" w:hAnsi="Times New Roman"/>
                <w:color w:val="000000"/>
              </w:rPr>
              <w:t>1</w:t>
            </w:r>
          </w:p>
        </w:tc>
      </w:tr>
      <w:tr w:rsidR="00B02C75" w:rsidRPr="007F2B60" w:rsidTr="00B12669">
        <w:trPr>
          <w:trHeight w:val="300"/>
        </w:trPr>
        <w:tc>
          <w:tcPr>
            <w:tcW w:w="3108" w:type="dxa"/>
            <w:tcBorders>
              <w:top w:val="nil"/>
              <w:left w:val="single" w:sz="4" w:space="0" w:color="auto"/>
              <w:bottom w:val="single" w:sz="4" w:space="0" w:color="auto"/>
              <w:right w:val="single" w:sz="4" w:space="0" w:color="auto"/>
            </w:tcBorders>
            <w:vAlign w:val="bottom"/>
          </w:tcPr>
          <w:p w:rsidR="00B02C75" w:rsidRPr="009440CE" w:rsidRDefault="00B02C75" w:rsidP="00B12669">
            <w:pPr>
              <w:spacing w:after="0" w:line="240" w:lineRule="auto"/>
              <w:rPr>
                <w:rFonts w:ascii="Times New Roman" w:hAnsi="Times New Roman"/>
                <w:color w:val="000000"/>
              </w:rPr>
            </w:pPr>
            <w:r w:rsidRPr="009440CE">
              <w:rPr>
                <w:rFonts w:ascii="Times New Roman" w:hAnsi="Times New Roman"/>
                <w:color w:val="000000"/>
              </w:rPr>
              <w:t>Строительные материалы</w:t>
            </w:r>
          </w:p>
        </w:tc>
        <w:tc>
          <w:tcPr>
            <w:tcW w:w="696" w:type="dxa"/>
            <w:tcBorders>
              <w:top w:val="single" w:sz="4" w:space="0" w:color="auto"/>
              <w:left w:val="nil"/>
              <w:bottom w:val="single" w:sz="4" w:space="0" w:color="auto"/>
              <w:right w:val="single" w:sz="4" w:space="0" w:color="auto"/>
            </w:tcBorders>
            <w:vAlign w:val="center"/>
          </w:tcPr>
          <w:p w:rsidR="00B02C75" w:rsidRDefault="00B02C75" w:rsidP="00B12669">
            <w:pPr>
              <w:spacing w:after="0" w:line="240" w:lineRule="auto"/>
              <w:jc w:val="center"/>
              <w:rPr>
                <w:rFonts w:ascii="Times New Roman" w:hAnsi="Times New Roman"/>
                <w:color w:val="000000"/>
              </w:rPr>
            </w:pPr>
            <w:r>
              <w:rPr>
                <w:rFonts w:ascii="Times New Roman" w:hAnsi="Times New Roman"/>
                <w:color w:val="000000"/>
              </w:rPr>
              <w:t>4</w:t>
            </w:r>
          </w:p>
        </w:tc>
        <w:tc>
          <w:tcPr>
            <w:tcW w:w="721" w:type="dxa"/>
            <w:tcBorders>
              <w:top w:val="nil"/>
              <w:left w:val="single" w:sz="4" w:space="0" w:color="auto"/>
              <w:bottom w:val="single" w:sz="4" w:space="0" w:color="auto"/>
              <w:right w:val="single" w:sz="4" w:space="0" w:color="auto"/>
            </w:tcBorders>
            <w:noWrap/>
            <w:vAlign w:val="center"/>
          </w:tcPr>
          <w:p w:rsidR="00B02C75" w:rsidRPr="009440CE" w:rsidRDefault="00B02C75" w:rsidP="00B12669">
            <w:pPr>
              <w:spacing w:after="0" w:line="240" w:lineRule="auto"/>
              <w:jc w:val="center"/>
              <w:rPr>
                <w:rFonts w:ascii="Times New Roman" w:hAnsi="Times New Roman"/>
                <w:color w:val="000000"/>
              </w:rPr>
            </w:pPr>
            <w:r>
              <w:rPr>
                <w:rFonts w:ascii="Times New Roman" w:hAnsi="Times New Roman"/>
                <w:color w:val="000000"/>
              </w:rPr>
              <w:t>4</w:t>
            </w:r>
          </w:p>
        </w:tc>
        <w:tc>
          <w:tcPr>
            <w:tcW w:w="696" w:type="dxa"/>
            <w:tcBorders>
              <w:top w:val="single" w:sz="4" w:space="0" w:color="auto"/>
              <w:left w:val="nil"/>
              <w:bottom w:val="single" w:sz="4" w:space="0" w:color="auto"/>
              <w:right w:val="single" w:sz="4" w:space="0" w:color="auto"/>
            </w:tcBorders>
            <w:vAlign w:val="center"/>
          </w:tcPr>
          <w:p w:rsidR="00B02C75" w:rsidRPr="009440CE" w:rsidRDefault="00B02C75" w:rsidP="00B12669">
            <w:pPr>
              <w:spacing w:after="0" w:line="240" w:lineRule="auto"/>
              <w:jc w:val="center"/>
              <w:rPr>
                <w:rFonts w:ascii="Times New Roman" w:hAnsi="Times New Roman"/>
                <w:color w:val="000000"/>
              </w:rPr>
            </w:pPr>
            <w:r>
              <w:rPr>
                <w:rFonts w:ascii="Times New Roman" w:hAnsi="Times New Roman"/>
                <w:color w:val="000000"/>
              </w:rPr>
              <w:t>42</w:t>
            </w:r>
          </w:p>
        </w:tc>
        <w:tc>
          <w:tcPr>
            <w:tcW w:w="817" w:type="dxa"/>
            <w:tcBorders>
              <w:top w:val="nil"/>
              <w:left w:val="single" w:sz="4" w:space="0" w:color="auto"/>
              <w:bottom w:val="single" w:sz="4" w:space="0" w:color="auto"/>
              <w:right w:val="single" w:sz="4" w:space="0" w:color="auto"/>
            </w:tcBorders>
            <w:noWrap/>
            <w:vAlign w:val="center"/>
          </w:tcPr>
          <w:p w:rsidR="00B02C75" w:rsidRPr="009440CE" w:rsidRDefault="00B02C75" w:rsidP="00B12669">
            <w:pPr>
              <w:spacing w:after="0" w:line="240" w:lineRule="auto"/>
              <w:jc w:val="center"/>
              <w:rPr>
                <w:rFonts w:ascii="Times New Roman" w:hAnsi="Times New Roman"/>
                <w:color w:val="000000"/>
              </w:rPr>
            </w:pPr>
            <w:r w:rsidRPr="009440CE">
              <w:rPr>
                <w:rFonts w:ascii="Times New Roman" w:hAnsi="Times New Roman"/>
                <w:color w:val="000000"/>
              </w:rPr>
              <w:t>46</w:t>
            </w:r>
          </w:p>
        </w:tc>
        <w:tc>
          <w:tcPr>
            <w:tcW w:w="696" w:type="dxa"/>
            <w:tcBorders>
              <w:top w:val="single" w:sz="4" w:space="0" w:color="auto"/>
              <w:left w:val="nil"/>
              <w:bottom w:val="single" w:sz="4" w:space="0" w:color="auto"/>
              <w:right w:val="single" w:sz="4" w:space="0" w:color="auto"/>
            </w:tcBorders>
            <w:vAlign w:val="center"/>
          </w:tcPr>
          <w:p w:rsidR="00B02C75" w:rsidRPr="009440CE" w:rsidRDefault="00B02C75" w:rsidP="00B12669">
            <w:pPr>
              <w:spacing w:after="0" w:line="240" w:lineRule="auto"/>
              <w:jc w:val="center"/>
              <w:rPr>
                <w:rFonts w:ascii="Times New Roman" w:hAnsi="Times New Roman"/>
                <w:color w:val="000000"/>
              </w:rPr>
            </w:pPr>
            <w:r>
              <w:rPr>
                <w:rFonts w:ascii="Times New Roman" w:hAnsi="Times New Roman"/>
                <w:color w:val="000000"/>
              </w:rPr>
              <w:t>41</w:t>
            </w:r>
          </w:p>
        </w:tc>
        <w:tc>
          <w:tcPr>
            <w:tcW w:w="960" w:type="dxa"/>
            <w:tcBorders>
              <w:top w:val="nil"/>
              <w:left w:val="single" w:sz="4" w:space="0" w:color="auto"/>
              <w:bottom w:val="single" w:sz="4" w:space="0" w:color="auto"/>
              <w:right w:val="single" w:sz="4" w:space="0" w:color="auto"/>
            </w:tcBorders>
            <w:noWrap/>
            <w:vAlign w:val="center"/>
          </w:tcPr>
          <w:p w:rsidR="00B02C75" w:rsidRPr="009440CE" w:rsidRDefault="00B02C75" w:rsidP="00B12669">
            <w:pPr>
              <w:spacing w:after="0" w:line="240" w:lineRule="auto"/>
              <w:jc w:val="center"/>
              <w:rPr>
                <w:rFonts w:ascii="Times New Roman" w:hAnsi="Times New Roman"/>
                <w:color w:val="000000"/>
              </w:rPr>
            </w:pPr>
            <w:r w:rsidRPr="009440CE">
              <w:rPr>
                <w:rFonts w:ascii="Times New Roman" w:hAnsi="Times New Roman"/>
                <w:color w:val="000000"/>
              </w:rPr>
              <w:t>33</w:t>
            </w:r>
          </w:p>
        </w:tc>
        <w:tc>
          <w:tcPr>
            <w:tcW w:w="826" w:type="dxa"/>
            <w:tcBorders>
              <w:top w:val="single" w:sz="4" w:space="0" w:color="auto"/>
              <w:left w:val="nil"/>
              <w:bottom w:val="single" w:sz="4" w:space="0" w:color="auto"/>
              <w:right w:val="single" w:sz="4" w:space="0" w:color="auto"/>
            </w:tcBorders>
            <w:vAlign w:val="center"/>
          </w:tcPr>
          <w:p w:rsidR="00B02C75" w:rsidRPr="009440CE" w:rsidRDefault="00B02C75" w:rsidP="00B12669">
            <w:pPr>
              <w:spacing w:after="0" w:line="240" w:lineRule="auto"/>
              <w:jc w:val="center"/>
              <w:rPr>
                <w:rFonts w:ascii="Times New Roman" w:hAnsi="Times New Roman"/>
                <w:color w:val="000000"/>
              </w:rPr>
            </w:pPr>
            <w:r>
              <w:rPr>
                <w:rFonts w:ascii="Times New Roman" w:hAnsi="Times New Roman"/>
                <w:color w:val="000000"/>
              </w:rPr>
              <w:t>13</w:t>
            </w:r>
          </w:p>
        </w:tc>
        <w:tc>
          <w:tcPr>
            <w:tcW w:w="957" w:type="dxa"/>
            <w:tcBorders>
              <w:top w:val="nil"/>
              <w:left w:val="single" w:sz="4" w:space="0" w:color="auto"/>
              <w:bottom w:val="single" w:sz="4" w:space="0" w:color="auto"/>
              <w:right w:val="single" w:sz="4" w:space="0" w:color="auto"/>
            </w:tcBorders>
            <w:noWrap/>
            <w:vAlign w:val="center"/>
          </w:tcPr>
          <w:p w:rsidR="00B02C75" w:rsidRPr="009440CE" w:rsidRDefault="00B02C75" w:rsidP="00B12669">
            <w:pPr>
              <w:spacing w:after="0" w:line="240" w:lineRule="auto"/>
              <w:jc w:val="center"/>
              <w:rPr>
                <w:rFonts w:ascii="Times New Roman" w:hAnsi="Times New Roman"/>
                <w:color w:val="000000"/>
              </w:rPr>
            </w:pPr>
            <w:r w:rsidRPr="009440CE">
              <w:rPr>
                <w:rFonts w:ascii="Times New Roman" w:hAnsi="Times New Roman"/>
                <w:color w:val="000000"/>
              </w:rPr>
              <w:t>1</w:t>
            </w:r>
            <w:r>
              <w:rPr>
                <w:rFonts w:ascii="Times New Roman" w:hAnsi="Times New Roman"/>
                <w:color w:val="000000"/>
              </w:rPr>
              <w:t>7</w:t>
            </w:r>
          </w:p>
        </w:tc>
      </w:tr>
      <w:tr w:rsidR="00B02C75" w:rsidRPr="007F2B60" w:rsidTr="00B12669">
        <w:trPr>
          <w:trHeight w:val="300"/>
        </w:trPr>
        <w:tc>
          <w:tcPr>
            <w:tcW w:w="3108" w:type="dxa"/>
            <w:tcBorders>
              <w:top w:val="nil"/>
              <w:left w:val="single" w:sz="4" w:space="0" w:color="auto"/>
              <w:bottom w:val="single" w:sz="4" w:space="0" w:color="auto"/>
              <w:right w:val="single" w:sz="4" w:space="0" w:color="auto"/>
            </w:tcBorders>
            <w:vAlign w:val="bottom"/>
          </w:tcPr>
          <w:p w:rsidR="00B02C75" w:rsidRPr="009440CE" w:rsidRDefault="00B02C75" w:rsidP="00B12669">
            <w:pPr>
              <w:spacing w:after="0" w:line="240" w:lineRule="auto"/>
              <w:rPr>
                <w:rFonts w:ascii="Times New Roman" w:hAnsi="Times New Roman"/>
                <w:color w:val="000000"/>
              </w:rPr>
            </w:pPr>
            <w:r w:rsidRPr="009440CE">
              <w:rPr>
                <w:rFonts w:ascii="Times New Roman" w:hAnsi="Times New Roman"/>
                <w:color w:val="000000"/>
              </w:rPr>
              <w:t>Услуги в сфере туризма</w:t>
            </w:r>
          </w:p>
        </w:tc>
        <w:tc>
          <w:tcPr>
            <w:tcW w:w="696" w:type="dxa"/>
            <w:tcBorders>
              <w:top w:val="single" w:sz="4" w:space="0" w:color="auto"/>
              <w:left w:val="nil"/>
              <w:bottom w:val="single" w:sz="4" w:space="0" w:color="auto"/>
              <w:right w:val="single" w:sz="4" w:space="0" w:color="auto"/>
            </w:tcBorders>
            <w:vAlign w:val="center"/>
          </w:tcPr>
          <w:p w:rsidR="00B02C75" w:rsidRDefault="00B02C75" w:rsidP="00B12669">
            <w:pPr>
              <w:spacing w:after="0" w:line="240" w:lineRule="auto"/>
              <w:jc w:val="center"/>
              <w:rPr>
                <w:rFonts w:ascii="Times New Roman" w:hAnsi="Times New Roman"/>
                <w:color w:val="000000"/>
              </w:rPr>
            </w:pPr>
            <w:r>
              <w:rPr>
                <w:rFonts w:ascii="Times New Roman" w:hAnsi="Times New Roman"/>
                <w:color w:val="000000"/>
              </w:rPr>
              <w:t>6</w:t>
            </w:r>
          </w:p>
        </w:tc>
        <w:tc>
          <w:tcPr>
            <w:tcW w:w="721" w:type="dxa"/>
            <w:tcBorders>
              <w:top w:val="nil"/>
              <w:left w:val="single" w:sz="4" w:space="0" w:color="auto"/>
              <w:bottom w:val="single" w:sz="4" w:space="0" w:color="auto"/>
              <w:right w:val="single" w:sz="4" w:space="0" w:color="auto"/>
            </w:tcBorders>
            <w:noWrap/>
            <w:vAlign w:val="center"/>
          </w:tcPr>
          <w:p w:rsidR="00B02C75" w:rsidRPr="009440CE" w:rsidRDefault="00B02C75" w:rsidP="00B12669">
            <w:pPr>
              <w:spacing w:after="0" w:line="240" w:lineRule="auto"/>
              <w:jc w:val="center"/>
              <w:rPr>
                <w:rFonts w:ascii="Times New Roman" w:hAnsi="Times New Roman"/>
                <w:color w:val="000000"/>
              </w:rPr>
            </w:pPr>
            <w:r>
              <w:rPr>
                <w:rFonts w:ascii="Times New Roman" w:hAnsi="Times New Roman"/>
                <w:color w:val="000000"/>
              </w:rPr>
              <w:t>4</w:t>
            </w:r>
          </w:p>
        </w:tc>
        <w:tc>
          <w:tcPr>
            <w:tcW w:w="696" w:type="dxa"/>
            <w:tcBorders>
              <w:top w:val="single" w:sz="4" w:space="0" w:color="auto"/>
              <w:left w:val="nil"/>
              <w:bottom w:val="single" w:sz="4" w:space="0" w:color="auto"/>
              <w:right w:val="single" w:sz="4" w:space="0" w:color="auto"/>
            </w:tcBorders>
            <w:vAlign w:val="center"/>
          </w:tcPr>
          <w:p w:rsidR="00B02C75" w:rsidRPr="009440CE" w:rsidRDefault="00B02C75" w:rsidP="00B12669">
            <w:pPr>
              <w:spacing w:after="0" w:line="240" w:lineRule="auto"/>
              <w:jc w:val="center"/>
              <w:rPr>
                <w:rFonts w:ascii="Times New Roman" w:hAnsi="Times New Roman"/>
                <w:color w:val="000000"/>
              </w:rPr>
            </w:pPr>
            <w:r>
              <w:rPr>
                <w:rFonts w:ascii="Times New Roman" w:hAnsi="Times New Roman"/>
                <w:color w:val="000000"/>
              </w:rPr>
              <w:t>44</w:t>
            </w:r>
          </w:p>
        </w:tc>
        <w:tc>
          <w:tcPr>
            <w:tcW w:w="817" w:type="dxa"/>
            <w:tcBorders>
              <w:top w:val="nil"/>
              <w:left w:val="single" w:sz="4" w:space="0" w:color="auto"/>
              <w:bottom w:val="single" w:sz="4" w:space="0" w:color="auto"/>
              <w:right w:val="single" w:sz="4" w:space="0" w:color="auto"/>
            </w:tcBorders>
            <w:noWrap/>
            <w:vAlign w:val="center"/>
          </w:tcPr>
          <w:p w:rsidR="00B02C75" w:rsidRPr="009440CE" w:rsidRDefault="00B02C75" w:rsidP="00B12669">
            <w:pPr>
              <w:spacing w:after="0" w:line="240" w:lineRule="auto"/>
              <w:jc w:val="center"/>
              <w:rPr>
                <w:rFonts w:ascii="Times New Roman" w:hAnsi="Times New Roman"/>
                <w:color w:val="000000"/>
              </w:rPr>
            </w:pPr>
            <w:r w:rsidRPr="009440CE">
              <w:rPr>
                <w:rFonts w:ascii="Times New Roman" w:hAnsi="Times New Roman"/>
                <w:color w:val="000000"/>
              </w:rPr>
              <w:t>43</w:t>
            </w:r>
          </w:p>
        </w:tc>
        <w:tc>
          <w:tcPr>
            <w:tcW w:w="696" w:type="dxa"/>
            <w:tcBorders>
              <w:top w:val="single" w:sz="4" w:space="0" w:color="auto"/>
              <w:left w:val="nil"/>
              <w:bottom w:val="single" w:sz="4" w:space="0" w:color="auto"/>
              <w:right w:val="single" w:sz="4" w:space="0" w:color="auto"/>
            </w:tcBorders>
            <w:vAlign w:val="center"/>
          </w:tcPr>
          <w:p w:rsidR="00B02C75" w:rsidRPr="009440CE" w:rsidRDefault="00B02C75" w:rsidP="00B12669">
            <w:pPr>
              <w:spacing w:after="0" w:line="240" w:lineRule="auto"/>
              <w:jc w:val="center"/>
              <w:rPr>
                <w:rFonts w:ascii="Times New Roman" w:hAnsi="Times New Roman"/>
                <w:color w:val="000000"/>
              </w:rPr>
            </w:pPr>
            <w:r>
              <w:rPr>
                <w:rFonts w:ascii="Times New Roman" w:hAnsi="Times New Roman"/>
                <w:color w:val="000000"/>
              </w:rPr>
              <w:t>15</w:t>
            </w:r>
          </w:p>
        </w:tc>
        <w:tc>
          <w:tcPr>
            <w:tcW w:w="960" w:type="dxa"/>
            <w:tcBorders>
              <w:top w:val="nil"/>
              <w:left w:val="single" w:sz="4" w:space="0" w:color="auto"/>
              <w:bottom w:val="single" w:sz="4" w:space="0" w:color="auto"/>
              <w:right w:val="single" w:sz="4" w:space="0" w:color="auto"/>
            </w:tcBorders>
            <w:noWrap/>
            <w:vAlign w:val="center"/>
          </w:tcPr>
          <w:p w:rsidR="00B02C75" w:rsidRPr="009440CE" w:rsidRDefault="00B02C75" w:rsidP="00B12669">
            <w:pPr>
              <w:spacing w:after="0" w:line="240" w:lineRule="auto"/>
              <w:jc w:val="center"/>
              <w:rPr>
                <w:rFonts w:ascii="Times New Roman" w:hAnsi="Times New Roman"/>
                <w:color w:val="000000"/>
              </w:rPr>
            </w:pPr>
            <w:r w:rsidRPr="009440CE">
              <w:rPr>
                <w:rFonts w:ascii="Times New Roman" w:hAnsi="Times New Roman"/>
                <w:color w:val="000000"/>
              </w:rPr>
              <w:t>14</w:t>
            </w:r>
          </w:p>
        </w:tc>
        <w:tc>
          <w:tcPr>
            <w:tcW w:w="826" w:type="dxa"/>
            <w:tcBorders>
              <w:top w:val="single" w:sz="4" w:space="0" w:color="auto"/>
              <w:left w:val="nil"/>
              <w:bottom w:val="single" w:sz="4" w:space="0" w:color="auto"/>
              <w:right w:val="single" w:sz="4" w:space="0" w:color="auto"/>
            </w:tcBorders>
            <w:vAlign w:val="center"/>
          </w:tcPr>
          <w:p w:rsidR="00B02C75" w:rsidRPr="009440CE" w:rsidRDefault="00B02C75" w:rsidP="00B12669">
            <w:pPr>
              <w:spacing w:after="0" w:line="240" w:lineRule="auto"/>
              <w:jc w:val="center"/>
              <w:rPr>
                <w:rFonts w:ascii="Times New Roman" w:hAnsi="Times New Roman"/>
                <w:color w:val="000000"/>
              </w:rPr>
            </w:pPr>
            <w:r>
              <w:rPr>
                <w:rFonts w:ascii="Times New Roman" w:hAnsi="Times New Roman"/>
                <w:color w:val="000000"/>
              </w:rPr>
              <w:t>35</w:t>
            </w:r>
          </w:p>
        </w:tc>
        <w:tc>
          <w:tcPr>
            <w:tcW w:w="957" w:type="dxa"/>
            <w:tcBorders>
              <w:top w:val="nil"/>
              <w:left w:val="single" w:sz="4" w:space="0" w:color="auto"/>
              <w:bottom w:val="single" w:sz="4" w:space="0" w:color="auto"/>
              <w:right w:val="single" w:sz="4" w:space="0" w:color="auto"/>
            </w:tcBorders>
            <w:noWrap/>
            <w:vAlign w:val="center"/>
          </w:tcPr>
          <w:p w:rsidR="00B02C75" w:rsidRPr="009440CE" w:rsidRDefault="00B02C75" w:rsidP="00B12669">
            <w:pPr>
              <w:spacing w:after="0" w:line="240" w:lineRule="auto"/>
              <w:jc w:val="center"/>
              <w:rPr>
                <w:rFonts w:ascii="Times New Roman" w:hAnsi="Times New Roman"/>
                <w:color w:val="000000"/>
              </w:rPr>
            </w:pPr>
            <w:r w:rsidRPr="009440CE">
              <w:rPr>
                <w:rFonts w:ascii="Times New Roman" w:hAnsi="Times New Roman"/>
                <w:color w:val="000000"/>
              </w:rPr>
              <w:t>3</w:t>
            </w:r>
            <w:r>
              <w:rPr>
                <w:rFonts w:ascii="Times New Roman" w:hAnsi="Times New Roman"/>
                <w:color w:val="000000"/>
              </w:rPr>
              <w:t>9</w:t>
            </w:r>
          </w:p>
        </w:tc>
      </w:tr>
      <w:tr w:rsidR="00B02C75" w:rsidRPr="007F2B60" w:rsidTr="00B12669">
        <w:trPr>
          <w:trHeight w:val="323"/>
        </w:trPr>
        <w:tc>
          <w:tcPr>
            <w:tcW w:w="3108" w:type="dxa"/>
            <w:tcBorders>
              <w:top w:val="single" w:sz="4" w:space="0" w:color="auto"/>
              <w:left w:val="single" w:sz="4" w:space="0" w:color="auto"/>
              <w:bottom w:val="single" w:sz="4" w:space="0" w:color="auto"/>
              <w:right w:val="single" w:sz="4" w:space="0" w:color="auto"/>
            </w:tcBorders>
            <w:vAlign w:val="bottom"/>
          </w:tcPr>
          <w:p w:rsidR="00B02C75" w:rsidRPr="009440CE" w:rsidRDefault="00B02C75" w:rsidP="00B12669">
            <w:pPr>
              <w:spacing w:after="0" w:line="240" w:lineRule="auto"/>
              <w:rPr>
                <w:rFonts w:ascii="Times New Roman" w:hAnsi="Times New Roman"/>
                <w:color w:val="000000"/>
              </w:rPr>
            </w:pPr>
            <w:r w:rsidRPr="009440CE">
              <w:rPr>
                <w:rFonts w:ascii="Times New Roman" w:hAnsi="Times New Roman"/>
                <w:color w:val="000000"/>
              </w:rPr>
              <w:t>Услуги по управлению многоквартирными домами</w:t>
            </w:r>
          </w:p>
        </w:tc>
        <w:tc>
          <w:tcPr>
            <w:tcW w:w="696" w:type="dxa"/>
            <w:tcBorders>
              <w:top w:val="single" w:sz="4" w:space="0" w:color="auto"/>
              <w:left w:val="nil"/>
              <w:bottom w:val="single" w:sz="4" w:space="0" w:color="auto"/>
              <w:right w:val="single" w:sz="4" w:space="0" w:color="auto"/>
            </w:tcBorders>
            <w:vAlign w:val="center"/>
          </w:tcPr>
          <w:p w:rsidR="00B02C75" w:rsidRDefault="00B02C75" w:rsidP="00B12669">
            <w:pPr>
              <w:spacing w:after="0" w:line="240" w:lineRule="auto"/>
              <w:jc w:val="center"/>
              <w:rPr>
                <w:rFonts w:ascii="Times New Roman" w:hAnsi="Times New Roman"/>
                <w:color w:val="000000"/>
              </w:rPr>
            </w:pPr>
            <w:r>
              <w:rPr>
                <w:rFonts w:ascii="Times New Roman" w:hAnsi="Times New Roman"/>
                <w:color w:val="000000"/>
              </w:rPr>
              <w:t>8</w:t>
            </w:r>
          </w:p>
        </w:tc>
        <w:tc>
          <w:tcPr>
            <w:tcW w:w="721" w:type="dxa"/>
            <w:tcBorders>
              <w:top w:val="single" w:sz="4" w:space="0" w:color="auto"/>
              <w:left w:val="single" w:sz="4" w:space="0" w:color="auto"/>
              <w:bottom w:val="single" w:sz="4" w:space="0" w:color="auto"/>
              <w:right w:val="single" w:sz="4" w:space="0" w:color="auto"/>
            </w:tcBorders>
            <w:noWrap/>
            <w:vAlign w:val="center"/>
          </w:tcPr>
          <w:p w:rsidR="00B02C75" w:rsidRPr="009440CE" w:rsidRDefault="00B02C75" w:rsidP="00B12669">
            <w:pPr>
              <w:spacing w:after="0" w:line="240" w:lineRule="auto"/>
              <w:jc w:val="center"/>
              <w:rPr>
                <w:rFonts w:ascii="Times New Roman" w:hAnsi="Times New Roman"/>
                <w:color w:val="000000"/>
              </w:rPr>
            </w:pPr>
            <w:r>
              <w:rPr>
                <w:rFonts w:ascii="Times New Roman" w:hAnsi="Times New Roman"/>
                <w:color w:val="000000"/>
              </w:rPr>
              <w:t>7</w:t>
            </w:r>
          </w:p>
        </w:tc>
        <w:tc>
          <w:tcPr>
            <w:tcW w:w="696" w:type="dxa"/>
            <w:tcBorders>
              <w:top w:val="single" w:sz="4" w:space="0" w:color="auto"/>
              <w:left w:val="nil"/>
              <w:bottom w:val="single" w:sz="4" w:space="0" w:color="auto"/>
              <w:right w:val="single" w:sz="4" w:space="0" w:color="auto"/>
            </w:tcBorders>
            <w:vAlign w:val="center"/>
          </w:tcPr>
          <w:p w:rsidR="00B02C75" w:rsidRPr="009440CE" w:rsidRDefault="00B02C75" w:rsidP="00B12669">
            <w:pPr>
              <w:spacing w:after="0" w:line="240" w:lineRule="auto"/>
              <w:jc w:val="center"/>
              <w:rPr>
                <w:rFonts w:ascii="Times New Roman" w:hAnsi="Times New Roman"/>
                <w:color w:val="000000"/>
              </w:rPr>
            </w:pPr>
            <w:r>
              <w:rPr>
                <w:rFonts w:ascii="Times New Roman" w:hAnsi="Times New Roman"/>
                <w:color w:val="000000"/>
              </w:rPr>
              <w:t>49</w:t>
            </w:r>
          </w:p>
        </w:tc>
        <w:tc>
          <w:tcPr>
            <w:tcW w:w="817" w:type="dxa"/>
            <w:tcBorders>
              <w:top w:val="single" w:sz="4" w:space="0" w:color="auto"/>
              <w:left w:val="single" w:sz="4" w:space="0" w:color="auto"/>
              <w:bottom w:val="single" w:sz="4" w:space="0" w:color="auto"/>
              <w:right w:val="single" w:sz="4" w:space="0" w:color="auto"/>
            </w:tcBorders>
            <w:noWrap/>
            <w:vAlign w:val="center"/>
          </w:tcPr>
          <w:p w:rsidR="00B02C75" w:rsidRPr="009440CE" w:rsidRDefault="00B02C75" w:rsidP="00B12669">
            <w:pPr>
              <w:spacing w:after="0" w:line="240" w:lineRule="auto"/>
              <w:jc w:val="center"/>
              <w:rPr>
                <w:rFonts w:ascii="Times New Roman" w:hAnsi="Times New Roman"/>
                <w:color w:val="000000"/>
              </w:rPr>
            </w:pPr>
            <w:r w:rsidRPr="009440CE">
              <w:rPr>
                <w:rFonts w:ascii="Times New Roman" w:hAnsi="Times New Roman"/>
                <w:color w:val="000000"/>
              </w:rPr>
              <w:t>45</w:t>
            </w:r>
          </w:p>
        </w:tc>
        <w:tc>
          <w:tcPr>
            <w:tcW w:w="696" w:type="dxa"/>
            <w:tcBorders>
              <w:top w:val="single" w:sz="4" w:space="0" w:color="auto"/>
              <w:left w:val="nil"/>
              <w:bottom w:val="single" w:sz="4" w:space="0" w:color="auto"/>
              <w:right w:val="single" w:sz="4" w:space="0" w:color="auto"/>
            </w:tcBorders>
            <w:vAlign w:val="center"/>
          </w:tcPr>
          <w:p w:rsidR="00B02C75" w:rsidRDefault="00B02C75" w:rsidP="00B12669">
            <w:pPr>
              <w:spacing w:after="0" w:line="240" w:lineRule="auto"/>
              <w:jc w:val="center"/>
              <w:rPr>
                <w:rFonts w:ascii="Times New Roman" w:hAnsi="Times New Roman"/>
                <w:color w:val="000000"/>
              </w:rPr>
            </w:pPr>
            <w:r>
              <w:rPr>
                <w:rFonts w:ascii="Times New Roman" w:hAnsi="Times New Roman"/>
                <w:color w:val="000000"/>
              </w:rPr>
              <w:t>13</w:t>
            </w:r>
          </w:p>
        </w:tc>
        <w:tc>
          <w:tcPr>
            <w:tcW w:w="960" w:type="dxa"/>
            <w:tcBorders>
              <w:top w:val="single" w:sz="4" w:space="0" w:color="auto"/>
              <w:left w:val="single" w:sz="4" w:space="0" w:color="auto"/>
              <w:bottom w:val="single" w:sz="4" w:space="0" w:color="auto"/>
              <w:right w:val="single" w:sz="4" w:space="0" w:color="auto"/>
            </w:tcBorders>
            <w:noWrap/>
            <w:vAlign w:val="center"/>
          </w:tcPr>
          <w:p w:rsidR="00B02C75" w:rsidRPr="009440CE" w:rsidRDefault="00B02C75" w:rsidP="00B12669">
            <w:pPr>
              <w:spacing w:after="0" w:line="240" w:lineRule="auto"/>
              <w:jc w:val="center"/>
              <w:rPr>
                <w:rFonts w:ascii="Times New Roman" w:hAnsi="Times New Roman"/>
                <w:color w:val="000000"/>
              </w:rPr>
            </w:pPr>
            <w:r>
              <w:rPr>
                <w:rFonts w:ascii="Times New Roman" w:hAnsi="Times New Roman"/>
                <w:color w:val="000000"/>
              </w:rPr>
              <w:t>9</w:t>
            </w:r>
          </w:p>
        </w:tc>
        <w:tc>
          <w:tcPr>
            <w:tcW w:w="826" w:type="dxa"/>
            <w:tcBorders>
              <w:top w:val="single" w:sz="4" w:space="0" w:color="auto"/>
              <w:left w:val="nil"/>
              <w:bottom w:val="single" w:sz="4" w:space="0" w:color="auto"/>
              <w:right w:val="single" w:sz="4" w:space="0" w:color="auto"/>
            </w:tcBorders>
            <w:vAlign w:val="center"/>
          </w:tcPr>
          <w:p w:rsidR="00B02C75" w:rsidRPr="009440CE" w:rsidRDefault="00B02C75" w:rsidP="00B12669">
            <w:pPr>
              <w:spacing w:after="0" w:line="240" w:lineRule="auto"/>
              <w:jc w:val="center"/>
              <w:rPr>
                <w:rFonts w:ascii="Times New Roman" w:hAnsi="Times New Roman"/>
                <w:color w:val="000000"/>
              </w:rPr>
            </w:pPr>
            <w:r>
              <w:rPr>
                <w:rFonts w:ascii="Times New Roman" w:hAnsi="Times New Roman"/>
                <w:color w:val="000000"/>
              </w:rPr>
              <w:t>30</w:t>
            </w:r>
          </w:p>
        </w:tc>
        <w:tc>
          <w:tcPr>
            <w:tcW w:w="957" w:type="dxa"/>
            <w:tcBorders>
              <w:top w:val="single" w:sz="4" w:space="0" w:color="auto"/>
              <w:left w:val="single" w:sz="4" w:space="0" w:color="auto"/>
              <w:bottom w:val="single" w:sz="4" w:space="0" w:color="auto"/>
              <w:right w:val="single" w:sz="4" w:space="0" w:color="auto"/>
            </w:tcBorders>
            <w:noWrap/>
            <w:vAlign w:val="center"/>
          </w:tcPr>
          <w:p w:rsidR="00B02C75" w:rsidRPr="009440CE" w:rsidRDefault="00B02C75" w:rsidP="00B12669">
            <w:pPr>
              <w:spacing w:after="0" w:line="240" w:lineRule="auto"/>
              <w:jc w:val="center"/>
              <w:rPr>
                <w:rFonts w:ascii="Times New Roman" w:hAnsi="Times New Roman"/>
                <w:color w:val="000000"/>
              </w:rPr>
            </w:pPr>
            <w:r w:rsidRPr="009440CE">
              <w:rPr>
                <w:rFonts w:ascii="Times New Roman" w:hAnsi="Times New Roman"/>
                <w:color w:val="000000"/>
              </w:rPr>
              <w:t>39</w:t>
            </w:r>
          </w:p>
        </w:tc>
      </w:tr>
    </w:tbl>
    <w:p w:rsidR="00B02C75" w:rsidRPr="00AA6B21" w:rsidRDefault="00B02C75" w:rsidP="00B02C75">
      <w:pPr>
        <w:pStyle w:val="af"/>
        <w:ind w:firstLine="709"/>
        <w:jc w:val="both"/>
        <w:rPr>
          <w:rFonts w:ascii="Times New Roman" w:hAnsi="Times New Roman"/>
          <w:sz w:val="28"/>
          <w:szCs w:val="28"/>
        </w:rPr>
      </w:pPr>
    </w:p>
    <w:p w:rsidR="00B02C75" w:rsidRPr="00AA6B21" w:rsidRDefault="00B02C75" w:rsidP="00B02C75">
      <w:pPr>
        <w:pStyle w:val="ConsPlusNormal"/>
        <w:ind w:firstLine="709"/>
        <w:jc w:val="both"/>
      </w:pPr>
      <w:r w:rsidRPr="00AA6B21">
        <w:t xml:space="preserve">Большая часть респондентов отметила, что количество организаций, оказывающих услуги на социально значимых рынках Рязанской области, в течение последних трех лет преимущественно не менялось. При этом </w:t>
      </w:r>
      <w:r w:rsidRPr="00AA6B21">
        <w:lastRenderedPageBreak/>
        <w:t>значительная часть респондентов отметила увеличение количества организаций в сфере торговли.</w:t>
      </w:r>
    </w:p>
    <w:p w:rsidR="00B02C75" w:rsidRPr="00AA6B21" w:rsidRDefault="00B02C75" w:rsidP="00B02C75">
      <w:pPr>
        <w:pStyle w:val="ConsPlusNormal"/>
        <w:ind w:firstLine="709"/>
        <w:jc w:val="both"/>
      </w:pPr>
      <w:r w:rsidRPr="00AA6B21">
        <w:t>Также следует отметить, что 58% от общего числа респондентов затруднились оценить изменения на рынке услуг психолого-педагогического сопровождения детей с ограниченными возможностями здоровья. В большей степени это связано с недостаточным уровнем развития указанного рынка, по сути, он еще только формируется.</w:t>
      </w:r>
    </w:p>
    <w:p w:rsidR="00B02C75" w:rsidRPr="00AA6B21" w:rsidRDefault="00B02C75" w:rsidP="00B02C75">
      <w:pPr>
        <w:pStyle w:val="ConsPlusNormal"/>
        <w:ind w:firstLine="709"/>
        <w:jc w:val="both"/>
      </w:pPr>
      <w:r w:rsidRPr="00AA6B21">
        <w:t xml:space="preserve">Кроме того, третья </w:t>
      </w:r>
      <w:proofErr w:type="gramStart"/>
      <w:r w:rsidRPr="00AA6B21">
        <w:t>часть респондентов не смогла оценить</w:t>
      </w:r>
      <w:proofErr w:type="gramEnd"/>
      <w:r w:rsidRPr="00AA6B21">
        <w:t xml:space="preserve"> изменения, происходящие на рынках социального обслуживания, дошкольного образования, дополнительного образования, детского отдыха и оздоровления</w:t>
      </w:r>
      <w:r>
        <w:t>.</w:t>
      </w:r>
    </w:p>
    <w:p w:rsidR="00B02C75" w:rsidRPr="00AA6B21" w:rsidRDefault="00B02C75" w:rsidP="00B02C75">
      <w:pPr>
        <w:pStyle w:val="ConsPlusNormal"/>
        <w:ind w:firstLine="709"/>
        <w:jc w:val="both"/>
      </w:pPr>
      <w:r w:rsidRPr="00AA6B21">
        <w:t>Количество поставщиков на дополнительных рынках также получили различные оценки со стороны опрошенных. В частности, на рынках туристических услуг, строительных материалов, бытовой техники, одежды и обуви большинство респондентов отметили отсутствие изменений в количестве поставщиков (43%, 46%, 5% и 46% опрошенных соответственно). На рынках лекарственных средств и продуктов питания 46% и 53% респондентов соответственно зафиксировали увеличение количества организаций. Данные тенденции полностью соответствуют показателям прошлого года. Размер отклонений в упомянутых по</w:t>
      </w:r>
      <w:r>
        <w:t xml:space="preserve">казателях составляет не более 4 </w:t>
      </w:r>
      <w:proofErr w:type="spellStart"/>
      <w:r>
        <w:t>п.п</w:t>
      </w:r>
      <w:proofErr w:type="spellEnd"/>
      <w:r w:rsidRPr="00AA6B21">
        <w:t>.</w:t>
      </w:r>
    </w:p>
    <w:p w:rsidR="00B02C75" w:rsidRPr="00AA6B21" w:rsidRDefault="00B02C75" w:rsidP="00B02C75">
      <w:pPr>
        <w:pStyle w:val="ConsPlusNormal"/>
        <w:ind w:firstLine="709"/>
        <w:jc w:val="both"/>
      </w:pPr>
      <w:r w:rsidRPr="00AA6B21">
        <w:t>Результаты удовлетворенности уровнем цен, качеством и возможностью выбора услуг на социально значимых рынках Рязанской области представлены на рисунках 12-17.</w:t>
      </w:r>
    </w:p>
    <w:p w:rsidR="00B02C75" w:rsidRPr="00AA6B21" w:rsidRDefault="00B02C75" w:rsidP="00B02C75">
      <w:pPr>
        <w:pStyle w:val="ConsPlusNormal"/>
        <w:ind w:firstLine="709"/>
        <w:jc w:val="both"/>
      </w:pPr>
      <w:r w:rsidRPr="00AA6B21">
        <w:t>Практически на всех социально значимых и дополнительных рынках параметр «цена» оценивается респондентами как удовлетворительный. Исключением здесь является рынок услуг психолого-педагогического сопровождения детей с ОВЗ (67% выбрали ответ «неудовлетворительно» и «затрудняюсь ответить»).</w:t>
      </w:r>
    </w:p>
    <w:p w:rsidR="00B02C75" w:rsidRPr="00AA6B21" w:rsidRDefault="00B02C75" w:rsidP="00B02C75">
      <w:pPr>
        <w:pStyle w:val="ConsPlusNormal"/>
        <w:ind w:firstLine="709"/>
        <w:jc w:val="both"/>
      </w:pPr>
      <w:r w:rsidRPr="00AA6B21">
        <w:t xml:space="preserve">В отношении большинства дополнительных рынков параметр «цены товаров, работ и услуг» также оценивается как удовлетворительный, за исключением рынка услуг по управлению многоквартирными домами (56% выбрали ответ «неудовлетворительно» и «затрудняюсь ответить»). </w:t>
      </w:r>
    </w:p>
    <w:p w:rsidR="00B02C75" w:rsidRPr="00AA6B21" w:rsidRDefault="00B02C75" w:rsidP="00B02C75">
      <w:pPr>
        <w:pStyle w:val="ConsPlusNormal"/>
        <w:ind w:firstLine="709"/>
        <w:jc w:val="both"/>
      </w:pPr>
      <w:r w:rsidRPr="00AA6B21">
        <w:t xml:space="preserve">Сравнение оценок параметра «цены» в 2017 г. с результатами опроса 2016 г. позволяет сделать следующие </w:t>
      </w:r>
      <w:r>
        <w:t>выводы</w:t>
      </w:r>
      <w:r w:rsidRPr="00AA6B21">
        <w:t>:</w:t>
      </w:r>
    </w:p>
    <w:p w:rsidR="00B02C75" w:rsidRPr="00AA6B21" w:rsidRDefault="00B02C75" w:rsidP="00B02C75">
      <w:pPr>
        <w:pStyle w:val="ConsPlusNormal"/>
        <w:numPr>
          <w:ilvl w:val="0"/>
          <w:numId w:val="6"/>
        </w:numPr>
        <w:ind w:left="0" w:firstLine="709"/>
        <w:jc w:val="both"/>
      </w:pPr>
      <w:r w:rsidRPr="00AA6B21">
        <w:t>На рынках услуг связи, дополнительного образования детей, детского отдыха и оздоровления, культуры и розничной торговли удовлетворенность продукцией в 2017 г. повысилась по сравнению с прошлым годом (рисунок 12);</w:t>
      </w:r>
    </w:p>
    <w:p w:rsidR="00B02C75" w:rsidRPr="00AA6B21" w:rsidRDefault="00B02C75" w:rsidP="00B02C75">
      <w:pPr>
        <w:pStyle w:val="ConsPlusNormal"/>
        <w:numPr>
          <w:ilvl w:val="0"/>
          <w:numId w:val="6"/>
        </w:numPr>
        <w:ind w:left="0" w:firstLine="709"/>
        <w:jc w:val="both"/>
      </w:pPr>
      <w:r w:rsidRPr="00AA6B21">
        <w:t>На рынке услуг психолого-педагогического сопровождения детей с ограниченными возможностями здоровья существенно возросла неудовлетворенность уровнем цен (с 52% до 67%).</w:t>
      </w:r>
    </w:p>
    <w:p w:rsidR="00B02C75" w:rsidRPr="00F87F90" w:rsidRDefault="00B02C75" w:rsidP="00B02C75">
      <w:pPr>
        <w:pStyle w:val="ConsPlusNormal"/>
        <w:numPr>
          <w:ilvl w:val="0"/>
          <w:numId w:val="6"/>
        </w:numPr>
        <w:ind w:left="0" w:firstLine="709"/>
        <w:jc w:val="both"/>
        <w:rPr>
          <w:rFonts w:eastAsia="Calibri"/>
        </w:rPr>
      </w:pPr>
      <w:r w:rsidRPr="00AA6B21">
        <w:t>По дополнительным рынкам оценки параметра «цены» изменились в сторону роста удовлетворенности населения, за исключением рынка услуг по управлению многоквартирными домами, на котором неудовлетворенность уровнем цен возросла с 41% в 2016 г. до 56% в 2017 г. (рисунок 13).</w:t>
      </w:r>
    </w:p>
    <w:p w:rsidR="00B02C75" w:rsidRDefault="00B02C75" w:rsidP="00B02C75">
      <w:pPr>
        <w:pStyle w:val="ConsPlusNormal"/>
        <w:jc w:val="both"/>
        <w:rPr>
          <w:rFonts w:eastAsia="Calibri"/>
          <w:color w:val="000000"/>
        </w:rPr>
      </w:pPr>
      <w:r>
        <w:rPr>
          <w:noProof/>
          <w:color w:val="000000"/>
        </w:rPr>
        <w:lastRenderedPageBreak/>
        <w:drawing>
          <wp:inline distT="0" distB="0" distL="0" distR="0" wp14:anchorId="6FDEFD3D" wp14:editId="58A5F22A">
            <wp:extent cx="3609975" cy="4210050"/>
            <wp:effectExtent l="0" t="0" r="9525" b="0"/>
            <wp:docPr id="17" name="Рисунок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rrowheads="1"/>
                    </pic:cNvPicPr>
                  </pic:nvPicPr>
                  <pic:blipFill>
                    <a:blip r:embed="rId25"/>
                    <a:srcRect/>
                    <a:stretch>
                      <a:fillRect/>
                    </a:stretch>
                  </pic:blipFill>
                  <pic:spPr bwMode="auto">
                    <a:xfrm>
                      <a:off x="0" y="0"/>
                      <a:ext cx="3613087" cy="4213679"/>
                    </a:xfrm>
                    <a:prstGeom prst="rect">
                      <a:avLst/>
                    </a:prstGeom>
                    <a:noFill/>
                    <a:ln w="9525">
                      <a:noFill/>
                      <a:miter lim="800000"/>
                      <a:headEnd/>
                      <a:tailEnd/>
                    </a:ln>
                  </pic:spPr>
                </pic:pic>
              </a:graphicData>
            </a:graphic>
          </wp:inline>
        </w:drawing>
      </w:r>
      <w:r>
        <w:rPr>
          <w:noProof/>
          <w:color w:val="000000"/>
        </w:rPr>
        <w:drawing>
          <wp:inline distT="0" distB="0" distL="0" distR="0" wp14:anchorId="71480966" wp14:editId="739D8D94">
            <wp:extent cx="2272857" cy="4219575"/>
            <wp:effectExtent l="0" t="0" r="0" b="0"/>
            <wp:docPr id="19"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rrowheads="1"/>
                    </pic:cNvPicPr>
                  </pic:nvPicPr>
                  <pic:blipFill>
                    <a:blip r:embed="rId26"/>
                    <a:srcRect/>
                    <a:stretch>
                      <a:fillRect/>
                    </a:stretch>
                  </pic:blipFill>
                  <pic:spPr bwMode="auto">
                    <a:xfrm>
                      <a:off x="0" y="0"/>
                      <a:ext cx="2274816" cy="4223212"/>
                    </a:xfrm>
                    <a:prstGeom prst="rect">
                      <a:avLst/>
                    </a:prstGeom>
                    <a:noFill/>
                    <a:ln w="9525">
                      <a:noFill/>
                      <a:miter lim="800000"/>
                      <a:headEnd/>
                      <a:tailEnd/>
                    </a:ln>
                  </pic:spPr>
                </pic:pic>
              </a:graphicData>
            </a:graphic>
          </wp:inline>
        </w:drawing>
      </w:r>
    </w:p>
    <w:tbl>
      <w:tblPr>
        <w:tblW w:w="0" w:type="auto"/>
        <w:tblLook w:val="00A0" w:firstRow="1" w:lastRow="0" w:firstColumn="1" w:lastColumn="0" w:noHBand="0" w:noVBand="0"/>
      </w:tblPr>
      <w:tblGrid>
        <w:gridCol w:w="6289"/>
        <w:gridCol w:w="3281"/>
      </w:tblGrid>
      <w:tr w:rsidR="00B02C75" w:rsidRPr="007F2B60" w:rsidTr="00B12669">
        <w:tc>
          <w:tcPr>
            <w:tcW w:w="6289" w:type="dxa"/>
          </w:tcPr>
          <w:p w:rsidR="00B02C75" w:rsidRPr="007F2B60" w:rsidRDefault="00B02C75" w:rsidP="00B12669">
            <w:pPr>
              <w:pStyle w:val="ConsPlusNormal"/>
              <w:ind w:left="4536"/>
              <w:rPr>
                <w:b/>
                <w:color w:val="000000"/>
              </w:rPr>
            </w:pPr>
            <w:r w:rsidRPr="007F2B60">
              <w:rPr>
                <w:b/>
                <w:color w:val="000000"/>
              </w:rPr>
              <w:t xml:space="preserve">2016 г.    </w:t>
            </w:r>
          </w:p>
        </w:tc>
        <w:tc>
          <w:tcPr>
            <w:tcW w:w="3281" w:type="dxa"/>
          </w:tcPr>
          <w:p w:rsidR="00B02C75" w:rsidRPr="007F2B60" w:rsidRDefault="00B02C75" w:rsidP="00B12669">
            <w:pPr>
              <w:pStyle w:val="ConsPlusNormal"/>
              <w:jc w:val="center"/>
              <w:rPr>
                <w:b/>
                <w:color w:val="000000"/>
              </w:rPr>
            </w:pPr>
            <w:r w:rsidRPr="007F2B60">
              <w:rPr>
                <w:b/>
                <w:color w:val="000000"/>
              </w:rPr>
              <w:t>2017 г.</w:t>
            </w:r>
          </w:p>
        </w:tc>
      </w:tr>
    </w:tbl>
    <w:p w:rsidR="00B02C75" w:rsidRPr="00AA6B21" w:rsidRDefault="00B02C75" w:rsidP="00B02C75">
      <w:pPr>
        <w:pStyle w:val="ConsPlusNormal"/>
        <w:ind w:firstLine="709"/>
        <w:jc w:val="center"/>
      </w:pPr>
      <w:r w:rsidRPr="00AA6B21">
        <w:t>Рисунок 12 – Оценки удовлетворенности ценами на социально значимых рынках в 2016 и 2017 гг.</w:t>
      </w:r>
    </w:p>
    <w:p w:rsidR="00B02C75" w:rsidRPr="006058AA" w:rsidRDefault="00B02C75" w:rsidP="00B02C75">
      <w:pPr>
        <w:pStyle w:val="ConsPlusNormal"/>
        <w:jc w:val="both"/>
        <w:rPr>
          <w:rFonts w:eastAsia="Calibri"/>
          <w:color w:val="000000"/>
          <w:sz w:val="22"/>
        </w:rPr>
      </w:pPr>
    </w:p>
    <w:p w:rsidR="00B02C75" w:rsidRDefault="00B02C75" w:rsidP="00B02C75">
      <w:pPr>
        <w:pStyle w:val="ConsPlusNormal"/>
        <w:jc w:val="both"/>
        <w:rPr>
          <w:rFonts w:eastAsia="Calibri"/>
          <w:color w:val="000000"/>
        </w:rPr>
      </w:pPr>
      <w:r>
        <w:rPr>
          <w:noProof/>
          <w:color w:val="000000"/>
        </w:rPr>
        <w:drawing>
          <wp:inline distT="0" distB="0" distL="0" distR="0" wp14:anchorId="4C0E7FE5" wp14:editId="634D42DD">
            <wp:extent cx="3848100" cy="3440927"/>
            <wp:effectExtent l="0" t="0" r="0" b="7620"/>
            <wp:docPr id="18" name="Рисунок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rrowheads="1"/>
                    </pic:cNvPicPr>
                  </pic:nvPicPr>
                  <pic:blipFill>
                    <a:blip r:embed="rId27"/>
                    <a:srcRect/>
                    <a:stretch>
                      <a:fillRect/>
                    </a:stretch>
                  </pic:blipFill>
                  <pic:spPr bwMode="auto">
                    <a:xfrm>
                      <a:off x="0" y="0"/>
                      <a:ext cx="3851910" cy="3444334"/>
                    </a:xfrm>
                    <a:prstGeom prst="rect">
                      <a:avLst/>
                    </a:prstGeom>
                    <a:noFill/>
                    <a:ln w="9525">
                      <a:noFill/>
                      <a:miter lim="800000"/>
                      <a:headEnd/>
                      <a:tailEnd/>
                    </a:ln>
                  </pic:spPr>
                </pic:pic>
              </a:graphicData>
            </a:graphic>
          </wp:inline>
        </w:drawing>
      </w:r>
      <w:r>
        <w:rPr>
          <w:noProof/>
          <w:color w:val="000000"/>
        </w:rPr>
        <w:drawing>
          <wp:inline distT="0" distB="0" distL="0" distR="0" wp14:anchorId="260B0DD9" wp14:editId="111F1773">
            <wp:extent cx="2114550" cy="3440430"/>
            <wp:effectExtent l="19050" t="0" r="0" b="0"/>
            <wp:docPr id="24" name="Рисунок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rrowheads="1"/>
                    </pic:cNvPicPr>
                  </pic:nvPicPr>
                  <pic:blipFill>
                    <a:blip r:embed="rId28"/>
                    <a:srcRect/>
                    <a:stretch>
                      <a:fillRect/>
                    </a:stretch>
                  </pic:blipFill>
                  <pic:spPr bwMode="auto">
                    <a:xfrm>
                      <a:off x="0" y="0"/>
                      <a:ext cx="2114550" cy="3440430"/>
                    </a:xfrm>
                    <a:prstGeom prst="rect">
                      <a:avLst/>
                    </a:prstGeom>
                    <a:noFill/>
                    <a:ln w="9525">
                      <a:noFill/>
                      <a:miter lim="800000"/>
                      <a:headEnd/>
                      <a:tailEnd/>
                    </a:ln>
                  </pic:spPr>
                </pic:pic>
              </a:graphicData>
            </a:graphic>
          </wp:inline>
        </w:drawing>
      </w:r>
    </w:p>
    <w:tbl>
      <w:tblPr>
        <w:tblW w:w="0" w:type="auto"/>
        <w:tblLook w:val="00A0" w:firstRow="1" w:lastRow="0" w:firstColumn="1" w:lastColumn="0" w:noHBand="0" w:noVBand="0"/>
      </w:tblPr>
      <w:tblGrid>
        <w:gridCol w:w="4785"/>
        <w:gridCol w:w="4785"/>
      </w:tblGrid>
      <w:tr w:rsidR="00B02C75" w:rsidRPr="007F2B60" w:rsidTr="00B12669">
        <w:tc>
          <w:tcPr>
            <w:tcW w:w="4785" w:type="dxa"/>
          </w:tcPr>
          <w:p w:rsidR="00B02C75" w:rsidRPr="007F2B60" w:rsidRDefault="00B02C75" w:rsidP="00B12669">
            <w:pPr>
              <w:pStyle w:val="ConsPlusNormal"/>
              <w:jc w:val="center"/>
              <w:rPr>
                <w:b/>
                <w:color w:val="000000"/>
              </w:rPr>
            </w:pPr>
            <w:r w:rsidRPr="007F2B60">
              <w:rPr>
                <w:b/>
                <w:color w:val="000000"/>
              </w:rPr>
              <w:t>2016 г.</w:t>
            </w:r>
          </w:p>
        </w:tc>
        <w:tc>
          <w:tcPr>
            <w:tcW w:w="4785" w:type="dxa"/>
          </w:tcPr>
          <w:p w:rsidR="00B02C75" w:rsidRPr="007F2B60" w:rsidRDefault="00B02C75" w:rsidP="00B12669">
            <w:pPr>
              <w:pStyle w:val="ConsPlusNormal"/>
              <w:jc w:val="center"/>
              <w:rPr>
                <w:b/>
                <w:color w:val="000000"/>
              </w:rPr>
            </w:pPr>
            <w:r w:rsidRPr="007F2B60">
              <w:rPr>
                <w:b/>
                <w:color w:val="000000"/>
              </w:rPr>
              <w:t>2017 г.</w:t>
            </w:r>
          </w:p>
        </w:tc>
      </w:tr>
    </w:tbl>
    <w:p w:rsidR="00B02C75" w:rsidRPr="00AA6B21" w:rsidRDefault="00B02C75" w:rsidP="00B02C75">
      <w:pPr>
        <w:pStyle w:val="ConsPlusNormal"/>
        <w:ind w:firstLine="709"/>
        <w:jc w:val="center"/>
      </w:pPr>
      <w:r w:rsidRPr="00AA6B21">
        <w:t>Рисунок 13 – Оценки удовлетворенности ценами на дополнительных рынках в 2016 и 2017 гг.</w:t>
      </w:r>
    </w:p>
    <w:p w:rsidR="00B02C75" w:rsidRPr="00AA6B21" w:rsidRDefault="00B02C75" w:rsidP="00B02C75">
      <w:pPr>
        <w:pStyle w:val="ConsPlusNormal"/>
        <w:ind w:firstLine="709"/>
        <w:jc w:val="both"/>
      </w:pPr>
      <w:r w:rsidRPr="00AA6B21">
        <w:lastRenderedPageBreak/>
        <w:t>В отношении параметра «качество товаров» на большинстве социально-значимых рынков респондентами были выбраны ответы «удовлетворен и скорее удовлетворен». Исключением здесь являются рынки детского отдыха и оздоровления, услуг психолого-педагогического сопровождения детей с ОВЗ, где доля выбравших ответы «</w:t>
      </w:r>
      <w:proofErr w:type="spellStart"/>
      <w:r w:rsidRPr="00AA6B21">
        <w:t>неудовлетворен</w:t>
      </w:r>
      <w:proofErr w:type="spellEnd"/>
      <w:r w:rsidRPr="00AA6B21">
        <w:t xml:space="preserve"> и затрудняюсь ответить» составила 50% и 67% соответственно (рисунок 14).</w:t>
      </w:r>
    </w:p>
    <w:p w:rsidR="00B02C75" w:rsidRPr="00AA6B21" w:rsidRDefault="00B02C75" w:rsidP="00B02C75">
      <w:pPr>
        <w:pStyle w:val="ConsPlusNormal"/>
        <w:ind w:firstLine="709"/>
        <w:jc w:val="both"/>
      </w:pPr>
      <w:r w:rsidRPr="00AA6B21">
        <w:t>Параметр «качество» по дополнительным рынкам в большинстве случаев сводятся к удовлетворительным оценкам за исключением рынка лекарственных препаратов, услуг в сфере туризма и услуг по управлению многоквартирными домами, где количество опрошенных, неудовлетворенных качеством продукции составляет 63%, 52% и 54% соответственно.</w:t>
      </w:r>
    </w:p>
    <w:p w:rsidR="00B02C75" w:rsidRPr="00AA6B21" w:rsidRDefault="00B02C75" w:rsidP="00B02C75">
      <w:pPr>
        <w:pStyle w:val="ConsPlusNormal"/>
        <w:ind w:firstLine="709"/>
        <w:jc w:val="both"/>
      </w:pPr>
      <w:r w:rsidRPr="00AA6B21">
        <w:t>Анализ динамики оценок рассматриваемого параметра в 2016-2017 гг. показал, что на большинстве социально-значимых рынков удовлетворенность качеством товаров, работ и услуг понизилась, за исключением рынка услуг в сфере культуры, где ро</w:t>
      </w:r>
      <w:r>
        <w:t xml:space="preserve">ст удовлетворенности составил 4 </w:t>
      </w:r>
      <w:proofErr w:type="spellStart"/>
      <w:r>
        <w:t>п.п</w:t>
      </w:r>
      <w:proofErr w:type="spellEnd"/>
      <w:r w:rsidRPr="00AA6B21">
        <w:t>.</w:t>
      </w:r>
    </w:p>
    <w:p w:rsidR="00B02C75" w:rsidRPr="00AA6B21" w:rsidRDefault="00B02C75" w:rsidP="00B02C75">
      <w:pPr>
        <w:pStyle w:val="ConsPlusNormal"/>
        <w:ind w:firstLine="709"/>
        <w:jc w:val="both"/>
      </w:pPr>
      <w:r w:rsidRPr="00AA6B21">
        <w:t>На дополнительных рынках также отмечается падение уровня удовлетворенности качеством продукции. Исключением является рынок строительных материалов, где количество респондентов, выбравших варианты ответа «удовлетворен и скорее удовлетворен», повысилось с 40% в 2016 г. до 64% в 2017 г. (рисунок 15).</w:t>
      </w:r>
    </w:p>
    <w:p w:rsidR="00B02C75" w:rsidRDefault="00B02C75" w:rsidP="00B02C75">
      <w:pPr>
        <w:pStyle w:val="ConsPlusNormal"/>
        <w:jc w:val="both"/>
        <w:rPr>
          <w:rFonts w:eastAsia="Calibri"/>
          <w:color w:val="00B050"/>
        </w:rPr>
      </w:pPr>
    </w:p>
    <w:p w:rsidR="00B02C75" w:rsidRDefault="00B02C75" w:rsidP="00B02C75">
      <w:pPr>
        <w:pStyle w:val="ConsPlusNormal"/>
        <w:jc w:val="both"/>
        <w:rPr>
          <w:rFonts w:eastAsia="Calibri"/>
          <w:color w:val="00B050"/>
        </w:rPr>
      </w:pPr>
    </w:p>
    <w:p w:rsidR="00B02C75" w:rsidRDefault="00B02C75" w:rsidP="00B02C75">
      <w:pPr>
        <w:pStyle w:val="ConsPlusNormal"/>
        <w:jc w:val="both"/>
        <w:rPr>
          <w:rFonts w:eastAsia="Calibri"/>
          <w:color w:val="00B050"/>
        </w:rPr>
      </w:pPr>
      <w:r>
        <w:rPr>
          <w:noProof/>
          <w:color w:val="000000"/>
        </w:rPr>
        <w:drawing>
          <wp:inline distT="0" distB="0" distL="0" distR="0" wp14:anchorId="77F0223C" wp14:editId="525E4E7C">
            <wp:extent cx="3952847" cy="3867150"/>
            <wp:effectExtent l="0" t="0" r="0" b="0"/>
            <wp:docPr id="20" name="Рисунок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rrowheads="1"/>
                    </pic:cNvPicPr>
                  </pic:nvPicPr>
                  <pic:blipFill>
                    <a:blip r:embed="rId29"/>
                    <a:srcRect b="-66"/>
                    <a:stretch>
                      <a:fillRect/>
                    </a:stretch>
                  </pic:blipFill>
                  <pic:spPr bwMode="auto">
                    <a:xfrm>
                      <a:off x="0" y="0"/>
                      <a:ext cx="3954780" cy="3869041"/>
                    </a:xfrm>
                    <a:prstGeom prst="rect">
                      <a:avLst/>
                    </a:prstGeom>
                    <a:noFill/>
                    <a:ln w="9525">
                      <a:noFill/>
                      <a:miter lim="800000"/>
                      <a:headEnd/>
                      <a:tailEnd/>
                    </a:ln>
                  </pic:spPr>
                </pic:pic>
              </a:graphicData>
            </a:graphic>
          </wp:inline>
        </w:drawing>
      </w:r>
      <w:r>
        <w:rPr>
          <w:noProof/>
          <w:color w:val="000000"/>
        </w:rPr>
        <w:drawing>
          <wp:inline distT="0" distB="0" distL="0" distR="0" wp14:anchorId="06F5BA1A" wp14:editId="1BF11CC3">
            <wp:extent cx="2019300" cy="3867150"/>
            <wp:effectExtent l="0" t="0" r="0" b="0"/>
            <wp:docPr id="21" name="Рисунок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rrowheads="1"/>
                    </pic:cNvPicPr>
                  </pic:nvPicPr>
                  <pic:blipFill>
                    <a:blip r:embed="rId30"/>
                    <a:srcRect b="-64"/>
                    <a:stretch>
                      <a:fillRect/>
                    </a:stretch>
                  </pic:blipFill>
                  <pic:spPr bwMode="auto">
                    <a:xfrm>
                      <a:off x="0" y="0"/>
                      <a:ext cx="2023110" cy="3874447"/>
                    </a:xfrm>
                    <a:prstGeom prst="rect">
                      <a:avLst/>
                    </a:prstGeom>
                    <a:noFill/>
                    <a:ln w="9525">
                      <a:noFill/>
                      <a:miter lim="800000"/>
                      <a:headEnd/>
                      <a:tailEnd/>
                    </a:ln>
                  </pic:spPr>
                </pic:pic>
              </a:graphicData>
            </a:graphic>
          </wp:inline>
        </w:drawing>
      </w:r>
    </w:p>
    <w:tbl>
      <w:tblPr>
        <w:tblW w:w="0" w:type="auto"/>
        <w:tblLook w:val="00A0" w:firstRow="1" w:lastRow="0" w:firstColumn="1" w:lastColumn="0" w:noHBand="0" w:noVBand="0"/>
      </w:tblPr>
      <w:tblGrid>
        <w:gridCol w:w="4785"/>
        <w:gridCol w:w="4785"/>
      </w:tblGrid>
      <w:tr w:rsidR="00B02C75" w:rsidRPr="007F2B60" w:rsidTr="00B12669">
        <w:tc>
          <w:tcPr>
            <w:tcW w:w="4785" w:type="dxa"/>
          </w:tcPr>
          <w:p w:rsidR="00B02C75" w:rsidRPr="007F2B60" w:rsidRDefault="00B02C75" w:rsidP="00B12669">
            <w:pPr>
              <w:pStyle w:val="ConsPlusNormal"/>
              <w:ind w:left="3402"/>
              <w:jc w:val="both"/>
              <w:rPr>
                <w:b/>
                <w:color w:val="000000"/>
              </w:rPr>
            </w:pPr>
            <w:r w:rsidRPr="007F2B60">
              <w:rPr>
                <w:b/>
                <w:color w:val="000000"/>
              </w:rPr>
              <w:t>2016 г.</w:t>
            </w:r>
          </w:p>
        </w:tc>
        <w:tc>
          <w:tcPr>
            <w:tcW w:w="4785" w:type="dxa"/>
          </w:tcPr>
          <w:p w:rsidR="00B02C75" w:rsidRPr="007F2B60" w:rsidRDefault="00B02C75" w:rsidP="00B12669">
            <w:pPr>
              <w:pStyle w:val="ConsPlusNormal"/>
              <w:jc w:val="center"/>
              <w:rPr>
                <w:b/>
                <w:color w:val="000000"/>
              </w:rPr>
            </w:pPr>
            <w:r w:rsidRPr="007F2B60">
              <w:rPr>
                <w:b/>
                <w:color w:val="000000"/>
              </w:rPr>
              <w:t>2017 г.</w:t>
            </w:r>
          </w:p>
        </w:tc>
      </w:tr>
    </w:tbl>
    <w:p w:rsidR="00B02C75" w:rsidRDefault="00B02C75" w:rsidP="00B02C75">
      <w:pPr>
        <w:pStyle w:val="ConsPlusNormal"/>
        <w:ind w:firstLine="709"/>
        <w:jc w:val="center"/>
      </w:pPr>
      <w:r w:rsidRPr="00AA6B21">
        <w:t>Рисунок 14 - Оценки удовлетворенности качеством товаров и услуг на социально значимых рынках в 2016 и 2017 гг.</w:t>
      </w:r>
    </w:p>
    <w:p w:rsidR="00B02C75" w:rsidRPr="00AA6B21" w:rsidRDefault="00B02C75" w:rsidP="00B02C75">
      <w:pPr>
        <w:pStyle w:val="ConsPlusNormal"/>
        <w:ind w:firstLine="709"/>
        <w:jc w:val="center"/>
      </w:pPr>
    </w:p>
    <w:p w:rsidR="00B02C75" w:rsidRDefault="00B02C75" w:rsidP="00B02C75">
      <w:pPr>
        <w:pStyle w:val="ConsPlusNormal"/>
        <w:jc w:val="both"/>
        <w:rPr>
          <w:rFonts w:eastAsia="Calibri"/>
          <w:color w:val="00B050"/>
        </w:rPr>
      </w:pPr>
      <w:r>
        <w:rPr>
          <w:noProof/>
          <w:color w:val="000000"/>
        </w:rPr>
        <w:drawing>
          <wp:inline distT="0" distB="0" distL="0" distR="0" wp14:anchorId="6864DC4C" wp14:editId="00643B10">
            <wp:extent cx="3987837" cy="3276600"/>
            <wp:effectExtent l="0" t="0" r="0" b="0"/>
            <wp:docPr id="22" name="Рисунок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rrowheads="1"/>
                    </pic:cNvPicPr>
                  </pic:nvPicPr>
                  <pic:blipFill>
                    <a:blip r:embed="rId31"/>
                    <a:srcRect/>
                    <a:stretch>
                      <a:fillRect/>
                    </a:stretch>
                  </pic:blipFill>
                  <pic:spPr bwMode="auto">
                    <a:xfrm>
                      <a:off x="0" y="0"/>
                      <a:ext cx="3994653" cy="3282201"/>
                    </a:xfrm>
                    <a:prstGeom prst="rect">
                      <a:avLst/>
                    </a:prstGeom>
                    <a:noFill/>
                    <a:ln w="9525">
                      <a:noFill/>
                      <a:miter lim="800000"/>
                      <a:headEnd/>
                      <a:tailEnd/>
                    </a:ln>
                  </pic:spPr>
                </pic:pic>
              </a:graphicData>
            </a:graphic>
          </wp:inline>
        </w:drawing>
      </w:r>
      <w:r>
        <w:rPr>
          <w:noProof/>
          <w:color w:val="000000"/>
        </w:rPr>
        <w:drawing>
          <wp:inline distT="0" distB="0" distL="0" distR="0" wp14:anchorId="203A740F" wp14:editId="7D833378">
            <wp:extent cx="1952625" cy="3267075"/>
            <wp:effectExtent l="0" t="0" r="9525" b="9525"/>
            <wp:docPr id="23" name="Рисунок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rrowheads="1"/>
                    </pic:cNvPicPr>
                  </pic:nvPicPr>
                  <pic:blipFill>
                    <a:blip r:embed="rId32"/>
                    <a:srcRect/>
                    <a:stretch>
                      <a:fillRect/>
                    </a:stretch>
                  </pic:blipFill>
                  <pic:spPr bwMode="auto">
                    <a:xfrm>
                      <a:off x="0" y="0"/>
                      <a:ext cx="1954530" cy="3270262"/>
                    </a:xfrm>
                    <a:prstGeom prst="rect">
                      <a:avLst/>
                    </a:prstGeom>
                    <a:noFill/>
                    <a:ln w="9525">
                      <a:noFill/>
                      <a:miter lim="800000"/>
                      <a:headEnd/>
                      <a:tailEnd/>
                    </a:ln>
                  </pic:spPr>
                </pic:pic>
              </a:graphicData>
            </a:graphic>
          </wp:inline>
        </w:drawing>
      </w:r>
    </w:p>
    <w:tbl>
      <w:tblPr>
        <w:tblW w:w="0" w:type="auto"/>
        <w:tblLook w:val="00A0" w:firstRow="1" w:lastRow="0" w:firstColumn="1" w:lastColumn="0" w:noHBand="0" w:noVBand="0"/>
      </w:tblPr>
      <w:tblGrid>
        <w:gridCol w:w="6241"/>
        <w:gridCol w:w="3329"/>
      </w:tblGrid>
      <w:tr w:rsidR="00B02C75" w:rsidRPr="007F2B60" w:rsidTr="00B12669">
        <w:tc>
          <w:tcPr>
            <w:tcW w:w="6241" w:type="dxa"/>
          </w:tcPr>
          <w:p w:rsidR="00B02C75" w:rsidRPr="007F2B60" w:rsidRDefault="00B02C75" w:rsidP="00B12669">
            <w:pPr>
              <w:pStyle w:val="ConsPlusNormal"/>
              <w:ind w:left="3402"/>
              <w:jc w:val="both"/>
              <w:rPr>
                <w:b/>
                <w:color w:val="000000"/>
              </w:rPr>
            </w:pPr>
            <w:r w:rsidRPr="007F2B60">
              <w:rPr>
                <w:b/>
                <w:color w:val="000000"/>
              </w:rPr>
              <w:t>2016 г.</w:t>
            </w:r>
          </w:p>
        </w:tc>
        <w:tc>
          <w:tcPr>
            <w:tcW w:w="3329" w:type="dxa"/>
          </w:tcPr>
          <w:p w:rsidR="00B02C75" w:rsidRPr="007F2B60" w:rsidRDefault="00B02C75" w:rsidP="00B12669">
            <w:pPr>
              <w:pStyle w:val="ConsPlusNormal"/>
              <w:jc w:val="center"/>
              <w:rPr>
                <w:b/>
                <w:color w:val="000000"/>
              </w:rPr>
            </w:pPr>
            <w:r w:rsidRPr="007F2B60">
              <w:rPr>
                <w:b/>
                <w:color w:val="000000"/>
              </w:rPr>
              <w:t>2017 г.</w:t>
            </w:r>
          </w:p>
        </w:tc>
      </w:tr>
    </w:tbl>
    <w:p w:rsidR="00B02C75" w:rsidRPr="00AA6B21" w:rsidRDefault="00B02C75" w:rsidP="00B02C75">
      <w:pPr>
        <w:pStyle w:val="ConsPlusNormal"/>
        <w:ind w:firstLine="709"/>
        <w:jc w:val="center"/>
      </w:pPr>
      <w:r w:rsidRPr="00AA6B21">
        <w:t>Рисунок 15 – Оценки удовлетворенности качеством на дополнительных рынках в 2016 и 2017 гг.</w:t>
      </w:r>
    </w:p>
    <w:p w:rsidR="00B02C75" w:rsidRDefault="00B02C75" w:rsidP="00B02C75">
      <w:pPr>
        <w:spacing w:after="0" w:line="240" w:lineRule="auto"/>
        <w:ind w:firstLine="709"/>
        <w:jc w:val="both"/>
        <w:rPr>
          <w:rFonts w:ascii="Times New Roman" w:hAnsi="Times New Roman"/>
          <w:color w:val="00B050"/>
          <w:sz w:val="28"/>
          <w:szCs w:val="28"/>
        </w:rPr>
      </w:pPr>
    </w:p>
    <w:p w:rsidR="00B02C75" w:rsidRPr="00AA6B21" w:rsidRDefault="00B02C75" w:rsidP="00B02C75">
      <w:pPr>
        <w:spacing w:after="0" w:line="240" w:lineRule="auto"/>
        <w:ind w:firstLine="709"/>
        <w:jc w:val="both"/>
        <w:rPr>
          <w:rFonts w:ascii="Times New Roman" w:hAnsi="Times New Roman"/>
          <w:sz w:val="28"/>
          <w:szCs w:val="28"/>
        </w:rPr>
      </w:pPr>
      <w:r w:rsidRPr="00AA6B21">
        <w:rPr>
          <w:rFonts w:ascii="Times New Roman" w:hAnsi="Times New Roman"/>
          <w:sz w:val="28"/>
          <w:szCs w:val="28"/>
        </w:rPr>
        <w:t>Возможность выбора в 2017 г. оценивается населением как удовлетворительная на большинстве социально значимых рынках (рис</w:t>
      </w:r>
      <w:r>
        <w:rPr>
          <w:rFonts w:ascii="Times New Roman" w:hAnsi="Times New Roman"/>
          <w:sz w:val="28"/>
          <w:szCs w:val="28"/>
        </w:rPr>
        <w:t>унок</w:t>
      </w:r>
      <w:r w:rsidRPr="00AA6B21">
        <w:rPr>
          <w:rFonts w:ascii="Times New Roman" w:hAnsi="Times New Roman"/>
          <w:sz w:val="28"/>
          <w:szCs w:val="28"/>
        </w:rPr>
        <w:t xml:space="preserve"> </w:t>
      </w:r>
      <w:r>
        <w:rPr>
          <w:rFonts w:ascii="Times New Roman" w:hAnsi="Times New Roman"/>
          <w:sz w:val="28"/>
          <w:szCs w:val="28"/>
        </w:rPr>
        <w:t>16</w:t>
      </w:r>
      <w:r w:rsidRPr="00AA6B21">
        <w:rPr>
          <w:rFonts w:ascii="Times New Roman" w:hAnsi="Times New Roman"/>
          <w:sz w:val="28"/>
          <w:szCs w:val="28"/>
        </w:rPr>
        <w:t xml:space="preserve">). </w:t>
      </w:r>
    </w:p>
    <w:p w:rsidR="00B02C75" w:rsidRPr="00AA6B21" w:rsidRDefault="00B02C75" w:rsidP="00B02C75">
      <w:pPr>
        <w:pStyle w:val="ConsPlusNormal"/>
        <w:jc w:val="both"/>
        <w:rPr>
          <w:rFonts w:eastAsia="Calibri"/>
        </w:rPr>
      </w:pPr>
    </w:p>
    <w:p w:rsidR="00B02C75" w:rsidRDefault="00B02C75" w:rsidP="00B02C75">
      <w:pPr>
        <w:pStyle w:val="ConsPlusNormal"/>
        <w:jc w:val="both"/>
        <w:rPr>
          <w:rFonts w:eastAsia="Calibri"/>
          <w:color w:val="00B050"/>
        </w:rPr>
      </w:pPr>
      <w:r>
        <w:rPr>
          <w:noProof/>
          <w:color w:val="000000"/>
        </w:rPr>
        <w:drawing>
          <wp:inline distT="0" distB="0" distL="0" distR="0" wp14:anchorId="2E8795A3" wp14:editId="22846176">
            <wp:extent cx="4063226" cy="3562350"/>
            <wp:effectExtent l="0" t="0" r="0" b="0"/>
            <wp:docPr id="25" name="Диаграмма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2"/>
                    <pic:cNvPicPr>
                      <a:picLocks noChangeArrowheads="1"/>
                    </pic:cNvPicPr>
                  </pic:nvPicPr>
                  <pic:blipFill>
                    <a:blip r:embed="rId33"/>
                    <a:srcRect/>
                    <a:stretch>
                      <a:fillRect/>
                    </a:stretch>
                  </pic:blipFill>
                  <pic:spPr bwMode="auto">
                    <a:xfrm>
                      <a:off x="0" y="0"/>
                      <a:ext cx="4070681" cy="3568886"/>
                    </a:xfrm>
                    <a:prstGeom prst="rect">
                      <a:avLst/>
                    </a:prstGeom>
                    <a:noFill/>
                    <a:ln w="9525">
                      <a:noFill/>
                      <a:miter lim="800000"/>
                      <a:headEnd/>
                      <a:tailEnd/>
                    </a:ln>
                  </pic:spPr>
                </pic:pic>
              </a:graphicData>
            </a:graphic>
          </wp:inline>
        </w:drawing>
      </w:r>
      <w:r>
        <w:rPr>
          <w:noProof/>
          <w:color w:val="000000"/>
        </w:rPr>
        <w:drawing>
          <wp:inline distT="0" distB="0" distL="0" distR="0" wp14:anchorId="4B9BBE23" wp14:editId="30DA2F7D">
            <wp:extent cx="1828800" cy="3571875"/>
            <wp:effectExtent l="0" t="0" r="0" b="9525"/>
            <wp:docPr id="26" name="Рисунок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rrowheads="1"/>
                    </pic:cNvPicPr>
                  </pic:nvPicPr>
                  <pic:blipFill>
                    <a:blip r:embed="rId34"/>
                    <a:srcRect/>
                    <a:stretch>
                      <a:fillRect/>
                    </a:stretch>
                  </pic:blipFill>
                  <pic:spPr bwMode="auto">
                    <a:xfrm>
                      <a:off x="0" y="0"/>
                      <a:ext cx="1828800" cy="3571875"/>
                    </a:xfrm>
                    <a:prstGeom prst="rect">
                      <a:avLst/>
                    </a:prstGeom>
                    <a:noFill/>
                    <a:ln w="9525">
                      <a:noFill/>
                      <a:miter lim="800000"/>
                      <a:headEnd/>
                      <a:tailEnd/>
                    </a:ln>
                  </pic:spPr>
                </pic:pic>
              </a:graphicData>
            </a:graphic>
          </wp:inline>
        </w:drawing>
      </w:r>
    </w:p>
    <w:tbl>
      <w:tblPr>
        <w:tblW w:w="0" w:type="auto"/>
        <w:tblLook w:val="00A0" w:firstRow="1" w:lastRow="0" w:firstColumn="1" w:lastColumn="0" w:noHBand="0" w:noVBand="0"/>
      </w:tblPr>
      <w:tblGrid>
        <w:gridCol w:w="6888"/>
        <w:gridCol w:w="2682"/>
      </w:tblGrid>
      <w:tr w:rsidR="00B02C75" w:rsidRPr="007F2B60" w:rsidTr="00B12669">
        <w:tc>
          <w:tcPr>
            <w:tcW w:w="6888" w:type="dxa"/>
          </w:tcPr>
          <w:p w:rsidR="00B02C75" w:rsidRPr="007F2B60" w:rsidRDefault="00B02C75" w:rsidP="00B12669">
            <w:pPr>
              <w:pStyle w:val="ConsPlusNormal"/>
              <w:jc w:val="center"/>
              <w:rPr>
                <w:b/>
                <w:color w:val="000000"/>
              </w:rPr>
            </w:pPr>
            <w:r w:rsidRPr="007F2B60">
              <w:rPr>
                <w:b/>
                <w:color w:val="000000"/>
              </w:rPr>
              <w:t>2016 г.</w:t>
            </w:r>
          </w:p>
        </w:tc>
        <w:tc>
          <w:tcPr>
            <w:tcW w:w="2682" w:type="dxa"/>
          </w:tcPr>
          <w:p w:rsidR="00B02C75" w:rsidRPr="007F2B60" w:rsidRDefault="00B02C75" w:rsidP="00B12669">
            <w:pPr>
              <w:pStyle w:val="ConsPlusNormal"/>
              <w:rPr>
                <w:b/>
                <w:color w:val="000000"/>
              </w:rPr>
            </w:pPr>
            <w:r w:rsidRPr="007F2B60">
              <w:rPr>
                <w:b/>
                <w:color w:val="000000"/>
              </w:rPr>
              <w:t>2017 г.</w:t>
            </w:r>
          </w:p>
        </w:tc>
      </w:tr>
    </w:tbl>
    <w:p w:rsidR="00B02C75" w:rsidRDefault="00B02C75" w:rsidP="00B02C75">
      <w:pPr>
        <w:pStyle w:val="ConsPlusNormal"/>
        <w:ind w:firstLine="709"/>
        <w:jc w:val="center"/>
      </w:pPr>
      <w:r w:rsidRPr="00AA6B21">
        <w:t>Рисунок 16 – Оценки удовлетворенности возможностью выбора на социально значимых рынках в 2016 и 2017 гг.</w:t>
      </w:r>
    </w:p>
    <w:p w:rsidR="00B02C75" w:rsidRPr="00AA6B21" w:rsidRDefault="00B02C75" w:rsidP="00B02C75">
      <w:pPr>
        <w:spacing w:after="0" w:line="240" w:lineRule="auto"/>
        <w:ind w:firstLine="709"/>
        <w:jc w:val="both"/>
        <w:rPr>
          <w:rFonts w:ascii="Times New Roman" w:hAnsi="Times New Roman"/>
          <w:sz w:val="28"/>
          <w:szCs w:val="28"/>
        </w:rPr>
      </w:pPr>
      <w:r w:rsidRPr="00AA6B21">
        <w:rPr>
          <w:rFonts w:ascii="Times New Roman" w:hAnsi="Times New Roman"/>
          <w:sz w:val="28"/>
          <w:szCs w:val="28"/>
        </w:rPr>
        <w:lastRenderedPageBreak/>
        <w:t>Неудовлетворенность параметром «возможность выбора» отмечается только на рынках:</w:t>
      </w:r>
    </w:p>
    <w:p w:rsidR="00B02C75" w:rsidRPr="00AA6B21" w:rsidRDefault="00B02C75" w:rsidP="00B02C75">
      <w:pPr>
        <w:spacing w:after="0" w:line="240" w:lineRule="auto"/>
        <w:ind w:firstLine="709"/>
        <w:jc w:val="both"/>
        <w:rPr>
          <w:rFonts w:ascii="Times New Roman" w:hAnsi="Times New Roman"/>
          <w:sz w:val="28"/>
          <w:szCs w:val="28"/>
        </w:rPr>
      </w:pPr>
      <w:r w:rsidRPr="00AA6B21">
        <w:rPr>
          <w:rFonts w:ascii="Times New Roman" w:hAnsi="Times New Roman"/>
          <w:sz w:val="28"/>
          <w:szCs w:val="28"/>
        </w:rPr>
        <w:t xml:space="preserve">- услуги детского отдыха и оздоровления – 52% </w:t>
      </w:r>
      <w:proofErr w:type="gramStart"/>
      <w:r w:rsidRPr="00AA6B21">
        <w:rPr>
          <w:rFonts w:ascii="Times New Roman" w:hAnsi="Times New Roman"/>
          <w:sz w:val="28"/>
          <w:szCs w:val="28"/>
        </w:rPr>
        <w:t>опрошенных</w:t>
      </w:r>
      <w:proofErr w:type="gramEnd"/>
      <w:r w:rsidRPr="00AA6B21">
        <w:rPr>
          <w:rFonts w:ascii="Times New Roman" w:hAnsi="Times New Roman"/>
          <w:sz w:val="28"/>
          <w:szCs w:val="28"/>
        </w:rPr>
        <w:t>;</w:t>
      </w:r>
    </w:p>
    <w:p w:rsidR="00B02C75" w:rsidRPr="00AA6B21" w:rsidRDefault="00B02C75" w:rsidP="00B02C75">
      <w:pPr>
        <w:spacing w:after="0" w:line="240" w:lineRule="auto"/>
        <w:ind w:firstLine="709"/>
        <w:jc w:val="both"/>
        <w:rPr>
          <w:rFonts w:ascii="Times New Roman" w:hAnsi="Times New Roman"/>
          <w:sz w:val="28"/>
          <w:szCs w:val="28"/>
        </w:rPr>
      </w:pPr>
      <w:r w:rsidRPr="00AA6B21">
        <w:rPr>
          <w:rFonts w:ascii="Times New Roman" w:hAnsi="Times New Roman"/>
          <w:sz w:val="28"/>
          <w:szCs w:val="28"/>
        </w:rPr>
        <w:t>- услуги психолого-педагогического сопровождения детей с ОВЗ – 67% опрошенных;</w:t>
      </w:r>
    </w:p>
    <w:p w:rsidR="00B02C75" w:rsidRPr="00AA6B21" w:rsidRDefault="00B02C75" w:rsidP="00B02C75">
      <w:pPr>
        <w:spacing w:after="0" w:line="240" w:lineRule="auto"/>
        <w:ind w:firstLine="709"/>
        <w:jc w:val="both"/>
        <w:rPr>
          <w:rFonts w:ascii="Times New Roman" w:hAnsi="Times New Roman"/>
          <w:sz w:val="28"/>
          <w:szCs w:val="28"/>
        </w:rPr>
      </w:pPr>
      <w:r w:rsidRPr="00AA6B21">
        <w:rPr>
          <w:rFonts w:ascii="Times New Roman" w:hAnsi="Times New Roman"/>
          <w:sz w:val="28"/>
          <w:szCs w:val="28"/>
        </w:rPr>
        <w:t>- услуги ЖКХ – 43% опрошенных.</w:t>
      </w:r>
    </w:p>
    <w:p w:rsidR="00B02C75" w:rsidRPr="00AA6B21" w:rsidRDefault="00B02C75" w:rsidP="00B02C75">
      <w:pPr>
        <w:spacing w:after="0" w:line="240" w:lineRule="auto"/>
        <w:ind w:firstLine="709"/>
        <w:jc w:val="both"/>
        <w:rPr>
          <w:rFonts w:ascii="Times New Roman" w:hAnsi="Times New Roman"/>
          <w:sz w:val="28"/>
          <w:szCs w:val="28"/>
        </w:rPr>
      </w:pPr>
      <w:r w:rsidRPr="00AA6B21">
        <w:rPr>
          <w:rFonts w:ascii="Times New Roman" w:hAnsi="Times New Roman"/>
          <w:sz w:val="28"/>
          <w:szCs w:val="28"/>
        </w:rPr>
        <w:t>По большинству дополнительных рынков параметр «возможность выбора» оценивается как удовлетворительный, за исключением рынка услуг по управлению многоквартирными домами и услуг в сфере туризма, где доли респондентов, выбравших ответы «</w:t>
      </w:r>
      <w:proofErr w:type="spellStart"/>
      <w:r w:rsidRPr="00AA6B21">
        <w:rPr>
          <w:rFonts w:ascii="Times New Roman" w:hAnsi="Times New Roman"/>
          <w:sz w:val="28"/>
          <w:szCs w:val="28"/>
        </w:rPr>
        <w:t>неудовлетворен</w:t>
      </w:r>
      <w:proofErr w:type="spellEnd"/>
      <w:r w:rsidRPr="00AA6B21">
        <w:rPr>
          <w:rFonts w:ascii="Times New Roman" w:hAnsi="Times New Roman"/>
          <w:sz w:val="28"/>
          <w:szCs w:val="28"/>
        </w:rPr>
        <w:t xml:space="preserve"> и затрудняюсь ответить» составили 54% и 50% соответственно (рисунок 17).</w:t>
      </w:r>
    </w:p>
    <w:p w:rsidR="00B02C75" w:rsidRDefault="00B02C75" w:rsidP="00B02C75">
      <w:pPr>
        <w:pStyle w:val="ConsPlusNormal"/>
        <w:jc w:val="both"/>
        <w:rPr>
          <w:rFonts w:eastAsia="Calibri"/>
          <w:color w:val="00B050"/>
        </w:rPr>
      </w:pPr>
    </w:p>
    <w:p w:rsidR="00B02C75" w:rsidRDefault="00B02C75" w:rsidP="00B02C75">
      <w:pPr>
        <w:pStyle w:val="ConsPlusNormal"/>
        <w:jc w:val="both"/>
        <w:rPr>
          <w:rFonts w:eastAsia="Calibri"/>
          <w:color w:val="00B050"/>
        </w:rPr>
      </w:pPr>
      <w:r>
        <w:rPr>
          <w:noProof/>
          <w:color w:val="000000"/>
        </w:rPr>
        <w:drawing>
          <wp:inline distT="0" distB="0" distL="0" distR="0" wp14:anchorId="7CC58912" wp14:editId="412884EE">
            <wp:extent cx="3762375" cy="3295650"/>
            <wp:effectExtent l="0" t="0" r="9525" b="0"/>
            <wp:docPr id="27" name="Диаграмма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4"/>
                    <pic:cNvPicPr>
                      <a:picLocks noChangeArrowheads="1"/>
                    </pic:cNvPicPr>
                  </pic:nvPicPr>
                  <pic:blipFill>
                    <a:blip r:embed="rId35"/>
                    <a:srcRect/>
                    <a:stretch>
                      <a:fillRect/>
                    </a:stretch>
                  </pic:blipFill>
                  <pic:spPr bwMode="auto">
                    <a:xfrm>
                      <a:off x="0" y="0"/>
                      <a:ext cx="3760470" cy="3293981"/>
                    </a:xfrm>
                    <a:prstGeom prst="rect">
                      <a:avLst/>
                    </a:prstGeom>
                    <a:noFill/>
                    <a:ln w="9525">
                      <a:noFill/>
                      <a:miter lim="800000"/>
                      <a:headEnd/>
                      <a:tailEnd/>
                    </a:ln>
                  </pic:spPr>
                </pic:pic>
              </a:graphicData>
            </a:graphic>
          </wp:inline>
        </w:drawing>
      </w:r>
      <w:r>
        <w:rPr>
          <w:noProof/>
          <w:color w:val="000000"/>
        </w:rPr>
        <w:drawing>
          <wp:inline distT="0" distB="0" distL="0" distR="0" wp14:anchorId="4A806F02" wp14:editId="3C2F83AE">
            <wp:extent cx="2124075" cy="3298364"/>
            <wp:effectExtent l="0" t="0" r="0" b="0"/>
            <wp:docPr id="28" name="Рисунок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rrowheads="1"/>
                    </pic:cNvPicPr>
                  </pic:nvPicPr>
                  <pic:blipFill>
                    <a:blip r:embed="rId36"/>
                    <a:srcRect/>
                    <a:stretch>
                      <a:fillRect/>
                    </a:stretch>
                  </pic:blipFill>
                  <pic:spPr bwMode="auto">
                    <a:xfrm>
                      <a:off x="0" y="0"/>
                      <a:ext cx="2125980" cy="3301322"/>
                    </a:xfrm>
                    <a:prstGeom prst="rect">
                      <a:avLst/>
                    </a:prstGeom>
                    <a:noFill/>
                    <a:ln w="9525">
                      <a:noFill/>
                      <a:miter lim="800000"/>
                      <a:headEnd/>
                      <a:tailEnd/>
                    </a:ln>
                  </pic:spPr>
                </pic:pic>
              </a:graphicData>
            </a:graphic>
          </wp:inline>
        </w:drawing>
      </w:r>
    </w:p>
    <w:tbl>
      <w:tblPr>
        <w:tblW w:w="0" w:type="auto"/>
        <w:tblLook w:val="00A0" w:firstRow="1" w:lastRow="0" w:firstColumn="1" w:lastColumn="0" w:noHBand="0" w:noVBand="0"/>
      </w:tblPr>
      <w:tblGrid>
        <w:gridCol w:w="6063"/>
        <w:gridCol w:w="3507"/>
      </w:tblGrid>
      <w:tr w:rsidR="00B02C75" w:rsidRPr="007F2B60" w:rsidTr="00B12669">
        <w:tc>
          <w:tcPr>
            <w:tcW w:w="6063" w:type="dxa"/>
          </w:tcPr>
          <w:p w:rsidR="00B02C75" w:rsidRPr="007F2B60" w:rsidRDefault="00B02C75" w:rsidP="00B12669">
            <w:pPr>
              <w:pStyle w:val="ConsPlusNormal"/>
              <w:ind w:left="3969"/>
              <w:jc w:val="both"/>
              <w:rPr>
                <w:b/>
                <w:color w:val="000000"/>
              </w:rPr>
            </w:pPr>
            <w:r w:rsidRPr="007F2B60">
              <w:rPr>
                <w:b/>
                <w:color w:val="000000"/>
              </w:rPr>
              <w:t>2016 г.</w:t>
            </w:r>
          </w:p>
        </w:tc>
        <w:tc>
          <w:tcPr>
            <w:tcW w:w="3507" w:type="dxa"/>
          </w:tcPr>
          <w:p w:rsidR="00B02C75" w:rsidRPr="007F2B60" w:rsidRDefault="00B02C75" w:rsidP="00B12669">
            <w:pPr>
              <w:pStyle w:val="ConsPlusNormal"/>
              <w:jc w:val="center"/>
              <w:rPr>
                <w:b/>
                <w:color w:val="000000"/>
              </w:rPr>
            </w:pPr>
            <w:r w:rsidRPr="007F2B60">
              <w:rPr>
                <w:b/>
                <w:color w:val="000000"/>
              </w:rPr>
              <w:t>2017 г.</w:t>
            </w:r>
          </w:p>
        </w:tc>
      </w:tr>
    </w:tbl>
    <w:p w:rsidR="00B02C75" w:rsidRDefault="00B02C75" w:rsidP="00B02C75">
      <w:pPr>
        <w:pStyle w:val="ConsPlusNormal"/>
        <w:ind w:firstLine="709"/>
        <w:jc w:val="center"/>
      </w:pPr>
    </w:p>
    <w:p w:rsidR="00B02C75" w:rsidRPr="00AA6B21" w:rsidRDefault="00B02C75" w:rsidP="00B02C75">
      <w:pPr>
        <w:pStyle w:val="ConsPlusNormal"/>
        <w:ind w:firstLine="709"/>
        <w:jc w:val="center"/>
      </w:pPr>
      <w:r w:rsidRPr="00AA6B21">
        <w:t>Рисунок 1</w:t>
      </w:r>
      <w:r>
        <w:t>7</w:t>
      </w:r>
      <w:r w:rsidRPr="00AA6B21">
        <w:t xml:space="preserve"> – Оценки удовлетворенности возможностью выбора на дополнительных рынках в 2016 и 2017 гг.</w:t>
      </w:r>
    </w:p>
    <w:p w:rsidR="00B02C75" w:rsidRPr="00AA6B21" w:rsidRDefault="00B02C75" w:rsidP="00B02C75">
      <w:pPr>
        <w:pStyle w:val="ConsPlusNormal"/>
        <w:jc w:val="both"/>
        <w:rPr>
          <w:rFonts w:eastAsia="Calibri"/>
        </w:rPr>
      </w:pPr>
    </w:p>
    <w:p w:rsidR="00B02C75" w:rsidRPr="00AA6B21" w:rsidRDefault="00B02C75" w:rsidP="00B02C75">
      <w:pPr>
        <w:spacing w:after="0" w:line="240" w:lineRule="auto"/>
        <w:ind w:firstLine="709"/>
        <w:jc w:val="both"/>
        <w:rPr>
          <w:rFonts w:ascii="Times New Roman" w:hAnsi="Times New Roman"/>
          <w:sz w:val="28"/>
          <w:szCs w:val="28"/>
        </w:rPr>
      </w:pPr>
      <w:r w:rsidRPr="00AA6B21">
        <w:rPr>
          <w:rFonts w:ascii="Times New Roman" w:hAnsi="Times New Roman"/>
          <w:sz w:val="28"/>
          <w:szCs w:val="28"/>
        </w:rPr>
        <w:t>Анализ динамики оценок параметра «возможность выбора» по соц</w:t>
      </w:r>
      <w:r>
        <w:rPr>
          <w:rFonts w:ascii="Times New Roman" w:hAnsi="Times New Roman"/>
          <w:sz w:val="28"/>
          <w:szCs w:val="28"/>
        </w:rPr>
        <w:t>иально значимым рынкам в 2016-</w:t>
      </w:r>
      <w:r w:rsidRPr="00AA6B21">
        <w:rPr>
          <w:rFonts w:ascii="Times New Roman" w:hAnsi="Times New Roman"/>
          <w:sz w:val="28"/>
          <w:szCs w:val="28"/>
        </w:rPr>
        <w:t>2017 гг. показывает, что по большинству рынков удовлетворенность респондентов снизилась. Наиболее существенное снижение наблюдается:</w:t>
      </w:r>
    </w:p>
    <w:p w:rsidR="00B02C75" w:rsidRPr="00AA6B21" w:rsidRDefault="00B02C75" w:rsidP="00B02C75">
      <w:pPr>
        <w:spacing w:after="0" w:line="240" w:lineRule="auto"/>
        <w:ind w:firstLine="709"/>
        <w:jc w:val="both"/>
        <w:rPr>
          <w:rFonts w:ascii="Times New Roman" w:hAnsi="Times New Roman"/>
          <w:sz w:val="28"/>
          <w:szCs w:val="28"/>
        </w:rPr>
      </w:pPr>
      <w:r w:rsidRPr="00AA6B21">
        <w:rPr>
          <w:rFonts w:ascii="Times New Roman" w:hAnsi="Times New Roman"/>
          <w:sz w:val="28"/>
          <w:szCs w:val="28"/>
        </w:rPr>
        <w:t>- по рынку услуг психолого-педагогического сопровождения детей с ОВЗ с 39% до 25%;</w:t>
      </w:r>
    </w:p>
    <w:p w:rsidR="00B02C75" w:rsidRPr="00AA6B21" w:rsidRDefault="00B02C75" w:rsidP="00B02C75">
      <w:pPr>
        <w:spacing w:after="0" w:line="240" w:lineRule="auto"/>
        <w:ind w:firstLine="709"/>
        <w:jc w:val="both"/>
        <w:rPr>
          <w:rFonts w:ascii="Times New Roman" w:hAnsi="Times New Roman"/>
          <w:sz w:val="28"/>
          <w:szCs w:val="28"/>
        </w:rPr>
      </w:pPr>
      <w:r w:rsidRPr="00AA6B21">
        <w:rPr>
          <w:rFonts w:ascii="Times New Roman" w:hAnsi="Times New Roman"/>
          <w:sz w:val="28"/>
          <w:szCs w:val="28"/>
        </w:rPr>
        <w:t>- по рынку услуг ЖКХ с 43% до 36%;</w:t>
      </w:r>
    </w:p>
    <w:p w:rsidR="00B02C75" w:rsidRPr="00AA6B21" w:rsidRDefault="00B02C75" w:rsidP="00B02C75">
      <w:pPr>
        <w:spacing w:after="0" w:line="240" w:lineRule="auto"/>
        <w:ind w:firstLine="709"/>
        <w:jc w:val="both"/>
        <w:rPr>
          <w:rFonts w:ascii="Times New Roman" w:hAnsi="Times New Roman"/>
          <w:sz w:val="28"/>
          <w:szCs w:val="28"/>
        </w:rPr>
      </w:pPr>
      <w:r w:rsidRPr="00AA6B21">
        <w:rPr>
          <w:rFonts w:ascii="Times New Roman" w:hAnsi="Times New Roman"/>
          <w:sz w:val="28"/>
          <w:szCs w:val="28"/>
        </w:rPr>
        <w:t>- по рынку услуг дошкольного образования с 58% до 49%;</w:t>
      </w:r>
    </w:p>
    <w:p w:rsidR="00B02C75" w:rsidRPr="00AA6B21" w:rsidRDefault="00B02C75" w:rsidP="00B02C75">
      <w:pPr>
        <w:spacing w:after="0" w:line="240" w:lineRule="auto"/>
        <w:ind w:firstLine="709"/>
        <w:jc w:val="both"/>
        <w:rPr>
          <w:rFonts w:ascii="Times New Roman" w:hAnsi="Times New Roman"/>
          <w:sz w:val="28"/>
          <w:szCs w:val="28"/>
        </w:rPr>
      </w:pPr>
      <w:r w:rsidRPr="00AA6B21">
        <w:rPr>
          <w:rFonts w:ascii="Times New Roman" w:hAnsi="Times New Roman"/>
          <w:sz w:val="28"/>
          <w:szCs w:val="28"/>
        </w:rPr>
        <w:t>- по рынку услуг дополнительного образования детей с 54% до 47%;</w:t>
      </w:r>
    </w:p>
    <w:p w:rsidR="00B02C75" w:rsidRPr="00AA6B21" w:rsidRDefault="00B02C75" w:rsidP="00B02C75">
      <w:pPr>
        <w:spacing w:after="0" w:line="240" w:lineRule="auto"/>
        <w:ind w:firstLine="709"/>
        <w:jc w:val="both"/>
        <w:rPr>
          <w:rFonts w:ascii="Times New Roman" w:hAnsi="Times New Roman"/>
          <w:sz w:val="28"/>
          <w:szCs w:val="28"/>
        </w:rPr>
      </w:pPr>
      <w:r w:rsidRPr="00AA6B21">
        <w:rPr>
          <w:rFonts w:ascii="Times New Roman" w:hAnsi="Times New Roman"/>
          <w:sz w:val="28"/>
          <w:szCs w:val="28"/>
        </w:rPr>
        <w:t>- по рынку услуг детского отдыха и оздоровления с 39% до 34%.</w:t>
      </w:r>
    </w:p>
    <w:p w:rsidR="00B02C75" w:rsidRPr="00AA6B21" w:rsidRDefault="00B02C75" w:rsidP="00B02C75">
      <w:pPr>
        <w:spacing w:after="0" w:line="240" w:lineRule="auto"/>
        <w:ind w:firstLine="709"/>
        <w:jc w:val="both"/>
        <w:rPr>
          <w:rFonts w:ascii="Times New Roman" w:hAnsi="Times New Roman"/>
          <w:sz w:val="28"/>
          <w:szCs w:val="28"/>
        </w:rPr>
      </w:pPr>
      <w:r w:rsidRPr="00AA6B21">
        <w:rPr>
          <w:rFonts w:ascii="Times New Roman" w:hAnsi="Times New Roman"/>
          <w:sz w:val="28"/>
          <w:szCs w:val="28"/>
        </w:rPr>
        <w:lastRenderedPageBreak/>
        <w:t>Единственным исключением из отмеченных тенденций является рынок услуг связи, удовлетворенность возможностью выбора на котором возросла с 62% до 74%.</w:t>
      </w:r>
    </w:p>
    <w:p w:rsidR="00B02C75" w:rsidRPr="00AA6B21" w:rsidRDefault="00B02C75" w:rsidP="00B02C75">
      <w:pPr>
        <w:spacing w:after="0" w:line="240" w:lineRule="auto"/>
        <w:ind w:firstLine="709"/>
        <w:jc w:val="both"/>
        <w:rPr>
          <w:rFonts w:ascii="Times New Roman" w:hAnsi="Times New Roman"/>
          <w:sz w:val="28"/>
          <w:szCs w:val="28"/>
        </w:rPr>
      </w:pPr>
      <w:r w:rsidRPr="00AA6B21">
        <w:rPr>
          <w:rFonts w:ascii="Times New Roman" w:hAnsi="Times New Roman"/>
          <w:sz w:val="28"/>
          <w:szCs w:val="28"/>
        </w:rPr>
        <w:t>По дополнительным рынкам в течение рассматриваемого периода также наблюдается снижение удовлетворенности возможностью выбора.</w:t>
      </w:r>
    </w:p>
    <w:p w:rsidR="00B02C75" w:rsidRDefault="00B02C75" w:rsidP="00B02C75">
      <w:pPr>
        <w:spacing w:after="0" w:line="240" w:lineRule="auto"/>
        <w:ind w:firstLine="709"/>
        <w:jc w:val="both"/>
        <w:rPr>
          <w:rFonts w:ascii="Times New Roman" w:hAnsi="Times New Roman"/>
          <w:sz w:val="28"/>
          <w:szCs w:val="28"/>
        </w:rPr>
      </w:pPr>
      <w:r w:rsidRPr="00AA6B21">
        <w:rPr>
          <w:rFonts w:ascii="Times New Roman" w:hAnsi="Times New Roman"/>
          <w:sz w:val="28"/>
          <w:szCs w:val="28"/>
        </w:rPr>
        <w:t>По итогам опроса респондентами были определены основные направления развития</w:t>
      </w:r>
      <w:r w:rsidR="00F87F90">
        <w:rPr>
          <w:rFonts w:ascii="Times New Roman" w:hAnsi="Times New Roman"/>
          <w:sz w:val="28"/>
          <w:szCs w:val="28"/>
        </w:rPr>
        <w:t xml:space="preserve"> конкуренции, представленные в т</w:t>
      </w:r>
      <w:r w:rsidRPr="00AA6B21">
        <w:rPr>
          <w:rFonts w:ascii="Times New Roman" w:hAnsi="Times New Roman"/>
          <w:sz w:val="28"/>
          <w:szCs w:val="28"/>
        </w:rPr>
        <w:t xml:space="preserve">аблице 8. </w:t>
      </w:r>
    </w:p>
    <w:p w:rsidR="00F87F90" w:rsidRPr="00AA6B21" w:rsidRDefault="00F87F90" w:rsidP="00B02C75">
      <w:pPr>
        <w:spacing w:after="0" w:line="240" w:lineRule="auto"/>
        <w:ind w:firstLine="709"/>
        <w:jc w:val="both"/>
        <w:rPr>
          <w:rFonts w:ascii="Times New Roman" w:hAnsi="Times New Roman"/>
          <w:sz w:val="28"/>
          <w:szCs w:val="28"/>
        </w:rPr>
      </w:pPr>
    </w:p>
    <w:p w:rsidR="00F87F90" w:rsidRPr="00AA6B21" w:rsidRDefault="00F87F90" w:rsidP="00F87F90">
      <w:pPr>
        <w:spacing w:after="0" w:line="240" w:lineRule="auto"/>
        <w:jc w:val="both"/>
        <w:rPr>
          <w:rFonts w:ascii="Times New Roman" w:hAnsi="Times New Roman"/>
          <w:sz w:val="28"/>
          <w:szCs w:val="28"/>
        </w:rPr>
      </w:pPr>
      <w:r w:rsidRPr="00AA6B21">
        <w:rPr>
          <w:rFonts w:ascii="Times New Roman" w:hAnsi="Times New Roman"/>
          <w:sz w:val="28"/>
          <w:szCs w:val="28"/>
        </w:rPr>
        <w:t>Таблица 8 – Основные направления развития конкуренции, выявленные в ходе опроса</w:t>
      </w:r>
    </w:p>
    <w:tbl>
      <w:tblPr>
        <w:tblW w:w="4945" w:type="pct"/>
        <w:jc w:val="center"/>
        <w:tblInd w:w="108" w:type="dxa"/>
        <w:tblLook w:val="0000" w:firstRow="0" w:lastRow="0" w:firstColumn="0" w:lastColumn="0" w:noHBand="0" w:noVBand="0"/>
      </w:tblPr>
      <w:tblGrid>
        <w:gridCol w:w="5076"/>
        <w:gridCol w:w="2590"/>
        <w:gridCol w:w="2080"/>
      </w:tblGrid>
      <w:tr w:rsidR="00F87F90" w:rsidRPr="007F2B60" w:rsidTr="00F87F90">
        <w:trPr>
          <w:trHeight w:val="315"/>
          <w:jc w:val="center"/>
        </w:trPr>
        <w:tc>
          <w:tcPr>
            <w:tcW w:w="2604" w:type="pct"/>
            <w:tcBorders>
              <w:top w:val="single" w:sz="4" w:space="0" w:color="auto"/>
              <w:left w:val="single" w:sz="4" w:space="0" w:color="auto"/>
              <w:bottom w:val="single" w:sz="4" w:space="0" w:color="auto"/>
              <w:right w:val="single" w:sz="4" w:space="0" w:color="auto"/>
            </w:tcBorders>
            <w:noWrap/>
            <w:vAlign w:val="bottom"/>
          </w:tcPr>
          <w:p w:rsidR="00F87F90" w:rsidRPr="007F2B60" w:rsidRDefault="00F87F90" w:rsidP="00A41F1D">
            <w:pPr>
              <w:spacing w:after="0" w:line="240" w:lineRule="auto"/>
              <w:jc w:val="center"/>
              <w:rPr>
                <w:rFonts w:ascii="Times New Roman" w:hAnsi="Times New Roman"/>
                <w:bCs/>
                <w:sz w:val="24"/>
                <w:szCs w:val="24"/>
              </w:rPr>
            </w:pPr>
            <w:r w:rsidRPr="007F2B60">
              <w:rPr>
                <w:rFonts w:ascii="Times New Roman" w:hAnsi="Times New Roman"/>
                <w:bCs/>
                <w:sz w:val="24"/>
                <w:szCs w:val="24"/>
              </w:rPr>
              <w:t>Наименование</w:t>
            </w:r>
          </w:p>
        </w:tc>
        <w:tc>
          <w:tcPr>
            <w:tcW w:w="2396" w:type="pct"/>
            <w:gridSpan w:val="2"/>
            <w:tcBorders>
              <w:top w:val="single" w:sz="4" w:space="0" w:color="auto"/>
              <w:left w:val="nil"/>
              <w:bottom w:val="single" w:sz="4" w:space="0" w:color="auto"/>
              <w:right w:val="single" w:sz="4" w:space="0" w:color="auto"/>
            </w:tcBorders>
            <w:noWrap/>
            <w:vAlign w:val="bottom"/>
          </w:tcPr>
          <w:p w:rsidR="00F87F90" w:rsidRPr="007F2B60" w:rsidRDefault="00F87F90" w:rsidP="00A41F1D">
            <w:pPr>
              <w:spacing w:after="0" w:line="240" w:lineRule="auto"/>
              <w:jc w:val="center"/>
              <w:rPr>
                <w:rFonts w:ascii="Times New Roman" w:hAnsi="Times New Roman"/>
                <w:bCs/>
                <w:sz w:val="24"/>
                <w:szCs w:val="24"/>
              </w:rPr>
            </w:pPr>
            <w:r w:rsidRPr="007F2B60">
              <w:rPr>
                <w:rFonts w:ascii="Times New Roman" w:hAnsi="Times New Roman"/>
                <w:bCs/>
                <w:sz w:val="24"/>
                <w:szCs w:val="24"/>
              </w:rPr>
              <w:t>Доля респондентов, %</w:t>
            </w:r>
          </w:p>
        </w:tc>
      </w:tr>
      <w:tr w:rsidR="00F87F90" w:rsidRPr="007F2B60" w:rsidTr="00F87F90">
        <w:trPr>
          <w:trHeight w:val="315"/>
          <w:jc w:val="center"/>
        </w:trPr>
        <w:tc>
          <w:tcPr>
            <w:tcW w:w="2604" w:type="pct"/>
            <w:tcBorders>
              <w:top w:val="single" w:sz="4" w:space="0" w:color="auto"/>
              <w:left w:val="single" w:sz="4" w:space="0" w:color="auto"/>
              <w:bottom w:val="single" w:sz="4" w:space="0" w:color="auto"/>
              <w:right w:val="single" w:sz="4" w:space="0" w:color="auto"/>
            </w:tcBorders>
            <w:noWrap/>
            <w:vAlign w:val="bottom"/>
          </w:tcPr>
          <w:p w:rsidR="00F87F90" w:rsidRPr="007F2B60" w:rsidRDefault="00F87F90" w:rsidP="00A41F1D">
            <w:pPr>
              <w:spacing w:after="0" w:line="240" w:lineRule="auto"/>
              <w:jc w:val="center"/>
              <w:rPr>
                <w:rFonts w:ascii="Times New Roman" w:hAnsi="Times New Roman"/>
                <w:bCs/>
                <w:sz w:val="24"/>
                <w:szCs w:val="24"/>
              </w:rPr>
            </w:pPr>
          </w:p>
        </w:tc>
        <w:tc>
          <w:tcPr>
            <w:tcW w:w="1329" w:type="pct"/>
            <w:tcBorders>
              <w:top w:val="single" w:sz="4" w:space="0" w:color="auto"/>
              <w:left w:val="nil"/>
              <w:bottom w:val="single" w:sz="4" w:space="0" w:color="auto"/>
              <w:right w:val="single" w:sz="4" w:space="0" w:color="auto"/>
            </w:tcBorders>
            <w:noWrap/>
            <w:vAlign w:val="bottom"/>
          </w:tcPr>
          <w:p w:rsidR="00F87F90" w:rsidRPr="007F2B60" w:rsidRDefault="00F87F90" w:rsidP="00A41F1D">
            <w:pPr>
              <w:spacing w:after="0" w:line="240" w:lineRule="auto"/>
              <w:jc w:val="center"/>
              <w:rPr>
                <w:rFonts w:ascii="Times New Roman" w:hAnsi="Times New Roman"/>
                <w:bCs/>
                <w:sz w:val="24"/>
                <w:szCs w:val="24"/>
              </w:rPr>
            </w:pPr>
            <w:r w:rsidRPr="007F2B60">
              <w:rPr>
                <w:rFonts w:ascii="Times New Roman" w:hAnsi="Times New Roman"/>
                <w:bCs/>
                <w:sz w:val="24"/>
                <w:szCs w:val="24"/>
              </w:rPr>
              <w:t>2016 г.</w:t>
            </w:r>
          </w:p>
        </w:tc>
        <w:tc>
          <w:tcPr>
            <w:tcW w:w="1068" w:type="pct"/>
            <w:tcBorders>
              <w:top w:val="single" w:sz="4" w:space="0" w:color="auto"/>
              <w:left w:val="nil"/>
              <w:bottom w:val="single" w:sz="4" w:space="0" w:color="auto"/>
              <w:right w:val="single" w:sz="4" w:space="0" w:color="auto"/>
            </w:tcBorders>
          </w:tcPr>
          <w:p w:rsidR="00F87F90" w:rsidRPr="007F2B60" w:rsidRDefault="00F87F90" w:rsidP="00A41F1D">
            <w:pPr>
              <w:spacing w:after="0" w:line="240" w:lineRule="auto"/>
              <w:jc w:val="center"/>
              <w:rPr>
                <w:rFonts w:ascii="Times New Roman" w:hAnsi="Times New Roman"/>
                <w:bCs/>
                <w:sz w:val="24"/>
                <w:szCs w:val="24"/>
              </w:rPr>
            </w:pPr>
            <w:r w:rsidRPr="007F2B60">
              <w:rPr>
                <w:rFonts w:ascii="Times New Roman" w:hAnsi="Times New Roman"/>
                <w:bCs/>
                <w:sz w:val="24"/>
                <w:szCs w:val="24"/>
              </w:rPr>
              <w:t>2017 г.</w:t>
            </w:r>
          </w:p>
        </w:tc>
      </w:tr>
      <w:tr w:rsidR="00F87F90" w:rsidRPr="007F2B60" w:rsidTr="00F87F90">
        <w:trPr>
          <w:trHeight w:val="291"/>
          <w:jc w:val="center"/>
        </w:trPr>
        <w:tc>
          <w:tcPr>
            <w:tcW w:w="2604" w:type="pct"/>
            <w:tcBorders>
              <w:top w:val="nil"/>
              <w:left w:val="single" w:sz="4" w:space="0" w:color="auto"/>
              <w:bottom w:val="single" w:sz="4" w:space="0" w:color="auto"/>
              <w:right w:val="single" w:sz="4" w:space="0" w:color="auto"/>
            </w:tcBorders>
            <w:noWrap/>
            <w:vAlign w:val="bottom"/>
          </w:tcPr>
          <w:p w:rsidR="00F87F90" w:rsidRPr="007F2B60" w:rsidRDefault="00F87F90" w:rsidP="00A41F1D">
            <w:pPr>
              <w:spacing w:after="0" w:line="240" w:lineRule="auto"/>
              <w:rPr>
                <w:rFonts w:ascii="Times New Roman" w:hAnsi="Times New Roman"/>
                <w:sz w:val="24"/>
                <w:szCs w:val="24"/>
              </w:rPr>
            </w:pPr>
            <w:r w:rsidRPr="007F2B60">
              <w:rPr>
                <w:rFonts w:ascii="Times New Roman" w:hAnsi="Times New Roman"/>
                <w:sz w:val="24"/>
                <w:szCs w:val="24"/>
              </w:rPr>
              <w:t>ЖКХ</w:t>
            </w:r>
          </w:p>
        </w:tc>
        <w:tc>
          <w:tcPr>
            <w:tcW w:w="1329" w:type="pct"/>
            <w:tcBorders>
              <w:top w:val="nil"/>
              <w:left w:val="nil"/>
              <w:bottom w:val="single" w:sz="4" w:space="0" w:color="auto"/>
              <w:right w:val="single" w:sz="4" w:space="0" w:color="auto"/>
            </w:tcBorders>
            <w:noWrap/>
            <w:vAlign w:val="center"/>
          </w:tcPr>
          <w:p w:rsidR="00F87F90" w:rsidRPr="007F2B60" w:rsidRDefault="00F87F90" w:rsidP="00A41F1D">
            <w:pPr>
              <w:spacing w:after="0" w:line="240" w:lineRule="auto"/>
              <w:jc w:val="center"/>
              <w:rPr>
                <w:rFonts w:ascii="Times New Roman" w:hAnsi="Times New Roman"/>
                <w:sz w:val="24"/>
                <w:szCs w:val="24"/>
              </w:rPr>
            </w:pPr>
            <w:r w:rsidRPr="007F2B60">
              <w:rPr>
                <w:rFonts w:ascii="Times New Roman" w:hAnsi="Times New Roman"/>
                <w:sz w:val="24"/>
                <w:szCs w:val="24"/>
              </w:rPr>
              <w:t>22</w:t>
            </w:r>
          </w:p>
        </w:tc>
        <w:tc>
          <w:tcPr>
            <w:tcW w:w="1068" w:type="pct"/>
            <w:tcBorders>
              <w:top w:val="nil"/>
              <w:left w:val="nil"/>
              <w:bottom w:val="single" w:sz="4" w:space="0" w:color="auto"/>
              <w:right w:val="single" w:sz="4" w:space="0" w:color="auto"/>
            </w:tcBorders>
            <w:vAlign w:val="center"/>
          </w:tcPr>
          <w:p w:rsidR="00F87F90" w:rsidRPr="007F2B60" w:rsidRDefault="00F87F90" w:rsidP="00A41F1D">
            <w:pPr>
              <w:spacing w:after="0" w:line="240" w:lineRule="auto"/>
              <w:jc w:val="center"/>
              <w:rPr>
                <w:rFonts w:ascii="Times New Roman" w:hAnsi="Times New Roman"/>
                <w:sz w:val="24"/>
                <w:szCs w:val="24"/>
              </w:rPr>
            </w:pPr>
            <w:r w:rsidRPr="007F2B60">
              <w:rPr>
                <w:rFonts w:ascii="Times New Roman" w:hAnsi="Times New Roman"/>
                <w:sz w:val="24"/>
                <w:szCs w:val="24"/>
              </w:rPr>
              <w:t>8</w:t>
            </w:r>
          </w:p>
        </w:tc>
      </w:tr>
      <w:tr w:rsidR="00F87F90" w:rsidRPr="007F2B60" w:rsidTr="00F87F90">
        <w:trPr>
          <w:trHeight w:val="210"/>
          <w:jc w:val="center"/>
        </w:trPr>
        <w:tc>
          <w:tcPr>
            <w:tcW w:w="2604" w:type="pct"/>
            <w:tcBorders>
              <w:top w:val="nil"/>
              <w:left w:val="single" w:sz="4" w:space="0" w:color="auto"/>
              <w:bottom w:val="single" w:sz="4" w:space="0" w:color="auto"/>
              <w:right w:val="single" w:sz="4" w:space="0" w:color="auto"/>
            </w:tcBorders>
            <w:noWrap/>
            <w:vAlign w:val="bottom"/>
          </w:tcPr>
          <w:p w:rsidR="00F87F90" w:rsidRPr="007F2B60" w:rsidRDefault="00F87F90" w:rsidP="00A41F1D">
            <w:pPr>
              <w:spacing w:after="0" w:line="240" w:lineRule="auto"/>
              <w:rPr>
                <w:rFonts w:ascii="Times New Roman" w:hAnsi="Times New Roman"/>
                <w:sz w:val="24"/>
                <w:szCs w:val="24"/>
              </w:rPr>
            </w:pPr>
            <w:r w:rsidRPr="007F2B60">
              <w:rPr>
                <w:rFonts w:ascii="Times New Roman" w:hAnsi="Times New Roman"/>
                <w:sz w:val="24"/>
                <w:szCs w:val="24"/>
              </w:rPr>
              <w:t>Медицина</w:t>
            </w:r>
          </w:p>
        </w:tc>
        <w:tc>
          <w:tcPr>
            <w:tcW w:w="1329" w:type="pct"/>
            <w:tcBorders>
              <w:top w:val="nil"/>
              <w:left w:val="nil"/>
              <w:bottom w:val="single" w:sz="4" w:space="0" w:color="auto"/>
              <w:right w:val="single" w:sz="4" w:space="0" w:color="auto"/>
            </w:tcBorders>
            <w:noWrap/>
            <w:vAlign w:val="center"/>
          </w:tcPr>
          <w:p w:rsidR="00F87F90" w:rsidRPr="007F2B60" w:rsidRDefault="00F87F90" w:rsidP="00A41F1D">
            <w:pPr>
              <w:spacing w:after="0" w:line="240" w:lineRule="auto"/>
              <w:jc w:val="center"/>
              <w:rPr>
                <w:rFonts w:ascii="Times New Roman" w:hAnsi="Times New Roman"/>
                <w:sz w:val="24"/>
                <w:szCs w:val="24"/>
              </w:rPr>
            </w:pPr>
            <w:r w:rsidRPr="007F2B60">
              <w:rPr>
                <w:rFonts w:ascii="Times New Roman" w:hAnsi="Times New Roman"/>
                <w:sz w:val="24"/>
                <w:szCs w:val="24"/>
              </w:rPr>
              <w:t>15</w:t>
            </w:r>
          </w:p>
        </w:tc>
        <w:tc>
          <w:tcPr>
            <w:tcW w:w="1068" w:type="pct"/>
            <w:tcBorders>
              <w:top w:val="nil"/>
              <w:left w:val="nil"/>
              <w:bottom w:val="single" w:sz="4" w:space="0" w:color="auto"/>
              <w:right w:val="single" w:sz="4" w:space="0" w:color="auto"/>
            </w:tcBorders>
            <w:vAlign w:val="center"/>
          </w:tcPr>
          <w:p w:rsidR="00F87F90" w:rsidRPr="007F2B60" w:rsidRDefault="00F87F90" w:rsidP="00A41F1D">
            <w:pPr>
              <w:spacing w:after="0" w:line="240" w:lineRule="auto"/>
              <w:jc w:val="center"/>
              <w:rPr>
                <w:rFonts w:ascii="Times New Roman" w:hAnsi="Times New Roman"/>
                <w:sz w:val="24"/>
                <w:szCs w:val="24"/>
              </w:rPr>
            </w:pPr>
            <w:r w:rsidRPr="007F2B60">
              <w:rPr>
                <w:rFonts w:ascii="Times New Roman" w:hAnsi="Times New Roman"/>
                <w:sz w:val="24"/>
                <w:szCs w:val="24"/>
              </w:rPr>
              <w:t>9</w:t>
            </w:r>
          </w:p>
        </w:tc>
      </w:tr>
      <w:tr w:rsidR="00F87F90" w:rsidRPr="007F2B60" w:rsidTr="00F87F90">
        <w:trPr>
          <w:trHeight w:val="210"/>
          <w:jc w:val="center"/>
        </w:trPr>
        <w:tc>
          <w:tcPr>
            <w:tcW w:w="2604" w:type="pct"/>
            <w:tcBorders>
              <w:top w:val="nil"/>
              <w:left w:val="single" w:sz="4" w:space="0" w:color="auto"/>
              <w:bottom w:val="single" w:sz="4" w:space="0" w:color="auto"/>
              <w:right w:val="single" w:sz="4" w:space="0" w:color="auto"/>
            </w:tcBorders>
            <w:noWrap/>
            <w:vAlign w:val="bottom"/>
          </w:tcPr>
          <w:p w:rsidR="00F87F90" w:rsidRPr="007F2B60" w:rsidRDefault="00F87F90" w:rsidP="00A41F1D">
            <w:pPr>
              <w:spacing w:after="0" w:line="240" w:lineRule="auto"/>
              <w:rPr>
                <w:rFonts w:ascii="Times New Roman" w:hAnsi="Times New Roman"/>
                <w:sz w:val="24"/>
                <w:szCs w:val="24"/>
              </w:rPr>
            </w:pPr>
            <w:r w:rsidRPr="007F2B60">
              <w:rPr>
                <w:rFonts w:ascii="Times New Roman" w:hAnsi="Times New Roman"/>
                <w:sz w:val="24"/>
                <w:szCs w:val="24"/>
              </w:rPr>
              <w:t>Розничная и оптовая торговля</w:t>
            </w:r>
          </w:p>
        </w:tc>
        <w:tc>
          <w:tcPr>
            <w:tcW w:w="1329" w:type="pct"/>
            <w:tcBorders>
              <w:top w:val="nil"/>
              <w:left w:val="nil"/>
              <w:bottom w:val="single" w:sz="4" w:space="0" w:color="auto"/>
              <w:right w:val="single" w:sz="4" w:space="0" w:color="auto"/>
            </w:tcBorders>
            <w:noWrap/>
            <w:vAlign w:val="center"/>
          </w:tcPr>
          <w:p w:rsidR="00F87F90" w:rsidRPr="007F2B60" w:rsidRDefault="00F87F90" w:rsidP="00A41F1D">
            <w:pPr>
              <w:spacing w:after="0" w:line="240" w:lineRule="auto"/>
              <w:jc w:val="center"/>
              <w:rPr>
                <w:rFonts w:ascii="Times New Roman" w:hAnsi="Times New Roman"/>
                <w:sz w:val="24"/>
                <w:szCs w:val="24"/>
              </w:rPr>
            </w:pPr>
            <w:r w:rsidRPr="007F2B60">
              <w:rPr>
                <w:rFonts w:ascii="Times New Roman" w:hAnsi="Times New Roman"/>
                <w:sz w:val="24"/>
                <w:szCs w:val="24"/>
              </w:rPr>
              <w:t>13</w:t>
            </w:r>
          </w:p>
        </w:tc>
        <w:tc>
          <w:tcPr>
            <w:tcW w:w="1068" w:type="pct"/>
            <w:tcBorders>
              <w:top w:val="nil"/>
              <w:left w:val="nil"/>
              <w:bottom w:val="single" w:sz="4" w:space="0" w:color="auto"/>
              <w:right w:val="single" w:sz="4" w:space="0" w:color="auto"/>
            </w:tcBorders>
            <w:vAlign w:val="center"/>
          </w:tcPr>
          <w:p w:rsidR="00F87F90" w:rsidRPr="007F2B60" w:rsidRDefault="00F87F90" w:rsidP="00A41F1D">
            <w:pPr>
              <w:spacing w:after="0" w:line="240" w:lineRule="auto"/>
              <w:jc w:val="center"/>
              <w:rPr>
                <w:rFonts w:ascii="Times New Roman" w:hAnsi="Times New Roman"/>
                <w:sz w:val="24"/>
                <w:szCs w:val="24"/>
              </w:rPr>
            </w:pPr>
            <w:r w:rsidRPr="007F2B60">
              <w:rPr>
                <w:rFonts w:ascii="Times New Roman" w:hAnsi="Times New Roman"/>
                <w:sz w:val="24"/>
                <w:szCs w:val="24"/>
              </w:rPr>
              <w:t>13</w:t>
            </w:r>
          </w:p>
        </w:tc>
      </w:tr>
      <w:tr w:rsidR="00F87F90" w:rsidRPr="007F2B60" w:rsidTr="00F87F90">
        <w:trPr>
          <w:trHeight w:val="210"/>
          <w:jc w:val="center"/>
        </w:trPr>
        <w:tc>
          <w:tcPr>
            <w:tcW w:w="2604" w:type="pct"/>
            <w:tcBorders>
              <w:top w:val="nil"/>
              <w:left w:val="single" w:sz="4" w:space="0" w:color="auto"/>
              <w:bottom w:val="single" w:sz="4" w:space="0" w:color="auto"/>
              <w:right w:val="single" w:sz="4" w:space="0" w:color="auto"/>
            </w:tcBorders>
            <w:noWrap/>
            <w:vAlign w:val="bottom"/>
          </w:tcPr>
          <w:p w:rsidR="00F87F90" w:rsidRPr="007F2B60" w:rsidRDefault="00F87F90" w:rsidP="00A41F1D">
            <w:pPr>
              <w:spacing w:after="0" w:line="240" w:lineRule="auto"/>
              <w:rPr>
                <w:rFonts w:ascii="Times New Roman" w:hAnsi="Times New Roman"/>
                <w:sz w:val="24"/>
                <w:szCs w:val="24"/>
              </w:rPr>
            </w:pPr>
            <w:r w:rsidRPr="007F2B60">
              <w:rPr>
                <w:rFonts w:ascii="Times New Roman" w:hAnsi="Times New Roman"/>
                <w:sz w:val="24"/>
                <w:szCs w:val="24"/>
              </w:rPr>
              <w:t>Туризм</w:t>
            </w:r>
          </w:p>
        </w:tc>
        <w:tc>
          <w:tcPr>
            <w:tcW w:w="1329" w:type="pct"/>
            <w:tcBorders>
              <w:top w:val="nil"/>
              <w:left w:val="nil"/>
              <w:bottom w:val="single" w:sz="4" w:space="0" w:color="auto"/>
              <w:right w:val="single" w:sz="4" w:space="0" w:color="auto"/>
            </w:tcBorders>
            <w:noWrap/>
            <w:vAlign w:val="center"/>
          </w:tcPr>
          <w:p w:rsidR="00F87F90" w:rsidRPr="007F2B60" w:rsidRDefault="00F87F90" w:rsidP="00A41F1D">
            <w:pPr>
              <w:spacing w:after="0" w:line="240" w:lineRule="auto"/>
              <w:jc w:val="center"/>
              <w:rPr>
                <w:rFonts w:ascii="Times New Roman" w:hAnsi="Times New Roman"/>
                <w:sz w:val="24"/>
                <w:szCs w:val="24"/>
              </w:rPr>
            </w:pPr>
            <w:r w:rsidRPr="007F2B60">
              <w:rPr>
                <w:rFonts w:ascii="Times New Roman" w:hAnsi="Times New Roman"/>
                <w:sz w:val="24"/>
                <w:szCs w:val="24"/>
              </w:rPr>
              <w:t>5</w:t>
            </w:r>
          </w:p>
        </w:tc>
        <w:tc>
          <w:tcPr>
            <w:tcW w:w="1068" w:type="pct"/>
            <w:tcBorders>
              <w:top w:val="nil"/>
              <w:left w:val="nil"/>
              <w:bottom w:val="single" w:sz="4" w:space="0" w:color="auto"/>
              <w:right w:val="single" w:sz="4" w:space="0" w:color="auto"/>
            </w:tcBorders>
            <w:vAlign w:val="center"/>
          </w:tcPr>
          <w:p w:rsidR="00F87F90" w:rsidRPr="007F2B60" w:rsidRDefault="00F87F90" w:rsidP="00A41F1D">
            <w:pPr>
              <w:spacing w:after="0" w:line="240" w:lineRule="auto"/>
              <w:jc w:val="center"/>
              <w:rPr>
                <w:rFonts w:ascii="Times New Roman" w:hAnsi="Times New Roman"/>
                <w:sz w:val="24"/>
                <w:szCs w:val="24"/>
              </w:rPr>
            </w:pPr>
            <w:r w:rsidRPr="007F2B60">
              <w:rPr>
                <w:rFonts w:ascii="Times New Roman" w:hAnsi="Times New Roman"/>
                <w:sz w:val="24"/>
                <w:szCs w:val="24"/>
              </w:rPr>
              <w:t>-</w:t>
            </w:r>
          </w:p>
        </w:tc>
      </w:tr>
      <w:tr w:rsidR="00F87F90" w:rsidRPr="007F2B60" w:rsidTr="00F87F90">
        <w:trPr>
          <w:trHeight w:val="210"/>
          <w:jc w:val="center"/>
        </w:trPr>
        <w:tc>
          <w:tcPr>
            <w:tcW w:w="2604" w:type="pct"/>
            <w:tcBorders>
              <w:top w:val="nil"/>
              <w:left w:val="single" w:sz="4" w:space="0" w:color="auto"/>
              <w:bottom w:val="single" w:sz="4" w:space="0" w:color="auto"/>
              <w:right w:val="single" w:sz="4" w:space="0" w:color="auto"/>
            </w:tcBorders>
            <w:noWrap/>
            <w:vAlign w:val="bottom"/>
          </w:tcPr>
          <w:p w:rsidR="00F87F90" w:rsidRPr="00957C08" w:rsidRDefault="00F87F90" w:rsidP="00A41F1D">
            <w:pPr>
              <w:spacing w:after="0" w:line="240" w:lineRule="auto"/>
              <w:rPr>
                <w:rFonts w:ascii="Times New Roman" w:hAnsi="Times New Roman"/>
                <w:sz w:val="24"/>
                <w:szCs w:val="24"/>
              </w:rPr>
            </w:pPr>
            <w:r w:rsidRPr="00957C08">
              <w:rPr>
                <w:rFonts w:ascii="Times New Roman" w:hAnsi="Times New Roman"/>
                <w:sz w:val="24"/>
                <w:szCs w:val="24"/>
              </w:rPr>
              <w:t xml:space="preserve">Во всех  </w:t>
            </w:r>
          </w:p>
        </w:tc>
        <w:tc>
          <w:tcPr>
            <w:tcW w:w="1329" w:type="pct"/>
            <w:tcBorders>
              <w:top w:val="nil"/>
              <w:left w:val="nil"/>
              <w:bottom w:val="single" w:sz="4" w:space="0" w:color="auto"/>
              <w:right w:val="single" w:sz="4" w:space="0" w:color="auto"/>
            </w:tcBorders>
            <w:noWrap/>
            <w:vAlign w:val="center"/>
          </w:tcPr>
          <w:p w:rsidR="00F87F90" w:rsidRPr="007F2B60" w:rsidRDefault="00F87F90" w:rsidP="00A41F1D">
            <w:pPr>
              <w:spacing w:after="0" w:line="240" w:lineRule="auto"/>
              <w:jc w:val="center"/>
              <w:rPr>
                <w:rFonts w:ascii="Times New Roman" w:hAnsi="Times New Roman"/>
                <w:sz w:val="24"/>
                <w:szCs w:val="24"/>
              </w:rPr>
            </w:pPr>
            <w:r w:rsidRPr="007F2B60">
              <w:rPr>
                <w:rFonts w:ascii="Times New Roman" w:hAnsi="Times New Roman"/>
                <w:sz w:val="24"/>
                <w:szCs w:val="24"/>
              </w:rPr>
              <w:t>5</w:t>
            </w:r>
          </w:p>
        </w:tc>
        <w:tc>
          <w:tcPr>
            <w:tcW w:w="1068" w:type="pct"/>
            <w:tcBorders>
              <w:top w:val="nil"/>
              <w:left w:val="nil"/>
              <w:bottom w:val="single" w:sz="4" w:space="0" w:color="auto"/>
              <w:right w:val="single" w:sz="4" w:space="0" w:color="auto"/>
            </w:tcBorders>
            <w:vAlign w:val="center"/>
          </w:tcPr>
          <w:p w:rsidR="00F87F90" w:rsidRPr="007F2B60" w:rsidRDefault="00F87F90" w:rsidP="00A41F1D">
            <w:pPr>
              <w:spacing w:after="0" w:line="240" w:lineRule="auto"/>
              <w:jc w:val="center"/>
              <w:rPr>
                <w:rFonts w:ascii="Times New Roman" w:hAnsi="Times New Roman"/>
                <w:sz w:val="24"/>
                <w:szCs w:val="24"/>
              </w:rPr>
            </w:pPr>
            <w:r w:rsidRPr="007F2B60">
              <w:rPr>
                <w:rFonts w:ascii="Times New Roman" w:hAnsi="Times New Roman"/>
                <w:sz w:val="24"/>
                <w:szCs w:val="24"/>
              </w:rPr>
              <w:t>1</w:t>
            </w:r>
          </w:p>
        </w:tc>
      </w:tr>
      <w:tr w:rsidR="00F87F90" w:rsidRPr="007F2B60" w:rsidTr="00F87F90">
        <w:trPr>
          <w:trHeight w:val="210"/>
          <w:jc w:val="center"/>
        </w:trPr>
        <w:tc>
          <w:tcPr>
            <w:tcW w:w="2604" w:type="pct"/>
            <w:tcBorders>
              <w:top w:val="nil"/>
              <w:left w:val="single" w:sz="4" w:space="0" w:color="auto"/>
              <w:bottom w:val="single" w:sz="4" w:space="0" w:color="auto"/>
              <w:right w:val="single" w:sz="4" w:space="0" w:color="auto"/>
            </w:tcBorders>
            <w:noWrap/>
            <w:vAlign w:val="bottom"/>
          </w:tcPr>
          <w:p w:rsidR="00F87F90" w:rsidRPr="007F2B60" w:rsidRDefault="00F87F90" w:rsidP="00A41F1D">
            <w:pPr>
              <w:spacing w:after="0" w:line="240" w:lineRule="auto"/>
              <w:rPr>
                <w:rFonts w:ascii="Times New Roman" w:hAnsi="Times New Roman"/>
                <w:sz w:val="24"/>
                <w:szCs w:val="24"/>
              </w:rPr>
            </w:pPr>
            <w:r w:rsidRPr="007F2B60">
              <w:rPr>
                <w:rFonts w:ascii="Times New Roman" w:hAnsi="Times New Roman"/>
                <w:sz w:val="24"/>
                <w:szCs w:val="24"/>
              </w:rPr>
              <w:t>Сельское хозяйство, продукты питания</w:t>
            </w:r>
          </w:p>
        </w:tc>
        <w:tc>
          <w:tcPr>
            <w:tcW w:w="1329" w:type="pct"/>
            <w:tcBorders>
              <w:top w:val="nil"/>
              <w:left w:val="nil"/>
              <w:bottom w:val="single" w:sz="4" w:space="0" w:color="auto"/>
              <w:right w:val="single" w:sz="4" w:space="0" w:color="auto"/>
            </w:tcBorders>
            <w:noWrap/>
            <w:vAlign w:val="center"/>
          </w:tcPr>
          <w:p w:rsidR="00F87F90" w:rsidRPr="007F2B60" w:rsidRDefault="00F87F90" w:rsidP="00A41F1D">
            <w:pPr>
              <w:spacing w:after="0" w:line="240" w:lineRule="auto"/>
              <w:jc w:val="center"/>
              <w:rPr>
                <w:rFonts w:ascii="Times New Roman" w:hAnsi="Times New Roman"/>
                <w:sz w:val="24"/>
                <w:szCs w:val="24"/>
              </w:rPr>
            </w:pPr>
            <w:r w:rsidRPr="007F2B60">
              <w:rPr>
                <w:rFonts w:ascii="Times New Roman" w:hAnsi="Times New Roman"/>
                <w:sz w:val="24"/>
                <w:szCs w:val="24"/>
              </w:rPr>
              <w:t>7</w:t>
            </w:r>
          </w:p>
        </w:tc>
        <w:tc>
          <w:tcPr>
            <w:tcW w:w="1068" w:type="pct"/>
            <w:tcBorders>
              <w:top w:val="nil"/>
              <w:left w:val="nil"/>
              <w:bottom w:val="single" w:sz="4" w:space="0" w:color="auto"/>
              <w:right w:val="single" w:sz="4" w:space="0" w:color="auto"/>
            </w:tcBorders>
            <w:vAlign w:val="center"/>
          </w:tcPr>
          <w:p w:rsidR="00F87F90" w:rsidRPr="007F2B60" w:rsidRDefault="00F87F90" w:rsidP="00A41F1D">
            <w:pPr>
              <w:spacing w:after="0" w:line="240" w:lineRule="auto"/>
              <w:jc w:val="center"/>
              <w:rPr>
                <w:rFonts w:ascii="Times New Roman" w:hAnsi="Times New Roman"/>
                <w:sz w:val="24"/>
                <w:szCs w:val="24"/>
              </w:rPr>
            </w:pPr>
            <w:r w:rsidRPr="007F2B60">
              <w:rPr>
                <w:rFonts w:ascii="Times New Roman" w:hAnsi="Times New Roman"/>
                <w:sz w:val="24"/>
                <w:szCs w:val="24"/>
              </w:rPr>
              <w:t>7</w:t>
            </w:r>
          </w:p>
        </w:tc>
      </w:tr>
      <w:tr w:rsidR="00F87F90" w:rsidRPr="007F2B60" w:rsidTr="00F87F90">
        <w:trPr>
          <w:trHeight w:val="210"/>
          <w:jc w:val="center"/>
        </w:trPr>
        <w:tc>
          <w:tcPr>
            <w:tcW w:w="2604" w:type="pct"/>
            <w:tcBorders>
              <w:top w:val="nil"/>
              <w:left w:val="single" w:sz="4" w:space="0" w:color="auto"/>
              <w:bottom w:val="single" w:sz="4" w:space="0" w:color="auto"/>
              <w:right w:val="single" w:sz="4" w:space="0" w:color="auto"/>
            </w:tcBorders>
            <w:noWrap/>
            <w:vAlign w:val="bottom"/>
          </w:tcPr>
          <w:p w:rsidR="00F87F90" w:rsidRPr="007F2B60" w:rsidRDefault="00F87F90" w:rsidP="00A41F1D">
            <w:pPr>
              <w:spacing w:after="0" w:line="240" w:lineRule="auto"/>
              <w:rPr>
                <w:rFonts w:ascii="Times New Roman" w:hAnsi="Times New Roman"/>
                <w:sz w:val="24"/>
                <w:szCs w:val="24"/>
              </w:rPr>
            </w:pPr>
            <w:r w:rsidRPr="007F2B60">
              <w:rPr>
                <w:rFonts w:ascii="Times New Roman" w:hAnsi="Times New Roman"/>
                <w:sz w:val="24"/>
                <w:szCs w:val="24"/>
              </w:rPr>
              <w:t>Бытовое обслуживание,  услуги</w:t>
            </w:r>
          </w:p>
        </w:tc>
        <w:tc>
          <w:tcPr>
            <w:tcW w:w="1329" w:type="pct"/>
            <w:tcBorders>
              <w:top w:val="nil"/>
              <w:left w:val="nil"/>
              <w:bottom w:val="single" w:sz="4" w:space="0" w:color="auto"/>
              <w:right w:val="single" w:sz="4" w:space="0" w:color="auto"/>
            </w:tcBorders>
            <w:noWrap/>
            <w:vAlign w:val="center"/>
          </w:tcPr>
          <w:p w:rsidR="00F87F90" w:rsidRPr="007F2B60" w:rsidRDefault="00F87F90" w:rsidP="00A41F1D">
            <w:pPr>
              <w:spacing w:after="0" w:line="240" w:lineRule="auto"/>
              <w:jc w:val="center"/>
              <w:rPr>
                <w:rFonts w:ascii="Times New Roman" w:hAnsi="Times New Roman"/>
                <w:sz w:val="24"/>
                <w:szCs w:val="24"/>
              </w:rPr>
            </w:pPr>
            <w:r w:rsidRPr="007F2B60">
              <w:rPr>
                <w:rFonts w:ascii="Times New Roman" w:hAnsi="Times New Roman"/>
                <w:sz w:val="24"/>
                <w:szCs w:val="24"/>
              </w:rPr>
              <w:t>5</w:t>
            </w:r>
          </w:p>
        </w:tc>
        <w:tc>
          <w:tcPr>
            <w:tcW w:w="1068" w:type="pct"/>
            <w:tcBorders>
              <w:top w:val="nil"/>
              <w:left w:val="nil"/>
              <w:bottom w:val="single" w:sz="4" w:space="0" w:color="auto"/>
              <w:right w:val="single" w:sz="4" w:space="0" w:color="auto"/>
            </w:tcBorders>
            <w:vAlign w:val="center"/>
          </w:tcPr>
          <w:p w:rsidR="00F87F90" w:rsidRPr="007F2B60" w:rsidRDefault="00F87F90" w:rsidP="00A41F1D">
            <w:pPr>
              <w:spacing w:after="0" w:line="240" w:lineRule="auto"/>
              <w:jc w:val="center"/>
              <w:rPr>
                <w:rFonts w:ascii="Times New Roman" w:hAnsi="Times New Roman"/>
                <w:sz w:val="24"/>
                <w:szCs w:val="24"/>
              </w:rPr>
            </w:pPr>
            <w:r w:rsidRPr="007F2B60">
              <w:rPr>
                <w:rFonts w:ascii="Times New Roman" w:hAnsi="Times New Roman"/>
                <w:sz w:val="24"/>
                <w:szCs w:val="24"/>
              </w:rPr>
              <w:t>8</w:t>
            </w:r>
          </w:p>
        </w:tc>
      </w:tr>
      <w:tr w:rsidR="00F87F90" w:rsidRPr="007F2B60" w:rsidTr="00F87F90">
        <w:trPr>
          <w:trHeight w:val="210"/>
          <w:jc w:val="center"/>
        </w:trPr>
        <w:tc>
          <w:tcPr>
            <w:tcW w:w="2604" w:type="pct"/>
            <w:tcBorders>
              <w:top w:val="nil"/>
              <w:left w:val="single" w:sz="4" w:space="0" w:color="auto"/>
              <w:bottom w:val="single" w:sz="4" w:space="0" w:color="auto"/>
              <w:right w:val="single" w:sz="4" w:space="0" w:color="auto"/>
            </w:tcBorders>
            <w:noWrap/>
            <w:vAlign w:val="bottom"/>
          </w:tcPr>
          <w:p w:rsidR="00F87F90" w:rsidRPr="007F2B60" w:rsidRDefault="00F87F90" w:rsidP="00A41F1D">
            <w:pPr>
              <w:spacing w:after="0" w:line="240" w:lineRule="auto"/>
              <w:rPr>
                <w:rFonts w:ascii="Times New Roman" w:hAnsi="Times New Roman"/>
                <w:sz w:val="24"/>
                <w:szCs w:val="24"/>
              </w:rPr>
            </w:pPr>
            <w:r w:rsidRPr="007F2B60">
              <w:rPr>
                <w:rFonts w:ascii="Times New Roman" w:hAnsi="Times New Roman"/>
                <w:sz w:val="24"/>
                <w:szCs w:val="24"/>
              </w:rPr>
              <w:t>Образование</w:t>
            </w:r>
          </w:p>
        </w:tc>
        <w:tc>
          <w:tcPr>
            <w:tcW w:w="1329" w:type="pct"/>
            <w:tcBorders>
              <w:top w:val="nil"/>
              <w:left w:val="nil"/>
              <w:bottom w:val="single" w:sz="4" w:space="0" w:color="auto"/>
              <w:right w:val="single" w:sz="4" w:space="0" w:color="auto"/>
            </w:tcBorders>
            <w:noWrap/>
            <w:vAlign w:val="center"/>
          </w:tcPr>
          <w:p w:rsidR="00F87F90" w:rsidRPr="007F2B60" w:rsidRDefault="00F87F90" w:rsidP="00A41F1D">
            <w:pPr>
              <w:spacing w:after="0" w:line="240" w:lineRule="auto"/>
              <w:jc w:val="center"/>
              <w:rPr>
                <w:rFonts w:ascii="Times New Roman" w:hAnsi="Times New Roman"/>
                <w:sz w:val="24"/>
                <w:szCs w:val="24"/>
              </w:rPr>
            </w:pPr>
            <w:r w:rsidRPr="007F2B60">
              <w:rPr>
                <w:rFonts w:ascii="Times New Roman" w:hAnsi="Times New Roman"/>
                <w:sz w:val="24"/>
                <w:szCs w:val="24"/>
              </w:rPr>
              <w:t>3</w:t>
            </w:r>
          </w:p>
        </w:tc>
        <w:tc>
          <w:tcPr>
            <w:tcW w:w="1068" w:type="pct"/>
            <w:tcBorders>
              <w:top w:val="nil"/>
              <w:left w:val="nil"/>
              <w:bottom w:val="single" w:sz="4" w:space="0" w:color="auto"/>
              <w:right w:val="single" w:sz="4" w:space="0" w:color="auto"/>
            </w:tcBorders>
            <w:vAlign w:val="center"/>
          </w:tcPr>
          <w:p w:rsidR="00F87F90" w:rsidRPr="007F2B60" w:rsidRDefault="00F87F90" w:rsidP="00A41F1D">
            <w:pPr>
              <w:spacing w:after="0" w:line="240" w:lineRule="auto"/>
              <w:jc w:val="center"/>
              <w:rPr>
                <w:rFonts w:ascii="Times New Roman" w:hAnsi="Times New Roman"/>
                <w:sz w:val="24"/>
                <w:szCs w:val="24"/>
              </w:rPr>
            </w:pPr>
            <w:r w:rsidRPr="007F2B60">
              <w:rPr>
                <w:rFonts w:ascii="Times New Roman" w:hAnsi="Times New Roman"/>
                <w:sz w:val="24"/>
                <w:szCs w:val="24"/>
              </w:rPr>
              <w:t>5</w:t>
            </w:r>
          </w:p>
        </w:tc>
      </w:tr>
      <w:tr w:rsidR="00F87F90" w:rsidRPr="007F2B60" w:rsidTr="00F87F90">
        <w:trPr>
          <w:trHeight w:val="210"/>
          <w:jc w:val="center"/>
        </w:trPr>
        <w:tc>
          <w:tcPr>
            <w:tcW w:w="2604" w:type="pct"/>
            <w:tcBorders>
              <w:top w:val="nil"/>
              <w:left w:val="single" w:sz="4" w:space="0" w:color="auto"/>
              <w:bottom w:val="single" w:sz="4" w:space="0" w:color="auto"/>
              <w:right w:val="single" w:sz="4" w:space="0" w:color="auto"/>
            </w:tcBorders>
            <w:noWrap/>
            <w:vAlign w:val="bottom"/>
          </w:tcPr>
          <w:p w:rsidR="00F87F90" w:rsidRPr="007F2B60" w:rsidRDefault="00F87F90" w:rsidP="00A41F1D">
            <w:pPr>
              <w:spacing w:after="0" w:line="240" w:lineRule="auto"/>
              <w:rPr>
                <w:rFonts w:ascii="Times New Roman" w:hAnsi="Times New Roman"/>
                <w:sz w:val="24"/>
                <w:szCs w:val="24"/>
              </w:rPr>
            </w:pPr>
            <w:r w:rsidRPr="007F2B60">
              <w:rPr>
                <w:rFonts w:ascii="Times New Roman" w:hAnsi="Times New Roman"/>
                <w:sz w:val="24"/>
                <w:szCs w:val="24"/>
              </w:rPr>
              <w:t>Производство</w:t>
            </w:r>
          </w:p>
        </w:tc>
        <w:tc>
          <w:tcPr>
            <w:tcW w:w="1329" w:type="pct"/>
            <w:tcBorders>
              <w:top w:val="nil"/>
              <w:left w:val="nil"/>
              <w:bottom w:val="single" w:sz="4" w:space="0" w:color="auto"/>
              <w:right w:val="single" w:sz="4" w:space="0" w:color="auto"/>
            </w:tcBorders>
            <w:noWrap/>
            <w:vAlign w:val="center"/>
          </w:tcPr>
          <w:p w:rsidR="00F87F90" w:rsidRPr="007F2B60" w:rsidRDefault="00F87F90" w:rsidP="00A41F1D">
            <w:pPr>
              <w:spacing w:after="0" w:line="240" w:lineRule="auto"/>
              <w:jc w:val="center"/>
              <w:rPr>
                <w:rFonts w:ascii="Times New Roman" w:hAnsi="Times New Roman"/>
                <w:sz w:val="24"/>
                <w:szCs w:val="24"/>
              </w:rPr>
            </w:pPr>
            <w:r w:rsidRPr="007F2B60">
              <w:rPr>
                <w:rFonts w:ascii="Times New Roman" w:hAnsi="Times New Roman"/>
                <w:sz w:val="24"/>
                <w:szCs w:val="24"/>
              </w:rPr>
              <w:t>3</w:t>
            </w:r>
          </w:p>
        </w:tc>
        <w:tc>
          <w:tcPr>
            <w:tcW w:w="1068" w:type="pct"/>
            <w:tcBorders>
              <w:top w:val="nil"/>
              <w:left w:val="nil"/>
              <w:bottom w:val="single" w:sz="4" w:space="0" w:color="auto"/>
              <w:right w:val="single" w:sz="4" w:space="0" w:color="auto"/>
            </w:tcBorders>
            <w:vAlign w:val="center"/>
          </w:tcPr>
          <w:p w:rsidR="00F87F90" w:rsidRPr="007F2B60" w:rsidRDefault="00F87F90" w:rsidP="00A41F1D">
            <w:pPr>
              <w:spacing w:after="0" w:line="240" w:lineRule="auto"/>
              <w:jc w:val="center"/>
              <w:rPr>
                <w:rFonts w:ascii="Times New Roman" w:hAnsi="Times New Roman"/>
                <w:sz w:val="24"/>
                <w:szCs w:val="24"/>
              </w:rPr>
            </w:pPr>
            <w:r w:rsidRPr="007F2B60">
              <w:rPr>
                <w:rFonts w:ascii="Times New Roman" w:hAnsi="Times New Roman"/>
                <w:sz w:val="24"/>
                <w:szCs w:val="24"/>
              </w:rPr>
              <w:t>12</w:t>
            </w:r>
          </w:p>
        </w:tc>
      </w:tr>
      <w:tr w:rsidR="00F87F90" w:rsidRPr="007F2B60" w:rsidTr="00F87F90">
        <w:trPr>
          <w:trHeight w:val="210"/>
          <w:jc w:val="center"/>
        </w:trPr>
        <w:tc>
          <w:tcPr>
            <w:tcW w:w="2604" w:type="pct"/>
            <w:tcBorders>
              <w:top w:val="nil"/>
              <w:left w:val="single" w:sz="4" w:space="0" w:color="auto"/>
              <w:bottom w:val="single" w:sz="4" w:space="0" w:color="auto"/>
              <w:right w:val="single" w:sz="4" w:space="0" w:color="auto"/>
            </w:tcBorders>
            <w:noWrap/>
            <w:vAlign w:val="bottom"/>
          </w:tcPr>
          <w:p w:rsidR="00F87F90" w:rsidRPr="007F2B60" w:rsidRDefault="00F87F90" w:rsidP="00A41F1D">
            <w:pPr>
              <w:spacing w:after="0" w:line="240" w:lineRule="auto"/>
              <w:rPr>
                <w:rFonts w:ascii="Times New Roman" w:hAnsi="Times New Roman"/>
                <w:sz w:val="24"/>
                <w:szCs w:val="24"/>
              </w:rPr>
            </w:pPr>
            <w:r w:rsidRPr="007F2B60">
              <w:rPr>
                <w:rFonts w:ascii="Times New Roman" w:hAnsi="Times New Roman"/>
                <w:sz w:val="24"/>
                <w:szCs w:val="24"/>
              </w:rPr>
              <w:t>Транспорт</w:t>
            </w:r>
          </w:p>
        </w:tc>
        <w:tc>
          <w:tcPr>
            <w:tcW w:w="1329" w:type="pct"/>
            <w:tcBorders>
              <w:top w:val="nil"/>
              <w:left w:val="nil"/>
              <w:bottom w:val="single" w:sz="4" w:space="0" w:color="auto"/>
              <w:right w:val="single" w:sz="4" w:space="0" w:color="auto"/>
            </w:tcBorders>
            <w:noWrap/>
            <w:vAlign w:val="center"/>
          </w:tcPr>
          <w:p w:rsidR="00F87F90" w:rsidRPr="007F2B60" w:rsidRDefault="00F87F90" w:rsidP="00A41F1D">
            <w:pPr>
              <w:spacing w:after="0" w:line="240" w:lineRule="auto"/>
              <w:jc w:val="center"/>
              <w:rPr>
                <w:rFonts w:ascii="Times New Roman" w:hAnsi="Times New Roman"/>
                <w:sz w:val="24"/>
                <w:szCs w:val="24"/>
              </w:rPr>
            </w:pPr>
            <w:r w:rsidRPr="007F2B60">
              <w:rPr>
                <w:rFonts w:ascii="Times New Roman" w:hAnsi="Times New Roman"/>
                <w:sz w:val="24"/>
                <w:szCs w:val="24"/>
              </w:rPr>
              <w:t>2</w:t>
            </w:r>
          </w:p>
        </w:tc>
        <w:tc>
          <w:tcPr>
            <w:tcW w:w="1068" w:type="pct"/>
            <w:tcBorders>
              <w:top w:val="nil"/>
              <w:left w:val="nil"/>
              <w:bottom w:val="single" w:sz="4" w:space="0" w:color="auto"/>
              <w:right w:val="single" w:sz="4" w:space="0" w:color="auto"/>
            </w:tcBorders>
            <w:vAlign w:val="center"/>
          </w:tcPr>
          <w:p w:rsidR="00F87F90" w:rsidRPr="007F2B60" w:rsidRDefault="00F87F90" w:rsidP="00A41F1D">
            <w:pPr>
              <w:spacing w:after="0" w:line="240" w:lineRule="auto"/>
              <w:jc w:val="center"/>
              <w:rPr>
                <w:rFonts w:ascii="Times New Roman" w:hAnsi="Times New Roman"/>
                <w:sz w:val="24"/>
                <w:szCs w:val="24"/>
              </w:rPr>
            </w:pPr>
            <w:r w:rsidRPr="007F2B60">
              <w:rPr>
                <w:rFonts w:ascii="Times New Roman" w:hAnsi="Times New Roman"/>
                <w:sz w:val="24"/>
                <w:szCs w:val="24"/>
              </w:rPr>
              <w:t>4</w:t>
            </w:r>
          </w:p>
        </w:tc>
      </w:tr>
      <w:tr w:rsidR="00F87F90" w:rsidRPr="007F2B60" w:rsidTr="00F87F90">
        <w:trPr>
          <w:trHeight w:val="210"/>
          <w:jc w:val="center"/>
        </w:trPr>
        <w:tc>
          <w:tcPr>
            <w:tcW w:w="2604" w:type="pct"/>
            <w:tcBorders>
              <w:top w:val="nil"/>
              <w:left w:val="single" w:sz="4" w:space="0" w:color="auto"/>
              <w:bottom w:val="single" w:sz="4" w:space="0" w:color="auto"/>
              <w:right w:val="single" w:sz="4" w:space="0" w:color="auto"/>
            </w:tcBorders>
            <w:noWrap/>
            <w:vAlign w:val="bottom"/>
          </w:tcPr>
          <w:p w:rsidR="00F87F90" w:rsidRPr="007F2B60" w:rsidRDefault="00F87F90" w:rsidP="00A41F1D">
            <w:pPr>
              <w:spacing w:after="0" w:line="240" w:lineRule="auto"/>
              <w:rPr>
                <w:rFonts w:ascii="Times New Roman" w:hAnsi="Times New Roman"/>
                <w:sz w:val="24"/>
                <w:szCs w:val="24"/>
              </w:rPr>
            </w:pPr>
            <w:r w:rsidRPr="007F2B60">
              <w:rPr>
                <w:rFonts w:ascii="Times New Roman" w:hAnsi="Times New Roman"/>
                <w:sz w:val="24"/>
                <w:szCs w:val="24"/>
              </w:rPr>
              <w:t>Культура и спорт</w:t>
            </w:r>
          </w:p>
        </w:tc>
        <w:tc>
          <w:tcPr>
            <w:tcW w:w="1329" w:type="pct"/>
            <w:tcBorders>
              <w:top w:val="nil"/>
              <w:left w:val="nil"/>
              <w:bottom w:val="single" w:sz="4" w:space="0" w:color="auto"/>
              <w:right w:val="single" w:sz="4" w:space="0" w:color="auto"/>
            </w:tcBorders>
            <w:noWrap/>
            <w:vAlign w:val="center"/>
          </w:tcPr>
          <w:p w:rsidR="00F87F90" w:rsidRPr="007F2B60" w:rsidRDefault="00F87F90" w:rsidP="00A41F1D">
            <w:pPr>
              <w:spacing w:after="0" w:line="240" w:lineRule="auto"/>
              <w:jc w:val="center"/>
              <w:rPr>
                <w:rFonts w:ascii="Times New Roman" w:hAnsi="Times New Roman"/>
                <w:sz w:val="24"/>
                <w:szCs w:val="24"/>
              </w:rPr>
            </w:pPr>
            <w:r w:rsidRPr="007F2B60">
              <w:rPr>
                <w:rFonts w:ascii="Times New Roman" w:hAnsi="Times New Roman"/>
                <w:sz w:val="24"/>
                <w:szCs w:val="24"/>
              </w:rPr>
              <w:t>2</w:t>
            </w:r>
          </w:p>
        </w:tc>
        <w:tc>
          <w:tcPr>
            <w:tcW w:w="1068" w:type="pct"/>
            <w:tcBorders>
              <w:top w:val="nil"/>
              <w:left w:val="nil"/>
              <w:bottom w:val="single" w:sz="4" w:space="0" w:color="auto"/>
              <w:right w:val="single" w:sz="4" w:space="0" w:color="auto"/>
            </w:tcBorders>
            <w:vAlign w:val="center"/>
          </w:tcPr>
          <w:p w:rsidR="00F87F90" w:rsidRPr="007F2B60" w:rsidRDefault="00F87F90" w:rsidP="00A41F1D">
            <w:pPr>
              <w:spacing w:after="0" w:line="240" w:lineRule="auto"/>
              <w:jc w:val="center"/>
              <w:rPr>
                <w:rFonts w:ascii="Times New Roman" w:hAnsi="Times New Roman"/>
                <w:sz w:val="24"/>
                <w:szCs w:val="24"/>
              </w:rPr>
            </w:pPr>
            <w:r w:rsidRPr="007F2B60">
              <w:rPr>
                <w:rFonts w:ascii="Times New Roman" w:hAnsi="Times New Roman"/>
                <w:sz w:val="24"/>
                <w:szCs w:val="24"/>
              </w:rPr>
              <w:t>5</w:t>
            </w:r>
          </w:p>
        </w:tc>
      </w:tr>
      <w:tr w:rsidR="00F87F90" w:rsidRPr="007F2B60" w:rsidTr="00F87F90">
        <w:trPr>
          <w:trHeight w:val="210"/>
          <w:jc w:val="center"/>
        </w:trPr>
        <w:tc>
          <w:tcPr>
            <w:tcW w:w="2604" w:type="pct"/>
            <w:tcBorders>
              <w:top w:val="nil"/>
              <w:left w:val="single" w:sz="4" w:space="0" w:color="auto"/>
              <w:bottom w:val="single" w:sz="4" w:space="0" w:color="auto"/>
              <w:right w:val="single" w:sz="4" w:space="0" w:color="auto"/>
            </w:tcBorders>
            <w:noWrap/>
            <w:vAlign w:val="bottom"/>
          </w:tcPr>
          <w:p w:rsidR="00F87F90" w:rsidRPr="007F2B60" w:rsidRDefault="00F87F90" w:rsidP="00A41F1D">
            <w:pPr>
              <w:spacing w:after="0" w:line="240" w:lineRule="auto"/>
              <w:rPr>
                <w:rFonts w:ascii="Times New Roman" w:hAnsi="Times New Roman"/>
                <w:sz w:val="24"/>
                <w:szCs w:val="24"/>
              </w:rPr>
            </w:pPr>
            <w:r w:rsidRPr="007F2B60">
              <w:rPr>
                <w:rFonts w:ascii="Times New Roman" w:hAnsi="Times New Roman"/>
                <w:sz w:val="24"/>
                <w:szCs w:val="24"/>
              </w:rPr>
              <w:t>Строительство, строительные материалы</w:t>
            </w:r>
          </w:p>
        </w:tc>
        <w:tc>
          <w:tcPr>
            <w:tcW w:w="1329" w:type="pct"/>
            <w:tcBorders>
              <w:top w:val="nil"/>
              <w:left w:val="nil"/>
              <w:bottom w:val="single" w:sz="4" w:space="0" w:color="auto"/>
              <w:right w:val="single" w:sz="4" w:space="0" w:color="auto"/>
            </w:tcBorders>
            <w:noWrap/>
            <w:vAlign w:val="center"/>
          </w:tcPr>
          <w:p w:rsidR="00F87F90" w:rsidRPr="007F2B60" w:rsidRDefault="00F87F90" w:rsidP="00A41F1D">
            <w:pPr>
              <w:spacing w:after="0" w:line="240" w:lineRule="auto"/>
              <w:jc w:val="center"/>
              <w:rPr>
                <w:rFonts w:ascii="Times New Roman" w:hAnsi="Times New Roman"/>
                <w:sz w:val="24"/>
                <w:szCs w:val="24"/>
              </w:rPr>
            </w:pPr>
            <w:r w:rsidRPr="007F2B60">
              <w:rPr>
                <w:rFonts w:ascii="Times New Roman" w:hAnsi="Times New Roman"/>
                <w:sz w:val="24"/>
                <w:szCs w:val="24"/>
              </w:rPr>
              <w:t>2</w:t>
            </w:r>
          </w:p>
        </w:tc>
        <w:tc>
          <w:tcPr>
            <w:tcW w:w="1068" w:type="pct"/>
            <w:tcBorders>
              <w:top w:val="nil"/>
              <w:left w:val="nil"/>
              <w:bottom w:val="single" w:sz="4" w:space="0" w:color="auto"/>
              <w:right w:val="single" w:sz="4" w:space="0" w:color="auto"/>
            </w:tcBorders>
            <w:vAlign w:val="center"/>
          </w:tcPr>
          <w:p w:rsidR="00F87F90" w:rsidRPr="007F2B60" w:rsidRDefault="00F87F90" w:rsidP="00A41F1D">
            <w:pPr>
              <w:spacing w:after="0" w:line="240" w:lineRule="auto"/>
              <w:jc w:val="center"/>
              <w:rPr>
                <w:rFonts w:ascii="Times New Roman" w:hAnsi="Times New Roman"/>
                <w:sz w:val="24"/>
                <w:szCs w:val="24"/>
              </w:rPr>
            </w:pPr>
            <w:r w:rsidRPr="007F2B60">
              <w:rPr>
                <w:rFonts w:ascii="Times New Roman" w:hAnsi="Times New Roman"/>
                <w:sz w:val="24"/>
                <w:szCs w:val="24"/>
              </w:rPr>
              <w:t>4</w:t>
            </w:r>
          </w:p>
        </w:tc>
      </w:tr>
      <w:tr w:rsidR="00F87F90" w:rsidRPr="007F2B60" w:rsidTr="00F87F90">
        <w:trPr>
          <w:trHeight w:val="210"/>
          <w:jc w:val="center"/>
        </w:trPr>
        <w:tc>
          <w:tcPr>
            <w:tcW w:w="2604" w:type="pct"/>
            <w:tcBorders>
              <w:top w:val="nil"/>
              <w:left w:val="single" w:sz="4" w:space="0" w:color="auto"/>
              <w:bottom w:val="single" w:sz="4" w:space="0" w:color="auto"/>
              <w:right w:val="single" w:sz="4" w:space="0" w:color="auto"/>
            </w:tcBorders>
            <w:noWrap/>
            <w:vAlign w:val="bottom"/>
          </w:tcPr>
          <w:p w:rsidR="00F87F90" w:rsidRPr="007F2B60" w:rsidRDefault="00F87F90" w:rsidP="00A41F1D">
            <w:pPr>
              <w:spacing w:after="0" w:line="240" w:lineRule="auto"/>
              <w:rPr>
                <w:rFonts w:ascii="Times New Roman" w:hAnsi="Times New Roman"/>
                <w:sz w:val="24"/>
                <w:szCs w:val="24"/>
              </w:rPr>
            </w:pPr>
            <w:r w:rsidRPr="007F2B60">
              <w:rPr>
                <w:rFonts w:ascii="Times New Roman" w:hAnsi="Times New Roman"/>
                <w:sz w:val="24"/>
                <w:szCs w:val="24"/>
              </w:rPr>
              <w:t>Общественное питание</w:t>
            </w:r>
          </w:p>
        </w:tc>
        <w:tc>
          <w:tcPr>
            <w:tcW w:w="1329" w:type="pct"/>
            <w:tcBorders>
              <w:top w:val="nil"/>
              <w:left w:val="nil"/>
              <w:bottom w:val="single" w:sz="4" w:space="0" w:color="auto"/>
              <w:right w:val="single" w:sz="4" w:space="0" w:color="auto"/>
            </w:tcBorders>
            <w:noWrap/>
            <w:vAlign w:val="center"/>
          </w:tcPr>
          <w:p w:rsidR="00F87F90" w:rsidRPr="007F2B60" w:rsidRDefault="00F87F90" w:rsidP="00A41F1D">
            <w:pPr>
              <w:spacing w:after="0" w:line="240" w:lineRule="auto"/>
              <w:jc w:val="center"/>
              <w:rPr>
                <w:rFonts w:ascii="Times New Roman" w:hAnsi="Times New Roman"/>
                <w:sz w:val="24"/>
                <w:szCs w:val="24"/>
              </w:rPr>
            </w:pPr>
            <w:r w:rsidRPr="007F2B60">
              <w:rPr>
                <w:rFonts w:ascii="Times New Roman" w:hAnsi="Times New Roman"/>
                <w:sz w:val="24"/>
                <w:szCs w:val="24"/>
              </w:rPr>
              <w:t>2</w:t>
            </w:r>
          </w:p>
        </w:tc>
        <w:tc>
          <w:tcPr>
            <w:tcW w:w="1068" w:type="pct"/>
            <w:tcBorders>
              <w:top w:val="nil"/>
              <w:left w:val="nil"/>
              <w:bottom w:val="single" w:sz="4" w:space="0" w:color="auto"/>
              <w:right w:val="single" w:sz="4" w:space="0" w:color="auto"/>
            </w:tcBorders>
            <w:vAlign w:val="center"/>
          </w:tcPr>
          <w:p w:rsidR="00F87F90" w:rsidRPr="007F2B60" w:rsidRDefault="00F87F90" w:rsidP="00A41F1D">
            <w:pPr>
              <w:spacing w:after="0" w:line="240" w:lineRule="auto"/>
              <w:jc w:val="center"/>
              <w:rPr>
                <w:rFonts w:ascii="Times New Roman" w:hAnsi="Times New Roman"/>
                <w:sz w:val="24"/>
                <w:szCs w:val="24"/>
              </w:rPr>
            </w:pPr>
            <w:r w:rsidRPr="007F2B60">
              <w:rPr>
                <w:rFonts w:ascii="Times New Roman" w:hAnsi="Times New Roman"/>
                <w:sz w:val="24"/>
                <w:szCs w:val="24"/>
              </w:rPr>
              <w:t>2</w:t>
            </w:r>
          </w:p>
        </w:tc>
      </w:tr>
      <w:tr w:rsidR="00F87F90" w:rsidRPr="007F2B60" w:rsidTr="00F87F90">
        <w:trPr>
          <w:trHeight w:val="210"/>
          <w:jc w:val="center"/>
        </w:trPr>
        <w:tc>
          <w:tcPr>
            <w:tcW w:w="2604" w:type="pct"/>
            <w:tcBorders>
              <w:top w:val="nil"/>
              <w:left w:val="single" w:sz="4" w:space="0" w:color="auto"/>
              <w:bottom w:val="single" w:sz="4" w:space="0" w:color="auto"/>
              <w:right w:val="single" w:sz="4" w:space="0" w:color="auto"/>
            </w:tcBorders>
            <w:noWrap/>
            <w:vAlign w:val="bottom"/>
          </w:tcPr>
          <w:p w:rsidR="00F87F90" w:rsidRPr="007F2B60" w:rsidRDefault="00F87F90" w:rsidP="00A41F1D">
            <w:pPr>
              <w:spacing w:after="0" w:line="240" w:lineRule="auto"/>
              <w:rPr>
                <w:rFonts w:ascii="Times New Roman" w:hAnsi="Times New Roman"/>
                <w:sz w:val="24"/>
                <w:szCs w:val="24"/>
              </w:rPr>
            </w:pPr>
            <w:r w:rsidRPr="007F2B60">
              <w:rPr>
                <w:rFonts w:ascii="Times New Roman" w:hAnsi="Times New Roman"/>
                <w:sz w:val="24"/>
                <w:szCs w:val="24"/>
              </w:rPr>
              <w:t>Социальная сфера</w:t>
            </w:r>
          </w:p>
        </w:tc>
        <w:tc>
          <w:tcPr>
            <w:tcW w:w="1329" w:type="pct"/>
            <w:tcBorders>
              <w:top w:val="nil"/>
              <w:left w:val="nil"/>
              <w:bottom w:val="single" w:sz="4" w:space="0" w:color="auto"/>
              <w:right w:val="single" w:sz="4" w:space="0" w:color="auto"/>
            </w:tcBorders>
            <w:noWrap/>
            <w:vAlign w:val="center"/>
          </w:tcPr>
          <w:p w:rsidR="00F87F90" w:rsidRPr="007F2B60" w:rsidRDefault="00F87F90" w:rsidP="00A41F1D">
            <w:pPr>
              <w:spacing w:after="0" w:line="240" w:lineRule="auto"/>
              <w:jc w:val="center"/>
              <w:rPr>
                <w:rFonts w:ascii="Times New Roman" w:hAnsi="Times New Roman"/>
                <w:sz w:val="24"/>
                <w:szCs w:val="24"/>
              </w:rPr>
            </w:pPr>
            <w:r w:rsidRPr="007F2B60">
              <w:rPr>
                <w:rFonts w:ascii="Times New Roman" w:hAnsi="Times New Roman"/>
                <w:sz w:val="24"/>
                <w:szCs w:val="24"/>
              </w:rPr>
              <w:t>2</w:t>
            </w:r>
          </w:p>
        </w:tc>
        <w:tc>
          <w:tcPr>
            <w:tcW w:w="1068" w:type="pct"/>
            <w:tcBorders>
              <w:top w:val="nil"/>
              <w:left w:val="nil"/>
              <w:bottom w:val="single" w:sz="4" w:space="0" w:color="auto"/>
              <w:right w:val="single" w:sz="4" w:space="0" w:color="auto"/>
            </w:tcBorders>
            <w:vAlign w:val="center"/>
          </w:tcPr>
          <w:p w:rsidR="00F87F90" w:rsidRPr="007F2B60" w:rsidRDefault="00F87F90" w:rsidP="00A41F1D">
            <w:pPr>
              <w:spacing w:after="0" w:line="240" w:lineRule="auto"/>
              <w:jc w:val="center"/>
              <w:rPr>
                <w:rFonts w:ascii="Times New Roman" w:hAnsi="Times New Roman"/>
                <w:sz w:val="24"/>
                <w:szCs w:val="24"/>
              </w:rPr>
            </w:pPr>
            <w:r w:rsidRPr="007F2B60">
              <w:rPr>
                <w:rFonts w:ascii="Times New Roman" w:hAnsi="Times New Roman"/>
                <w:sz w:val="24"/>
                <w:szCs w:val="24"/>
              </w:rPr>
              <w:t>2</w:t>
            </w:r>
          </w:p>
        </w:tc>
      </w:tr>
      <w:tr w:rsidR="00F87F90" w:rsidRPr="007F2B60" w:rsidTr="00F87F90">
        <w:trPr>
          <w:trHeight w:val="255"/>
          <w:jc w:val="center"/>
        </w:trPr>
        <w:tc>
          <w:tcPr>
            <w:tcW w:w="2604" w:type="pct"/>
            <w:tcBorders>
              <w:top w:val="nil"/>
              <w:left w:val="single" w:sz="4" w:space="0" w:color="auto"/>
              <w:bottom w:val="single" w:sz="4" w:space="0" w:color="auto"/>
              <w:right w:val="single" w:sz="4" w:space="0" w:color="auto"/>
            </w:tcBorders>
            <w:noWrap/>
            <w:vAlign w:val="bottom"/>
          </w:tcPr>
          <w:p w:rsidR="00F87F90" w:rsidRPr="007F2B60" w:rsidRDefault="00F87F90" w:rsidP="00A41F1D">
            <w:pPr>
              <w:spacing w:after="0" w:line="240" w:lineRule="auto"/>
              <w:rPr>
                <w:rFonts w:ascii="Times New Roman" w:hAnsi="Times New Roman"/>
                <w:sz w:val="24"/>
                <w:szCs w:val="24"/>
              </w:rPr>
            </w:pPr>
            <w:r w:rsidRPr="007F2B60">
              <w:rPr>
                <w:rFonts w:ascii="Times New Roman" w:hAnsi="Times New Roman"/>
                <w:sz w:val="24"/>
                <w:szCs w:val="24"/>
              </w:rPr>
              <w:t>Другие</w:t>
            </w:r>
          </w:p>
        </w:tc>
        <w:tc>
          <w:tcPr>
            <w:tcW w:w="1329" w:type="pct"/>
            <w:tcBorders>
              <w:top w:val="nil"/>
              <w:left w:val="nil"/>
              <w:bottom w:val="single" w:sz="4" w:space="0" w:color="auto"/>
              <w:right w:val="single" w:sz="4" w:space="0" w:color="auto"/>
            </w:tcBorders>
            <w:noWrap/>
            <w:vAlign w:val="center"/>
          </w:tcPr>
          <w:p w:rsidR="00F87F90" w:rsidRPr="007F2B60" w:rsidRDefault="00F87F90" w:rsidP="00A41F1D">
            <w:pPr>
              <w:spacing w:after="0" w:line="240" w:lineRule="auto"/>
              <w:jc w:val="center"/>
              <w:rPr>
                <w:rFonts w:ascii="Times New Roman" w:hAnsi="Times New Roman"/>
                <w:sz w:val="24"/>
                <w:szCs w:val="24"/>
              </w:rPr>
            </w:pPr>
            <w:r w:rsidRPr="007F2B60">
              <w:rPr>
                <w:rFonts w:ascii="Times New Roman" w:hAnsi="Times New Roman"/>
                <w:sz w:val="24"/>
                <w:szCs w:val="24"/>
              </w:rPr>
              <w:t>10</w:t>
            </w:r>
          </w:p>
        </w:tc>
        <w:tc>
          <w:tcPr>
            <w:tcW w:w="1068" w:type="pct"/>
            <w:tcBorders>
              <w:top w:val="nil"/>
              <w:left w:val="nil"/>
              <w:bottom w:val="single" w:sz="4" w:space="0" w:color="auto"/>
              <w:right w:val="single" w:sz="4" w:space="0" w:color="auto"/>
            </w:tcBorders>
            <w:vAlign w:val="center"/>
          </w:tcPr>
          <w:p w:rsidR="00F87F90" w:rsidRPr="007F2B60" w:rsidRDefault="00F87F90" w:rsidP="00A41F1D">
            <w:pPr>
              <w:spacing w:after="0" w:line="240" w:lineRule="auto"/>
              <w:jc w:val="center"/>
              <w:rPr>
                <w:rFonts w:ascii="Times New Roman" w:hAnsi="Times New Roman"/>
                <w:sz w:val="24"/>
                <w:szCs w:val="24"/>
              </w:rPr>
            </w:pPr>
            <w:r w:rsidRPr="007F2B60">
              <w:rPr>
                <w:rFonts w:ascii="Times New Roman" w:hAnsi="Times New Roman"/>
                <w:sz w:val="24"/>
                <w:szCs w:val="24"/>
              </w:rPr>
              <w:t>14</w:t>
            </w:r>
          </w:p>
        </w:tc>
      </w:tr>
      <w:tr w:rsidR="00F87F90" w:rsidRPr="007F2B60" w:rsidTr="00F87F90">
        <w:trPr>
          <w:trHeight w:val="210"/>
          <w:jc w:val="center"/>
        </w:trPr>
        <w:tc>
          <w:tcPr>
            <w:tcW w:w="2604" w:type="pct"/>
            <w:tcBorders>
              <w:top w:val="nil"/>
              <w:left w:val="single" w:sz="4" w:space="0" w:color="auto"/>
              <w:bottom w:val="single" w:sz="4" w:space="0" w:color="auto"/>
              <w:right w:val="single" w:sz="4" w:space="0" w:color="auto"/>
            </w:tcBorders>
            <w:noWrap/>
            <w:vAlign w:val="bottom"/>
          </w:tcPr>
          <w:p w:rsidR="00F87F90" w:rsidRPr="007F2B60" w:rsidRDefault="00F87F90" w:rsidP="00A41F1D">
            <w:pPr>
              <w:spacing w:after="0" w:line="240" w:lineRule="auto"/>
              <w:rPr>
                <w:rFonts w:ascii="Times New Roman" w:hAnsi="Times New Roman"/>
                <w:sz w:val="24"/>
                <w:szCs w:val="24"/>
              </w:rPr>
            </w:pPr>
            <w:r w:rsidRPr="007F2B60">
              <w:rPr>
                <w:rFonts w:ascii="Times New Roman" w:hAnsi="Times New Roman"/>
                <w:sz w:val="24"/>
                <w:szCs w:val="24"/>
              </w:rPr>
              <w:t>Затрудняюсь ответить</w:t>
            </w:r>
          </w:p>
        </w:tc>
        <w:tc>
          <w:tcPr>
            <w:tcW w:w="1329" w:type="pct"/>
            <w:tcBorders>
              <w:top w:val="nil"/>
              <w:left w:val="nil"/>
              <w:bottom w:val="single" w:sz="4" w:space="0" w:color="auto"/>
              <w:right w:val="single" w:sz="4" w:space="0" w:color="auto"/>
            </w:tcBorders>
            <w:noWrap/>
            <w:vAlign w:val="center"/>
          </w:tcPr>
          <w:p w:rsidR="00F87F90" w:rsidRPr="007F2B60" w:rsidRDefault="00F87F90" w:rsidP="00A41F1D">
            <w:pPr>
              <w:spacing w:after="0" w:line="240" w:lineRule="auto"/>
              <w:jc w:val="center"/>
              <w:rPr>
                <w:rFonts w:ascii="Times New Roman" w:hAnsi="Times New Roman"/>
                <w:sz w:val="24"/>
                <w:szCs w:val="24"/>
              </w:rPr>
            </w:pPr>
            <w:r w:rsidRPr="007F2B60">
              <w:rPr>
                <w:rFonts w:ascii="Times New Roman" w:hAnsi="Times New Roman"/>
                <w:sz w:val="24"/>
                <w:szCs w:val="24"/>
              </w:rPr>
              <w:t>4</w:t>
            </w:r>
          </w:p>
        </w:tc>
        <w:tc>
          <w:tcPr>
            <w:tcW w:w="1068" w:type="pct"/>
            <w:tcBorders>
              <w:top w:val="nil"/>
              <w:left w:val="nil"/>
              <w:bottom w:val="single" w:sz="4" w:space="0" w:color="auto"/>
              <w:right w:val="single" w:sz="4" w:space="0" w:color="auto"/>
            </w:tcBorders>
            <w:vAlign w:val="center"/>
          </w:tcPr>
          <w:p w:rsidR="00F87F90" w:rsidRPr="007F2B60" w:rsidRDefault="00F87F90" w:rsidP="00A41F1D">
            <w:pPr>
              <w:spacing w:after="0" w:line="240" w:lineRule="auto"/>
              <w:jc w:val="center"/>
              <w:rPr>
                <w:rFonts w:ascii="Times New Roman" w:hAnsi="Times New Roman"/>
                <w:sz w:val="24"/>
                <w:szCs w:val="24"/>
              </w:rPr>
            </w:pPr>
            <w:r w:rsidRPr="007F2B60">
              <w:rPr>
                <w:rFonts w:ascii="Times New Roman" w:hAnsi="Times New Roman"/>
                <w:sz w:val="24"/>
                <w:szCs w:val="24"/>
              </w:rPr>
              <w:t>6</w:t>
            </w:r>
          </w:p>
        </w:tc>
      </w:tr>
    </w:tbl>
    <w:p w:rsidR="00B02C75" w:rsidRPr="00AA6B21" w:rsidRDefault="00B02C75" w:rsidP="00B02C75">
      <w:pPr>
        <w:spacing w:after="0" w:line="240" w:lineRule="auto"/>
        <w:ind w:firstLine="709"/>
        <w:jc w:val="both"/>
        <w:rPr>
          <w:rFonts w:ascii="Times New Roman" w:hAnsi="Times New Roman"/>
          <w:sz w:val="28"/>
          <w:szCs w:val="28"/>
        </w:rPr>
      </w:pPr>
      <w:r w:rsidRPr="00AA6B21">
        <w:rPr>
          <w:rFonts w:ascii="Times New Roman" w:hAnsi="Times New Roman"/>
          <w:sz w:val="28"/>
          <w:szCs w:val="28"/>
        </w:rPr>
        <w:t>В 2017 г. основными направлениями для развития конкуренции, выделенными респондентами, стали сфера производства, розничной и оптовой торговли, а также ЖКХ и медицина, бытовое обслуживание и услуги. По сравнению с 2016 г. новыми направлениями являются сфера производства, бытовое обслуживание и услуги, которые в прошлом году отмечались меньшей долей респондентов.</w:t>
      </w:r>
    </w:p>
    <w:p w:rsidR="00B02C75" w:rsidRPr="00AA6B21" w:rsidRDefault="00B02C75" w:rsidP="00B02C75">
      <w:pPr>
        <w:spacing w:after="0" w:line="240" w:lineRule="auto"/>
        <w:ind w:firstLine="709"/>
        <w:jc w:val="both"/>
        <w:rPr>
          <w:rFonts w:ascii="Times New Roman" w:hAnsi="Times New Roman"/>
          <w:sz w:val="28"/>
          <w:szCs w:val="28"/>
        </w:rPr>
      </w:pPr>
      <w:r w:rsidRPr="00AA6B21">
        <w:rPr>
          <w:rFonts w:ascii="Times New Roman" w:hAnsi="Times New Roman"/>
          <w:sz w:val="28"/>
          <w:szCs w:val="28"/>
        </w:rPr>
        <w:t xml:space="preserve">Респондентам было также предложено определить основные направления работы для развития конкуренции. Мнения </w:t>
      </w:r>
      <w:r>
        <w:rPr>
          <w:rFonts w:ascii="Times New Roman" w:hAnsi="Times New Roman"/>
          <w:sz w:val="28"/>
          <w:szCs w:val="28"/>
        </w:rPr>
        <w:t>участников</w:t>
      </w:r>
      <w:r w:rsidRPr="00AA6B21">
        <w:rPr>
          <w:rFonts w:ascii="Times New Roman" w:hAnsi="Times New Roman"/>
          <w:sz w:val="28"/>
          <w:szCs w:val="28"/>
        </w:rPr>
        <w:t xml:space="preserve"> относительно того, на что должна быть направлена работа по развитию конкуренции, представлена в Таблице 9. </w:t>
      </w:r>
    </w:p>
    <w:p w:rsidR="00B02C75" w:rsidRDefault="00B02C75" w:rsidP="00B02C75">
      <w:pPr>
        <w:spacing w:after="0" w:line="240" w:lineRule="auto"/>
        <w:ind w:firstLine="708"/>
        <w:jc w:val="both"/>
        <w:rPr>
          <w:rFonts w:ascii="Times New Roman" w:hAnsi="Times New Roman"/>
          <w:sz w:val="28"/>
          <w:szCs w:val="28"/>
        </w:rPr>
      </w:pPr>
      <w:r w:rsidRPr="00AA6B21">
        <w:rPr>
          <w:rFonts w:ascii="Times New Roman" w:hAnsi="Times New Roman"/>
          <w:sz w:val="28"/>
          <w:szCs w:val="28"/>
        </w:rPr>
        <w:t>Таким образом, главными направлениями работы, направленной на развитие конкуренции, должны стать (в порядке убывания популярности): контроль над ростом цен; обеспечение качества продукции; помощь начинающим предпринимателям; их юридическая защита; обеспечение того, чтобы конкуренция была добросовестной. По сравнению с прошлым годом основные направления остались прежними, повысилось значение работы с начинающими предпринимателями и защиты их прав.</w:t>
      </w:r>
    </w:p>
    <w:p w:rsidR="00B02C75" w:rsidRPr="00AA6B21" w:rsidRDefault="00B02C75" w:rsidP="00B02C75">
      <w:pPr>
        <w:spacing w:after="0" w:line="240" w:lineRule="auto"/>
        <w:ind w:firstLine="708"/>
        <w:jc w:val="both"/>
        <w:rPr>
          <w:rFonts w:ascii="Times New Roman" w:hAnsi="Times New Roman"/>
          <w:sz w:val="28"/>
          <w:szCs w:val="28"/>
        </w:rPr>
      </w:pPr>
    </w:p>
    <w:p w:rsidR="00B02C75" w:rsidRPr="00AA6B21" w:rsidRDefault="00B02C75" w:rsidP="00B02C75">
      <w:pPr>
        <w:spacing w:after="0" w:line="240" w:lineRule="auto"/>
        <w:jc w:val="both"/>
        <w:rPr>
          <w:rFonts w:ascii="Times New Roman" w:hAnsi="Times New Roman"/>
          <w:sz w:val="28"/>
          <w:szCs w:val="28"/>
        </w:rPr>
      </w:pPr>
      <w:r w:rsidRPr="00AA6B21">
        <w:rPr>
          <w:rFonts w:ascii="Times New Roman" w:hAnsi="Times New Roman"/>
          <w:sz w:val="28"/>
          <w:szCs w:val="28"/>
        </w:rPr>
        <w:lastRenderedPageBreak/>
        <w:t>Таблица 9 – Основные направления работы по развитию конкуренции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6475"/>
        <w:gridCol w:w="1366"/>
        <w:gridCol w:w="1267"/>
      </w:tblGrid>
      <w:tr w:rsidR="00B02C75" w:rsidRPr="007F2B60" w:rsidTr="00F87F90">
        <w:tc>
          <w:tcPr>
            <w:tcW w:w="354" w:type="dxa"/>
            <w:vMerge w:val="restart"/>
          </w:tcPr>
          <w:p w:rsidR="00B02C75" w:rsidRPr="007F2B60" w:rsidRDefault="00B02C75" w:rsidP="00B12669">
            <w:pPr>
              <w:spacing w:after="0"/>
              <w:jc w:val="center"/>
              <w:rPr>
                <w:rFonts w:ascii="Times New Roman" w:hAnsi="Times New Roman"/>
                <w:b/>
              </w:rPr>
            </w:pPr>
            <w:r w:rsidRPr="007F2B60">
              <w:rPr>
                <w:rFonts w:ascii="Times New Roman" w:hAnsi="Times New Roman"/>
                <w:b/>
              </w:rPr>
              <w:t>№</w:t>
            </w:r>
          </w:p>
        </w:tc>
        <w:tc>
          <w:tcPr>
            <w:tcW w:w="6475" w:type="dxa"/>
            <w:vMerge w:val="restart"/>
          </w:tcPr>
          <w:p w:rsidR="00B02C75" w:rsidRPr="007F2B60" w:rsidRDefault="00B02C75" w:rsidP="00B12669">
            <w:pPr>
              <w:spacing w:after="0"/>
              <w:jc w:val="center"/>
              <w:rPr>
                <w:rFonts w:ascii="Times New Roman" w:hAnsi="Times New Roman"/>
                <w:b/>
              </w:rPr>
            </w:pPr>
            <w:r w:rsidRPr="007F2B60">
              <w:rPr>
                <w:rFonts w:ascii="Times New Roman" w:hAnsi="Times New Roman"/>
                <w:b/>
              </w:rPr>
              <w:t>Показатель</w:t>
            </w:r>
          </w:p>
        </w:tc>
        <w:tc>
          <w:tcPr>
            <w:tcW w:w="2633" w:type="dxa"/>
            <w:gridSpan w:val="2"/>
          </w:tcPr>
          <w:p w:rsidR="00B02C75" w:rsidRPr="007F2B60" w:rsidRDefault="00B02C75" w:rsidP="00B12669">
            <w:pPr>
              <w:spacing w:after="0"/>
              <w:jc w:val="center"/>
              <w:rPr>
                <w:rFonts w:ascii="Times New Roman" w:hAnsi="Times New Roman"/>
                <w:b/>
              </w:rPr>
            </w:pPr>
            <w:r w:rsidRPr="007F2B60">
              <w:rPr>
                <w:rFonts w:ascii="Times New Roman" w:hAnsi="Times New Roman"/>
                <w:b/>
              </w:rPr>
              <w:t>Доля</w:t>
            </w:r>
            <w:proofErr w:type="gramStart"/>
            <w:r w:rsidRPr="007F2B60">
              <w:rPr>
                <w:rFonts w:ascii="Times New Roman" w:hAnsi="Times New Roman"/>
                <w:b/>
              </w:rPr>
              <w:t xml:space="preserve"> (%)</w:t>
            </w:r>
            <w:proofErr w:type="gramEnd"/>
          </w:p>
        </w:tc>
      </w:tr>
      <w:tr w:rsidR="00B02C75" w:rsidRPr="007F2B60" w:rsidTr="00F87F90">
        <w:tc>
          <w:tcPr>
            <w:tcW w:w="354" w:type="dxa"/>
            <w:vMerge/>
          </w:tcPr>
          <w:p w:rsidR="00B02C75" w:rsidRPr="007F2B60" w:rsidRDefault="00B02C75" w:rsidP="00B12669">
            <w:pPr>
              <w:spacing w:after="0"/>
              <w:jc w:val="center"/>
              <w:rPr>
                <w:rFonts w:ascii="Times New Roman" w:hAnsi="Times New Roman"/>
                <w:b/>
              </w:rPr>
            </w:pPr>
          </w:p>
        </w:tc>
        <w:tc>
          <w:tcPr>
            <w:tcW w:w="6475" w:type="dxa"/>
            <w:vMerge/>
          </w:tcPr>
          <w:p w:rsidR="00B02C75" w:rsidRPr="007F2B60" w:rsidRDefault="00B02C75" w:rsidP="00B12669">
            <w:pPr>
              <w:spacing w:after="0"/>
              <w:jc w:val="center"/>
              <w:rPr>
                <w:rFonts w:ascii="Times New Roman" w:hAnsi="Times New Roman"/>
                <w:b/>
              </w:rPr>
            </w:pPr>
          </w:p>
        </w:tc>
        <w:tc>
          <w:tcPr>
            <w:tcW w:w="1366" w:type="dxa"/>
          </w:tcPr>
          <w:p w:rsidR="00B02C75" w:rsidRPr="007F2B60" w:rsidRDefault="00B02C75" w:rsidP="00B12669">
            <w:pPr>
              <w:spacing w:after="0"/>
              <w:jc w:val="center"/>
              <w:rPr>
                <w:rFonts w:ascii="Times New Roman" w:hAnsi="Times New Roman"/>
                <w:b/>
              </w:rPr>
            </w:pPr>
            <w:r w:rsidRPr="007F2B60">
              <w:rPr>
                <w:rFonts w:ascii="Times New Roman" w:hAnsi="Times New Roman"/>
                <w:b/>
              </w:rPr>
              <w:t>2016</w:t>
            </w:r>
          </w:p>
        </w:tc>
        <w:tc>
          <w:tcPr>
            <w:tcW w:w="1267" w:type="dxa"/>
          </w:tcPr>
          <w:p w:rsidR="00B02C75" w:rsidRPr="007F2B60" w:rsidRDefault="00B02C75" w:rsidP="00B12669">
            <w:pPr>
              <w:spacing w:after="0"/>
              <w:jc w:val="center"/>
              <w:rPr>
                <w:rFonts w:ascii="Times New Roman" w:hAnsi="Times New Roman"/>
                <w:b/>
              </w:rPr>
            </w:pPr>
            <w:r w:rsidRPr="007F2B60">
              <w:rPr>
                <w:rFonts w:ascii="Times New Roman" w:hAnsi="Times New Roman"/>
                <w:b/>
              </w:rPr>
              <w:t>2017</w:t>
            </w:r>
          </w:p>
        </w:tc>
      </w:tr>
      <w:tr w:rsidR="00B02C75" w:rsidRPr="007F2B60" w:rsidTr="00F87F90">
        <w:tc>
          <w:tcPr>
            <w:tcW w:w="354" w:type="dxa"/>
          </w:tcPr>
          <w:p w:rsidR="00B02C75" w:rsidRPr="007F2B60" w:rsidRDefault="00B02C75" w:rsidP="00B12669">
            <w:pPr>
              <w:spacing w:after="0"/>
              <w:jc w:val="both"/>
              <w:rPr>
                <w:rFonts w:ascii="Times New Roman" w:hAnsi="Times New Roman"/>
                <w:b/>
              </w:rPr>
            </w:pPr>
            <w:r w:rsidRPr="007F2B60">
              <w:rPr>
                <w:rFonts w:ascii="Times New Roman" w:hAnsi="Times New Roman"/>
                <w:b/>
              </w:rPr>
              <w:t>1</w:t>
            </w:r>
          </w:p>
        </w:tc>
        <w:tc>
          <w:tcPr>
            <w:tcW w:w="6475" w:type="dxa"/>
          </w:tcPr>
          <w:p w:rsidR="00B02C75" w:rsidRPr="007F2B60" w:rsidRDefault="00B02C75" w:rsidP="00B12669">
            <w:pPr>
              <w:spacing w:after="0"/>
              <w:jc w:val="both"/>
              <w:rPr>
                <w:rFonts w:ascii="Times New Roman" w:hAnsi="Times New Roman"/>
                <w:b/>
              </w:rPr>
            </w:pPr>
            <w:r w:rsidRPr="007F2B60">
              <w:rPr>
                <w:rFonts w:ascii="Times New Roman" w:hAnsi="Times New Roman"/>
              </w:rPr>
              <w:t>Создание условий для увеличения юридических и физических лиц (ИП), продающих товары и услуги</w:t>
            </w:r>
          </w:p>
        </w:tc>
        <w:tc>
          <w:tcPr>
            <w:tcW w:w="1366" w:type="dxa"/>
            <w:vAlign w:val="center"/>
          </w:tcPr>
          <w:p w:rsidR="00B02C75" w:rsidRPr="007F2B60" w:rsidRDefault="00B02C75" w:rsidP="00B12669">
            <w:pPr>
              <w:spacing w:after="0"/>
              <w:jc w:val="center"/>
              <w:rPr>
                <w:rFonts w:ascii="Times New Roman" w:hAnsi="Times New Roman"/>
              </w:rPr>
            </w:pPr>
            <w:r w:rsidRPr="007F2B60">
              <w:rPr>
                <w:rFonts w:ascii="Times New Roman" w:hAnsi="Times New Roman"/>
              </w:rPr>
              <w:t>4</w:t>
            </w:r>
          </w:p>
        </w:tc>
        <w:tc>
          <w:tcPr>
            <w:tcW w:w="1267" w:type="dxa"/>
            <w:vAlign w:val="center"/>
          </w:tcPr>
          <w:p w:rsidR="00B02C75" w:rsidRPr="007F2B60" w:rsidRDefault="00B02C75" w:rsidP="00B12669">
            <w:pPr>
              <w:spacing w:after="0"/>
              <w:jc w:val="center"/>
              <w:rPr>
                <w:rFonts w:ascii="Times New Roman" w:hAnsi="Times New Roman"/>
              </w:rPr>
            </w:pPr>
            <w:r w:rsidRPr="007F2B60">
              <w:rPr>
                <w:rFonts w:ascii="Times New Roman" w:hAnsi="Times New Roman"/>
              </w:rPr>
              <w:t>5</w:t>
            </w:r>
          </w:p>
        </w:tc>
      </w:tr>
      <w:tr w:rsidR="00B02C75" w:rsidRPr="007F2B60" w:rsidTr="00F87F90">
        <w:tc>
          <w:tcPr>
            <w:tcW w:w="354" w:type="dxa"/>
          </w:tcPr>
          <w:p w:rsidR="00B02C75" w:rsidRPr="007F2B60" w:rsidRDefault="00B02C75" w:rsidP="00B12669">
            <w:pPr>
              <w:spacing w:after="0"/>
              <w:jc w:val="both"/>
              <w:rPr>
                <w:rFonts w:ascii="Times New Roman" w:hAnsi="Times New Roman"/>
                <w:b/>
              </w:rPr>
            </w:pPr>
            <w:r w:rsidRPr="007F2B60">
              <w:rPr>
                <w:rFonts w:ascii="Times New Roman" w:hAnsi="Times New Roman"/>
                <w:b/>
              </w:rPr>
              <w:t>2</w:t>
            </w:r>
          </w:p>
        </w:tc>
        <w:tc>
          <w:tcPr>
            <w:tcW w:w="6475" w:type="dxa"/>
          </w:tcPr>
          <w:p w:rsidR="00B02C75" w:rsidRPr="007F2B60" w:rsidRDefault="00B02C75" w:rsidP="00B12669">
            <w:pPr>
              <w:spacing w:after="0"/>
              <w:jc w:val="both"/>
              <w:rPr>
                <w:rFonts w:ascii="Times New Roman" w:hAnsi="Times New Roman"/>
                <w:b/>
              </w:rPr>
            </w:pPr>
            <w:r w:rsidRPr="007F2B60">
              <w:rPr>
                <w:rFonts w:ascii="Times New Roman" w:hAnsi="Times New Roman"/>
              </w:rPr>
              <w:t>Создание системы информирования населения о работе различных компаний, защите прав потребителей и состоянии конкуренции</w:t>
            </w:r>
          </w:p>
        </w:tc>
        <w:tc>
          <w:tcPr>
            <w:tcW w:w="1366" w:type="dxa"/>
            <w:vAlign w:val="center"/>
          </w:tcPr>
          <w:p w:rsidR="00B02C75" w:rsidRPr="007F2B60" w:rsidRDefault="00B02C75" w:rsidP="00B12669">
            <w:pPr>
              <w:spacing w:after="0"/>
              <w:jc w:val="center"/>
              <w:rPr>
                <w:rFonts w:ascii="Times New Roman" w:hAnsi="Times New Roman"/>
              </w:rPr>
            </w:pPr>
            <w:r w:rsidRPr="007F2B60">
              <w:rPr>
                <w:rFonts w:ascii="Times New Roman" w:hAnsi="Times New Roman"/>
              </w:rPr>
              <w:t>6</w:t>
            </w:r>
          </w:p>
        </w:tc>
        <w:tc>
          <w:tcPr>
            <w:tcW w:w="1267" w:type="dxa"/>
            <w:vAlign w:val="center"/>
          </w:tcPr>
          <w:p w:rsidR="00B02C75" w:rsidRPr="007F2B60" w:rsidRDefault="00B02C75" w:rsidP="00B12669">
            <w:pPr>
              <w:spacing w:after="0"/>
              <w:jc w:val="center"/>
              <w:rPr>
                <w:rFonts w:ascii="Times New Roman" w:hAnsi="Times New Roman"/>
              </w:rPr>
            </w:pPr>
            <w:r w:rsidRPr="007F2B60">
              <w:rPr>
                <w:rFonts w:ascii="Times New Roman" w:hAnsi="Times New Roman"/>
              </w:rPr>
              <w:t>5</w:t>
            </w:r>
          </w:p>
        </w:tc>
      </w:tr>
      <w:tr w:rsidR="00B02C75" w:rsidRPr="007F2B60" w:rsidTr="00F87F90">
        <w:tc>
          <w:tcPr>
            <w:tcW w:w="354" w:type="dxa"/>
          </w:tcPr>
          <w:p w:rsidR="00B02C75" w:rsidRPr="007F2B60" w:rsidRDefault="00B02C75" w:rsidP="00B12669">
            <w:pPr>
              <w:spacing w:after="0"/>
              <w:jc w:val="both"/>
              <w:rPr>
                <w:rFonts w:ascii="Times New Roman" w:hAnsi="Times New Roman"/>
                <w:b/>
              </w:rPr>
            </w:pPr>
            <w:r w:rsidRPr="007F2B60">
              <w:rPr>
                <w:rFonts w:ascii="Times New Roman" w:hAnsi="Times New Roman"/>
                <w:b/>
              </w:rPr>
              <w:t>3</w:t>
            </w:r>
          </w:p>
        </w:tc>
        <w:tc>
          <w:tcPr>
            <w:tcW w:w="6475" w:type="dxa"/>
          </w:tcPr>
          <w:p w:rsidR="00B02C75" w:rsidRPr="007F2B60" w:rsidRDefault="00B02C75" w:rsidP="00B12669">
            <w:pPr>
              <w:spacing w:after="0"/>
              <w:jc w:val="both"/>
              <w:rPr>
                <w:rFonts w:ascii="Times New Roman" w:hAnsi="Times New Roman"/>
                <w:b/>
              </w:rPr>
            </w:pPr>
            <w:r w:rsidRPr="007F2B60">
              <w:rPr>
                <w:rFonts w:ascii="Times New Roman" w:hAnsi="Times New Roman"/>
              </w:rPr>
              <w:t>Обеспечение того, чтобы одна компания не начинала полностью диктовать условия на рынке</w:t>
            </w:r>
          </w:p>
        </w:tc>
        <w:tc>
          <w:tcPr>
            <w:tcW w:w="1366" w:type="dxa"/>
            <w:vAlign w:val="center"/>
          </w:tcPr>
          <w:p w:rsidR="00B02C75" w:rsidRPr="007F2B60" w:rsidRDefault="00B02C75" w:rsidP="00B12669">
            <w:pPr>
              <w:spacing w:after="0"/>
              <w:jc w:val="center"/>
              <w:rPr>
                <w:rFonts w:ascii="Times New Roman" w:hAnsi="Times New Roman"/>
              </w:rPr>
            </w:pPr>
            <w:r w:rsidRPr="007F2B60">
              <w:rPr>
                <w:rFonts w:ascii="Times New Roman" w:hAnsi="Times New Roman"/>
              </w:rPr>
              <w:t>9</w:t>
            </w:r>
          </w:p>
        </w:tc>
        <w:tc>
          <w:tcPr>
            <w:tcW w:w="1267" w:type="dxa"/>
            <w:vAlign w:val="center"/>
          </w:tcPr>
          <w:p w:rsidR="00B02C75" w:rsidRPr="007F2B60" w:rsidRDefault="00B02C75" w:rsidP="00B12669">
            <w:pPr>
              <w:spacing w:after="0"/>
              <w:jc w:val="center"/>
              <w:rPr>
                <w:rFonts w:ascii="Times New Roman" w:hAnsi="Times New Roman"/>
              </w:rPr>
            </w:pPr>
            <w:r w:rsidRPr="007F2B60">
              <w:rPr>
                <w:rFonts w:ascii="Times New Roman" w:hAnsi="Times New Roman"/>
              </w:rPr>
              <w:t>6</w:t>
            </w:r>
          </w:p>
        </w:tc>
      </w:tr>
      <w:tr w:rsidR="00B02C75" w:rsidRPr="007F2B60" w:rsidTr="00F87F90">
        <w:tc>
          <w:tcPr>
            <w:tcW w:w="354" w:type="dxa"/>
          </w:tcPr>
          <w:p w:rsidR="00B02C75" w:rsidRPr="007F2B60" w:rsidRDefault="00B02C75" w:rsidP="00B12669">
            <w:pPr>
              <w:spacing w:after="0"/>
              <w:jc w:val="both"/>
              <w:rPr>
                <w:rFonts w:ascii="Times New Roman" w:hAnsi="Times New Roman"/>
                <w:b/>
              </w:rPr>
            </w:pPr>
            <w:r w:rsidRPr="007F2B60">
              <w:rPr>
                <w:rFonts w:ascii="Times New Roman" w:hAnsi="Times New Roman"/>
                <w:b/>
              </w:rPr>
              <w:t>4</w:t>
            </w:r>
          </w:p>
        </w:tc>
        <w:tc>
          <w:tcPr>
            <w:tcW w:w="6475" w:type="dxa"/>
          </w:tcPr>
          <w:p w:rsidR="00B02C75" w:rsidRPr="007F2B60" w:rsidRDefault="00B02C75" w:rsidP="00B12669">
            <w:pPr>
              <w:spacing w:after="0"/>
              <w:jc w:val="both"/>
              <w:rPr>
                <w:rFonts w:ascii="Times New Roman" w:hAnsi="Times New Roman"/>
                <w:b/>
              </w:rPr>
            </w:pPr>
            <w:r w:rsidRPr="007F2B60">
              <w:rPr>
                <w:rFonts w:ascii="Times New Roman" w:hAnsi="Times New Roman"/>
              </w:rPr>
              <w:t>Контроль над ростом цен</w:t>
            </w:r>
          </w:p>
        </w:tc>
        <w:tc>
          <w:tcPr>
            <w:tcW w:w="1366" w:type="dxa"/>
            <w:vAlign w:val="center"/>
          </w:tcPr>
          <w:p w:rsidR="00B02C75" w:rsidRPr="007F2B60" w:rsidRDefault="00B02C75" w:rsidP="00B12669">
            <w:pPr>
              <w:spacing w:after="0"/>
              <w:jc w:val="center"/>
              <w:rPr>
                <w:rFonts w:ascii="Times New Roman" w:hAnsi="Times New Roman"/>
              </w:rPr>
            </w:pPr>
            <w:r w:rsidRPr="007F2B60">
              <w:rPr>
                <w:rFonts w:ascii="Times New Roman" w:hAnsi="Times New Roman"/>
              </w:rPr>
              <w:t>31</w:t>
            </w:r>
          </w:p>
        </w:tc>
        <w:tc>
          <w:tcPr>
            <w:tcW w:w="1267" w:type="dxa"/>
            <w:vAlign w:val="center"/>
          </w:tcPr>
          <w:p w:rsidR="00B02C75" w:rsidRPr="007F2B60" w:rsidRDefault="00B02C75" w:rsidP="00B12669">
            <w:pPr>
              <w:spacing w:after="0"/>
              <w:jc w:val="center"/>
              <w:rPr>
                <w:rFonts w:ascii="Times New Roman" w:hAnsi="Times New Roman"/>
              </w:rPr>
            </w:pPr>
            <w:r w:rsidRPr="007F2B60">
              <w:rPr>
                <w:rFonts w:ascii="Times New Roman" w:hAnsi="Times New Roman"/>
              </w:rPr>
              <w:t>21</w:t>
            </w:r>
          </w:p>
        </w:tc>
      </w:tr>
      <w:tr w:rsidR="00B02C75" w:rsidRPr="007F2B60" w:rsidTr="00F87F90">
        <w:tc>
          <w:tcPr>
            <w:tcW w:w="354" w:type="dxa"/>
          </w:tcPr>
          <w:p w:rsidR="00B02C75" w:rsidRPr="007F2B60" w:rsidRDefault="00B02C75" w:rsidP="00B12669">
            <w:pPr>
              <w:spacing w:after="0"/>
              <w:jc w:val="both"/>
              <w:rPr>
                <w:rFonts w:ascii="Times New Roman" w:hAnsi="Times New Roman"/>
                <w:b/>
              </w:rPr>
            </w:pPr>
            <w:r w:rsidRPr="007F2B60">
              <w:rPr>
                <w:rFonts w:ascii="Times New Roman" w:hAnsi="Times New Roman"/>
                <w:b/>
              </w:rPr>
              <w:t>5</w:t>
            </w:r>
          </w:p>
        </w:tc>
        <w:tc>
          <w:tcPr>
            <w:tcW w:w="6475" w:type="dxa"/>
          </w:tcPr>
          <w:p w:rsidR="00B02C75" w:rsidRPr="007F2B60" w:rsidRDefault="00B02C75" w:rsidP="00B12669">
            <w:pPr>
              <w:spacing w:after="0"/>
              <w:jc w:val="both"/>
              <w:rPr>
                <w:rFonts w:ascii="Times New Roman" w:hAnsi="Times New Roman"/>
                <w:b/>
              </w:rPr>
            </w:pPr>
            <w:r w:rsidRPr="007F2B60">
              <w:rPr>
                <w:rFonts w:ascii="Times New Roman" w:hAnsi="Times New Roman"/>
              </w:rPr>
              <w:t>Обеспечение качества продукции</w:t>
            </w:r>
          </w:p>
        </w:tc>
        <w:tc>
          <w:tcPr>
            <w:tcW w:w="1366" w:type="dxa"/>
            <w:vAlign w:val="center"/>
          </w:tcPr>
          <w:p w:rsidR="00B02C75" w:rsidRPr="007F2B60" w:rsidRDefault="00B02C75" w:rsidP="00B12669">
            <w:pPr>
              <w:spacing w:after="0"/>
              <w:jc w:val="center"/>
              <w:rPr>
                <w:rFonts w:ascii="Times New Roman" w:hAnsi="Times New Roman"/>
              </w:rPr>
            </w:pPr>
            <w:r w:rsidRPr="007F2B60">
              <w:rPr>
                <w:rFonts w:ascii="Times New Roman" w:hAnsi="Times New Roman"/>
              </w:rPr>
              <w:t>20</w:t>
            </w:r>
          </w:p>
        </w:tc>
        <w:tc>
          <w:tcPr>
            <w:tcW w:w="1267" w:type="dxa"/>
            <w:vAlign w:val="center"/>
          </w:tcPr>
          <w:p w:rsidR="00B02C75" w:rsidRPr="007F2B60" w:rsidRDefault="00B02C75" w:rsidP="00B12669">
            <w:pPr>
              <w:spacing w:after="0"/>
              <w:jc w:val="center"/>
              <w:rPr>
                <w:rFonts w:ascii="Times New Roman" w:hAnsi="Times New Roman"/>
              </w:rPr>
            </w:pPr>
            <w:r w:rsidRPr="007F2B60">
              <w:rPr>
                <w:rFonts w:ascii="Times New Roman" w:hAnsi="Times New Roman"/>
              </w:rPr>
              <w:t>15</w:t>
            </w:r>
          </w:p>
        </w:tc>
      </w:tr>
      <w:tr w:rsidR="00B02C75" w:rsidRPr="007F2B60" w:rsidTr="00F87F90">
        <w:tc>
          <w:tcPr>
            <w:tcW w:w="354" w:type="dxa"/>
          </w:tcPr>
          <w:p w:rsidR="00B02C75" w:rsidRPr="007F2B60" w:rsidRDefault="00B02C75" w:rsidP="00B12669">
            <w:pPr>
              <w:spacing w:after="0"/>
              <w:jc w:val="both"/>
              <w:rPr>
                <w:rFonts w:ascii="Times New Roman" w:hAnsi="Times New Roman"/>
                <w:b/>
              </w:rPr>
            </w:pPr>
            <w:r w:rsidRPr="007F2B60">
              <w:rPr>
                <w:rFonts w:ascii="Times New Roman" w:hAnsi="Times New Roman"/>
                <w:b/>
              </w:rPr>
              <w:t>6</w:t>
            </w:r>
          </w:p>
        </w:tc>
        <w:tc>
          <w:tcPr>
            <w:tcW w:w="6475" w:type="dxa"/>
          </w:tcPr>
          <w:p w:rsidR="00B02C75" w:rsidRPr="007F2B60" w:rsidRDefault="00B02C75" w:rsidP="00B12669">
            <w:pPr>
              <w:spacing w:after="0"/>
              <w:jc w:val="both"/>
              <w:rPr>
                <w:rFonts w:ascii="Times New Roman" w:hAnsi="Times New Roman"/>
                <w:b/>
              </w:rPr>
            </w:pPr>
            <w:r w:rsidRPr="007F2B60">
              <w:rPr>
                <w:rFonts w:ascii="Times New Roman" w:hAnsi="Times New Roman"/>
              </w:rPr>
              <w:t>Обеспечение того, чтобы конкуренция была добросовестной</w:t>
            </w:r>
          </w:p>
        </w:tc>
        <w:tc>
          <w:tcPr>
            <w:tcW w:w="1366" w:type="dxa"/>
            <w:vAlign w:val="center"/>
          </w:tcPr>
          <w:p w:rsidR="00B02C75" w:rsidRPr="007F2B60" w:rsidRDefault="00B02C75" w:rsidP="00B12669">
            <w:pPr>
              <w:spacing w:after="0"/>
              <w:jc w:val="center"/>
              <w:rPr>
                <w:rFonts w:ascii="Times New Roman" w:hAnsi="Times New Roman"/>
              </w:rPr>
            </w:pPr>
            <w:r w:rsidRPr="007F2B60">
              <w:rPr>
                <w:rFonts w:ascii="Times New Roman" w:hAnsi="Times New Roman"/>
              </w:rPr>
              <w:t>8</w:t>
            </w:r>
          </w:p>
        </w:tc>
        <w:tc>
          <w:tcPr>
            <w:tcW w:w="1267" w:type="dxa"/>
            <w:vAlign w:val="center"/>
          </w:tcPr>
          <w:p w:rsidR="00B02C75" w:rsidRPr="007F2B60" w:rsidRDefault="00B02C75" w:rsidP="00B12669">
            <w:pPr>
              <w:spacing w:after="0"/>
              <w:jc w:val="center"/>
              <w:rPr>
                <w:rFonts w:ascii="Times New Roman" w:hAnsi="Times New Roman"/>
              </w:rPr>
            </w:pPr>
            <w:r w:rsidRPr="007F2B60">
              <w:rPr>
                <w:rFonts w:ascii="Times New Roman" w:hAnsi="Times New Roman"/>
              </w:rPr>
              <w:t>9</w:t>
            </w:r>
          </w:p>
        </w:tc>
      </w:tr>
      <w:tr w:rsidR="00B02C75" w:rsidRPr="007F2B60" w:rsidTr="00F87F90">
        <w:tc>
          <w:tcPr>
            <w:tcW w:w="354" w:type="dxa"/>
          </w:tcPr>
          <w:p w:rsidR="00B02C75" w:rsidRPr="007F2B60" w:rsidRDefault="00B02C75" w:rsidP="00B12669">
            <w:pPr>
              <w:spacing w:after="0"/>
              <w:jc w:val="both"/>
              <w:rPr>
                <w:rFonts w:ascii="Times New Roman" w:hAnsi="Times New Roman"/>
                <w:b/>
              </w:rPr>
            </w:pPr>
            <w:r w:rsidRPr="007F2B60">
              <w:rPr>
                <w:rFonts w:ascii="Times New Roman" w:hAnsi="Times New Roman"/>
                <w:b/>
              </w:rPr>
              <w:t>7</w:t>
            </w:r>
          </w:p>
        </w:tc>
        <w:tc>
          <w:tcPr>
            <w:tcW w:w="6475" w:type="dxa"/>
          </w:tcPr>
          <w:p w:rsidR="00B02C75" w:rsidRPr="007F2B60" w:rsidRDefault="00B02C75" w:rsidP="00B12669">
            <w:pPr>
              <w:spacing w:after="0"/>
              <w:jc w:val="both"/>
              <w:rPr>
                <w:rFonts w:ascii="Times New Roman" w:hAnsi="Times New Roman"/>
                <w:b/>
              </w:rPr>
            </w:pPr>
            <w:r w:rsidRPr="007F2B60">
              <w:rPr>
                <w:rFonts w:ascii="Times New Roman" w:hAnsi="Times New Roman"/>
              </w:rPr>
              <w:t>Обеспечение того, чтобы все желающие заняться бизнесом могли получить эту возможность</w:t>
            </w:r>
          </w:p>
        </w:tc>
        <w:tc>
          <w:tcPr>
            <w:tcW w:w="1366" w:type="dxa"/>
            <w:vAlign w:val="center"/>
          </w:tcPr>
          <w:p w:rsidR="00B02C75" w:rsidRPr="007F2B60" w:rsidRDefault="00B02C75" w:rsidP="00B12669">
            <w:pPr>
              <w:spacing w:after="0"/>
              <w:jc w:val="center"/>
              <w:rPr>
                <w:rFonts w:ascii="Times New Roman" w:hAnsi="Times New Roman"/>
              </w:rPr>
            </w:pPr>
            <w:r w:rsidRPr="007F2B60">
              <w:rPr>
                <w:rFonts w:ascii="Times New Roman" w:hAnsi="Times New Roman"/>
              </w:rPr>
              <w:t>3</w:t>
            </w:r>
          </w:p>
        </w:tc>
        <w:tc>
          <w:tcPr>
            <w:tcW w:w="1267" w:type="dxa"/>
            <w:vAlign w:val="center"/>
          </w:tcPr>
          <w:p w:rsidR="00B02C75" w:rsidRPr="007F2B60" w:rsidRDefault="00B02C75" w:rsidP="00B12669">
            <w:pPr>
              <w:spacing w:after="0"/>
              <w:jc w:val="center"/>
              <w:rPr>
                <w:rFonts w:ascii="Times New Roman" w:hAnsi="Times New Roman"/>
              </w:rPr>
            </w:pPr>
            <w:r w:rsidRPr="007F2B60">
              <w:rPr>
                <w:rFonts w:ascii="Times New Roman" w:hAnsi="Times New Roman"/>
              </w:rPr>
              <w:t>4</w:t>
            </w:r>
          </w:p>
        </w:tc>
      </w:tr>
      <w:tr w:rsidR="00B02C75" w:rsidRPr="007F2B60" w:rsidTr="00F87F90">
        <w:tc>
          <w:tcPr>
            <w:tcW w:w="354" w:type="dxa"/>
          </w:tcPr>
          <w:p w:rsidR="00B02C75" w:rsidRPr="007F2B60" w:rsidRDefault="00B02C75" w:rsidP="00B12669">
            <w:pPr>
              <w:spacing w:after="0"/>
              <w:jc w:val="both"/>
              <w:rPr>
                <w:rFonts w:ascii="Times New Roman" w:hAnsi="Times New Roman"/>
                <w:b/>
              </w:rPr>
            </w:pPr>
            <w:r w:rsidRPr="007F2B60">
              <w:rPr>
                <w:rFonts w:ascii="Times New Roman" w:hAnsi="Times New Roman"/>
                <w:b/>
              </w:rPr>
              <w:t>8</w:t>
            </w:r>
          </w:p>
        </w:tc>
        <w:tc>
          <w:tcPr>
            <w:tcW w:w="6475" w:type="dxa"/>
          </w:tcPr>
          <w:p w:rsidR="00B02C75" w:rsidRPr="007F2B60" w:rsidRDefault="00B02C75" w:rsidP="00B12669">
            <w:pPr>
              <w:spacing w:after="0"/>
              <w:jc w:val="both"/>
              <w:rPr>
                <w:rFonts w:ascii="Times New Roman" w:hAnsi="Times New Roman"/>
                <w:b/>
              </w:rPr>
            </w:pPr>
            <w:r w:rsidRPr="007F2B60">
              <w:rPr>
                <w:rFonts w:ascii="Times New Roman" w:hAnsi="Times New Roman"/>
              </w:rPr>
              <w:t>Помощь начинающим предпринимателям</w:t>
            </w:r>
          </w:p>
        </w:tc>
        <w:tc>
          <w:tcPr>
            <w:tcW w:w="1366" w:type="dxa"/>
            <w:vAlign w:val="center"/>
          </w:tcPr>
          <w:p w:rsidR="00B02C75" w:rsidRPr="007F2B60" w:rsidRDefault="00B02C75" w:rsidP="00B12669">
            <w:pPr>
              <w:spacing w:after="0"/>
              <w:jc w:val="center"/>
              <w:rPr>
                <w:rFonts w:ascii="Times New Roman" w:hAnsi="Times New Roman"/>
              </w:rPr>
            </w:pPr>
            <w:r w:rsidRPr="007F2B60">
              <w:rPr>
                <w:rFonts w:ascii="Times New Roman" w:hAnsi="Times New Roman"/>
              </w:rPr>
              <w:t>5</w:t>
            </w:r>
          </w:p>
        </w:tc>
        <w:tc>
          <w:tcPr>
            <w:tcW w:w="1267" w:type="dxa"/>
            <w:vAlign w:val="center"/>
          </w:tcPr>
          <w:p w:rsidR="00B02C75" w:rsidRPr="007F2B60" w:rsidRDefault="00B02C75" w:rsidP="00B12669">
            <w:pPr>
              <w:spacing w:after="0"/>
              <w:jc w:val="center"/>
              <w:rPr>
                <w:rFonts w:ascii="Times New Roman" w:hAnsi="Times New Roman"/>
              </w:rPr>
            </w:pPr>
            <w:r w:rsidRPr="007F2B60">
              <w:rPr>
                <w:rFonts w:ascii="Times New Roman" w:hAnsi="Times New Roman"/>
              </w:rPr>
              <w:t>14</w:t>
            </w:r>
          </w:p>
        </w:tc>
      </w:tr>
      <w:tr w:rsidR="00B02C75" w:rsidRPr="007F2B60" w:rsidTr="00F87F90">
        <w:tc>
          <w:tcPr>
            <w:tcW w:w="354" w:type="dxa"/>
          </w:tcPr>
          <w:p w:rsidR="00B02C75" w:rsidRPr="007F2B60" w:rsidRDefault="00B02C75" w:rsidP="00B12669">
            <w:pPr>
              <w:spacing w:after="0"/>
              <w:jc w:val="both"/>
              <w:rPr>
                <w:rFonts w:ascii="Times New Roman" w:hAnsi="Times New Roman"/>
                <w:b/>
              </w:rPr>
            </w:pPr>
            <w:r w:rsidRPr="007F2B60">
              <w:rPr>
                <w:rFonts w:ascii="Times New Roman" w:hAnsi="Times New Roman"/>
                <w:b/>
              </w:rPr>
              <w:t>9</w:t>
            </w:r>
          </w:p>
        </w:tc>
        <w:tc>
          <w:tcPr>
            <w:tcW w:w="6475" w:type="dxa"/>
          </w:tcPr>
          <w:p w:rsidR="00B02C75" w:rsidRPr="007F2B60" w:rsidRDefault="00B02C75" w:rsidP="00B12669">
            <w:pPr>
              <w:spacing w:after="0"/>
              <w:jc w:val="both"/>
              <w:rPr>
                <w:rFonts w:ascii="Times New Roman" w:hAnsi="Times New Roman"/>
                <w:b/>
              </w:rPr>
            </w:pPr>
            <w:r w:rsidRPr="007F2B60">
              <w:rPr>
                <w:rFonts w:ascii="Times New Roman" w:hAnsi="Times New Roman"/>
              </w:rPr>
              <w:t>Контроль работы естественных монополий, таких как водоснабжение, электро- и теплоснабжение, ж/д и авиатранспорт</w:t>
            </w:r>
          </w:p>
        </w:tc>
        <w:tc>
          <w:tcPr>
            <w:tcW w:w="1366" w:type="dxa"/>
            <w:vAlign w:val="center"/>
          </w:tcPr>
          <w:p w:rsidR="00B02C75" w:rsidRPr="007F2B60" w:rsidRDefault="00B02C75" w:rsidP="00B12669">
            <w:pPr>
              <w:spacing w:after="0"/>
              <w:jc w:val="center"/>
              <w:rPr>
                <w:rFonts w:ascii="Times New Roman" w:hAnsi="Times New Roman"/>
              </w:rPr>
            </w:pPr>
            <w:r w:rsidRPr="007F2B60">
              <w:rPr>
                <w:rFonts w:ascii="Times New Roman" w:hAnsi="Times New Roman"/>
              </w:rPr>
              <w:t>6</w:t>
            </w:r>
          </w:p>
        </w:tc>
        <w:tc>
          <w:tcPr>
            <w:tcW w:w="1267" w:type="dxa"/>
            <w:vAlign w:val="center"/>
          </w:tcPr>
          <w:p w:rsidR="00B02C75" w:rsidRPr="007F2B60" w:rsidRDefault="00B02C75" w:rsidP="00B12669">
            <w:pPr>
              <w:spacing w:after="0"/>
              <w:jc w:val="center"/>
              <w:rPr>
                <w:rFonts w:ascii="Times New Roman" w:hAnsi="Times New Roman"/>
              </w:rPr>
            </w:pPr>
            <w:r w:rsidRPr="007F2B60">
              <w:rPr>
                <w:rFonts w:ascii="Times New Roman" w:hAnsi="Times New Roman"/>
              </w:rPr>
              <w:t>4</w:t>
            </w:r>
          </w:p>
        </w:tc>
      </w:tr>
      <w:tr w:rsidR="00B02C75" w:rsidRPr="007F2B60" w:rsidTr="00F87F90">
        <w:tc>
          <w:tcPr>
            <w:tcW w:w="354" w:type="dxa"/>
          </w:tcPr>
          <w:p w:rsidR="00B02C75" w:rsidRPr="007F2B60" w:rsidRDefault="00B02C75" w:rsidP="00B12669">
            <w:pPr>
              <w:spacing w:after="0"/>
              <w:jc w:val="both"/>
              <w:rPr>
                <w:rFonts w:ascii="Times New Roman" w:hAnsi="Times New Roman"/>
                <w:b/>
              </w:rPr>
            </w:pPr>
            <w:r w:rsidRPr="007F2B60">
              <w:rPr>
                <w:rFonts w:ascii="Times New Roman" w:hAnsi="Times New Roman"/>
                <w:b/>
              </w:rPr>
              <w:t>10</w:t>
            </w:r>
          </w:p>
        </w:tc>
        <w:tc>
          <w:tcPr>
            <w:tcW w:w="6475" w:type="dxa"/>
          </w:tcPr>
          <w:p w:rsidR="00B02C75" w:rsidRPr="007F2B60" w:rsidRDefault="00B02C75" w:rsidP="00B12669">
            <w:pPr>
              <w:spacing w:after="0"/>
              <w:jc w:val="both"/>
              <w:rPr>
                <w:rFonts w:ascii="Times New Roman" w:hAnsi="Times New Roman"/>
                <w:b/>
              </w:rPr>
            </w:pPr>
            <w:r w:rsidRPr="007F2B60">
              <w:rPr>
                <w:rFonts w:ascii="Times New Roman" w:hAnsi="Times New Roman"/>
              </w:rPr>
              <w:t>Сокращение муниципальных предприятий, оказывающих услуг населению, за счет появления новых коммерческих предприятий</w:t>
            </w:r>
          </w:p>
        </w:tc>
        <w:tc>
          <w:tcPr>
            <w:tcW w:w="1366" w:type="dxa"/>
            <w:vAlign w:val="center"/>
          </w:tcPr>
          <w:p w:rsidR="00B02C75" w:rsidRPr="007F2B60" w:rsidRDefault="00B02C75" w:rsidP="00B12669">
            <w:pPr>
              <w:spacing w:after="0"/>
              <w:jc w:val="center"/>
              <w:rPr>
                <w:rFonts w:ascii="Times New Roman" w:hAnsi="Times New Roman"/>
              </w:rPr>
            </w:pPr>
            <w:r w:rsidRPr="007F2B60">
              <w:rPr>
                <w:rFonts w:ascii="Times New Roman" w:hAnsi="Times New Roman"/>
              </w:rPr>
              <w:t>1</w:t>
            </w:r>
          </w:p>
        </w:tc>
        <w:tc>
          <w:tcPr>
            <w:tcW w:w="1267" w:type="dxa"/>
            <w:vAlign w:val="center"/>
          </w:tcPr>
          <w:p w:rsidR="00B02C75" w:rsidRPr="007F2B60" w:rsidRDefault="00B02C75" w:rsidP="00B12669">
            <w:pPr>
              <w:spacing w:after="0"/>
              <w:jc w:val="center"/>
              <w:rPr>
                <w:rFonts w:ascii="Times New Roman" w:hAnsi="Times New Roman"/>
              </w:rPr>
            </w:pPr>
            <w:r w:rsidRPr="007F2B60">
              <w:rPr>
                <w:rFonts w:ascii="Times New Roman" w:hAnsi="Times New Roman"/>
              </w:rPr>
              <w:t>1</w:t>
            </w:r>
          </w:p>
        </w:tc>
      </w:tr>
      <w:tr w:rsidR="00B02C75" w:rsidRPr="007F2B60" w:rsidTr="00F87F90">
        <w:tc>
          <w:tcPr>
            <w:tcW w:w="354" w:type="dxa"/>
          </w:tcPr>
          <w:p w:rsidR="00B02C75" w:rsidRPr="007F2B60" w:rsidRDefault="00B02C75" w:rsidP="00B12669">
            <w:pPr>
              <w:spacing w:after="0"/>
              <w:jc w:val="both"/>
              <w:rPr>
                <w:rFonts w:ascii="Times New Roman" w:hAnsi="Times New Roman"/>
                <w:b/>
              </w:rPr>
            </w:pPr>
            <w:r w:rsidRPr="007F2B60">
              <w:rPr>
                <w:rFonts w:ascii="Times New Roman" w:hAnsi="Times New Roman"/>
                <w:b/>
              </w:rPr>
              <w:t>11</w:t>
            </w:r>
          </w:p>
        </w:tc>
        <w:tc>
          <w:tcPr>
            <w:tcW w:w="6475" w:type="dxa"/>
          </w:tcPr>
          <w:p w:rsidR="00B02C75" w:rsidRPr="007F2B60" w:rsidRDefault="00B02C75" w:rsidP="00B12669">
            <w:pPr>
              <w:spacing w:after="0"/>
              <w:jc w:val="both"/>
              <w:rPr>
                <w:rFonts w:ascii="Times New Roman" w:hAnsi="Times New Roman"/>
                <w:b/>
              </w:rPr>
            </w:pPr>
            <w:r w:rsidRPr="007F2B60">
              <w:rPr>
                <w:rFonts w:ascii="Times New Roman" w:hAnsi="Times New Roman"/>
              </w:rPr>
              <w:t>Повышение открытости процедур муниципальных закупок</w:t>
            </w:r>
          </w:p>
        </w:tc>
        <w:tc>
          <w:tcPr>
            <w:tcW w:w="1366" w:type="dxa"/>
            <w:vAlign w:val="center"/>
          </w:tcPr>
          <w:p w:rsidR="00B02C75" w:rsidRPr="007F2B60" w:rsidRDefault="00B02C75" w:rsidP="00B12669">
            <w:pPr>
              <w:spacing w:after="0"/>
              <w:jc w:val="center"/>
              <w:rPr>
                <w:rFonts w:ascii="Times New Roman" w:hAnsi="Times New Roman"/>
              </w:rPr>
            </w:pPr>
            <w:r w:rsidRPr="007F2B60">
              <w:rPr>
                <w:rFonts w:ascii="Times New Roman" w:hAnsi="Times New Roman"/>
              </w:rPr>
              <w:t>2</w:t>
            </w:r>
          </w:p>
        </w:tc>
        <w:tc>
          <w:tcPr>
            <w:tcW w:w="1267" w:type="dxa"/>
            <w:vAlign w:val="center"/>
          </w:tcPr>
          <w:p w:rsidR="00B02C75" w:rsidRPr="007F2B60" w:rsidRDefault="00B02C75" w:rsidP="00B12669">
            <w:pPr>
              <w:spacing w:after="0"/>
              <w:jc w:val="center"/>
              <w:rPr>
                <w:rFonts w:ascii="Times New Roman" w:hAnsi="Times New Roman"/>
              </w:rPr>
            </w:pPr>
            <w:r w:rsidRPr="007F2B60">
              <w:rPr>
                <w:rFonts w:ascii="Times New Roman" w:hAnsi="Times New Roman"/>
              </w:rPr>
              <w:t>2</w:t>
            </w:r>
          </w:p>
        </w:tc>
      </w:tr>
      <w:tr w:rsidR="00B02C75" w:rsidRPr="007F2B60" w:rsidTr="00F87F90">
        <w:tc>
          <w:tcPr>
            <w:tcW w:w="354" w:type="dxa"/>
          </w:tcPr>
          <w:p w:rsidR="00B02C75" w:rsidRPr="007F2B60" w:rsidRDefault="00B02C75" w:rsidP="00B12669">
            <w:pPr>
              <w:spacing w:after="0"/>
              <w:jc w:val="both"/>
              <w:rPr>
                <w:rFonts w:ascii="Times New Roman" w:hAnsi="Times New Roman"/>
                <w:b/>
              </w:rPr>
            </w:pPr>
            <w:r w:rsidRPr="007F2B60">
              <w:rPr>
                <w:rFonts w:ascii="Times New Roman" w:hAnsi="Times New Roman"/>
                <w:b/>
              </w:rPr>
              <w:t>12</w:t>
            </w:r>
          </w:p>
        </w:tc>
        <w:tc>
          <w:tcPr>
            <w:tcW w:w="6475" w:type="dxa"/>
          </w:tcPr>
          <w:p w:rsidR="00B02C75" w:rsidRPr="007F2B60" w:rsidRDefault="00B02C75" w:rsidP="00B12669">
            <w:pPr>
              <w:spacing w:after="0"/>
              <w:jc w:val="both"/>
              <w:rPr>
                <w:rFonts w:ascii="Times New Roman" w:hAnsi="Times New Roman"/>
                <w:b/>
              </w:rPr>
            </w:pPr>
            <w:r w:rsidRPr="007F2B60">
              <w:rPr>
                <w:rFonts w:ascii="Times New Roman" w:hAnsi="Times New Roman"/>
              </w:rPr>
              <w:t>Ведение учета обращений граждан, связанных с проблемами развития конкуренции</w:t>
            </w:r>
          </w:p>
        </w:tc>
        <w:tc>
          <w:tcPr>
            <w:tcW w:w="1366" w:type="dxa"/>
            <w:vAlign w:val="center"/>
          </w:tcPr>
          <w:p w:rsidR="00B02C75" w:rsidRPr="007F2B60" w:rsidRDefault="00B02C75" w:rsidP="00B12669">
            <w:pPr>
              <w:spacing w:after="0"/>
              <w:jc w:val="center"/>
              <w:rPr>
                <w:rFonts w:ascii="Times New Roman" w:hAnsi="Times New Roman"/>
              </w:rPr>
            </w:pPr>
            <w:r w:rsidRPr="007F2B60">
              <w:rPr>
                <w:rFonts w:ascii="Times New Roman" w:hAnsi="Times New Roman"/>
              </w:rPr>
              <w:t>1</w:t>
            </w:r>
          </w:p>
        </w:tc>
        <w:tc>
          <w:tcPr>
            <w:tcW w:w="1267" w:type="dxa"/>
            <w:vAlign w:val="center"/>
          </w:tcPr>
          <w:p w:rsidR="00B02C75" w:rsidRPr="007F2B60" w:rsidRDefault="00B02C75" w:rsidP="00B12669">
            <w:pPr>
              <w:spacing w:after="0"/>
              <w:jc w:val="center"/>
              <w:rPr>
                <w:rFonts w:ascii="Times New Roman" w:hAnsi="Times New Roman"/>
              </w:rPr>
            </w:pPr>
            <w:r w:rsidRPr="007F2B60">
              <w:rPr>
                <w:rFonts w:ascii="Times New Roman" w:hAnsi="Times New Roman"/>
              </w:rPr>
              <w:t>1</w:t>
            </w:r>
          </w:p>
        </w:tc>
      </w:tr>
      <w:tr w:rsidR="00B02C75" w:rsidRPr="007F2B60" w:rsidTr="00F87F90">
        <w:tc>
          <w:tcPr>
            <w:tcW w:w="354" w:type="dxa"/>
          </w:tcPr>
          <w:p w:rsidR="00B02C75" w:rsidRPr="007F2B60" w:rsidRDefault="00B02C75" w:rsidP="00B12669">
            <w:pPr>
              <w:spacing w:after="0"/>
              <w:jc w:val="both"/>
              <w:rPr>
                <w:rFonts w:ascii="Times New Roman" w:hAnsi="Times New Roman"/>
                <w:b/>
              </w:rPr>
            </w:pPr>
            <w:r w:rsidRPr="007F2B60">
              <w:rPr>
                <w:rFonts w:ascii="Times New Roman" w:hAnsi="Times New Roman"/>
                <w:b/>
              </w:rPr>
              <w:t>13</w:t>
            </w:r>
          </w:p>
        </w:tc>
        <w:tc>
          <w:tcPr>
            <w:tcW w:w="6475" w:type="dxa"/>
          </w:tcPr>
          <w:p w:rsidR="00B02C75" w:rsidRPr="007F2B60" w:rsidRDefault="00B02C75" w:rsidP="00B12669">
            <w:pPr>
              <w:spacing w:after="0"/>
              <w:jc w:val="both"/>
              <w:rPr>
                <w:rFonts w:ascii="Times New Roman" w:hAnsi="Times New Roman"/>
                <w:b/>
              </w:rPr>
            </w:pPr>
            <w:r w:rsidRPr="007F2B60">
              <w:rPr>
                <w:rFonts w:ascii="Times New Roman" w:hAnsi="Times New Roman"/>
              </w:rPr>
              <w:t>Юридическая защита предпринимателей</w:t>
            </w:r>
          </w:p>
        </w:tc>
        <w:tc>
          <w:tcPr>
            <w:tcW w:w="1366" w:type="dxa"/>
            <w:vAlign w:val="center"/>
          </w:tcPr>
          <w:p w:rsidR="00B02C75" w:rsidRPr="007F2B60" w:rsidRDefault="00B02C75" w:rsidP="00B12669">
            <w:pPr>
              <w:spacing w:after="0"/>
              <w:jc w:val="center"/>
              <w:rPr>
                <w:rFonts w:ascii="Times New Roman" w:hAnsi="Times New Roman"/>
              </w:rPr>
            </w:pPr>
            <w:r w:rsidRPr="007F2B60">
              <w:rPr>
                <w:rFonts w:ascii="Times New Roman" w:hAnsi="Times New Roman"/>
              </w:rPr>
              <w:t>2</w:t>
            </w:r>
          </w:p>
        </w:tc>
        <w:tc>
          <w:tcPr>
            <w:tcW w:w="1267" w:type="dxa"/>
            <w:vAlign w:val="center"/>
          </w:tcPr>
          <w:p w:rsidR="00B02C75" w:rsidRPr="007F2B60" w:rsidRDefault="00B02C75" w:rsidP="00B12669">
            <w:pPr>
              <w:spacing w:after="0"/>
              <w:jc w:val="center"/>
              <w:rPr>
                <w:rFonts w:ascii="Times New Roman" w:hAnsi="Times New Roman"/>
              </w:rPr>
            </w:pPr>
            <w:r w:rsidRPr="007F2B60">
              <w:rPr>
                <w:rFonts w:ascii="Times New Roman" w:hAnsi="Times New Roman"/>
              </w:rPr>
              <w:t>10</w:t>
            </w:r>
          </w:p>
        </w:tc>
      </w:tr>
      <w:tr w:rsidR="00B02C75" w:rsidRPr="007F2B60" w:rsidTr="00F87F90">
        <w:tc>
          <w:tcPr>
            <w:tcW w:w="354" w:type="dxa"/>
          </w:tcPr>
          <w:p w:rsidR="00B02C75" w:rsidRPr="007F2B60" w:rsidRDefault="00B02C75" w:rsidP="00B12669">
            <w:pPr>
              <w:spacing w:after="0"/>
              <w:jc w:val="both"/>
              <w:rPr>
                <w:rFonts w:ascii="Times New Roman" w:hAnsi="Times New Roman"/>
                <w:b/>
              </w:rPr>
            </w:pPr>
            <w:r w:rsidRPr="007F2B60">
              <w:rPr>
                <w:rFonts w:ascii="Times New Roman" w:hAnsi="Times New Roman"/>
                <w:b/>
              </w:rPr>
              <w:t>14</w:t>
            </w:r>
          </w:p>
        </w:tc>
        <w:tc>
          <w:tcPr>
            <w:tcW w:w="6475" w:type="dxa"/>
          </w:tcPr>
          <w:p w:rsidR="00B02C75" w:rsidRPr="007F2B60" w:rsidRDefault="00B02C75" w:rsidP="00B12669">
            <w:pPr>
              <w:spacing w:after="0"/>
              <w:jc w:val="both"/>
              <w:rPr>
                <w:rFonts w:ascii="Times New Roman" w:hAnsi="Times New Roman"/>
                <w:b/>
              </w:rPr>
            </w:pPr>
            <w:r w:rsidRPr="007F2B60">
              <w:rPr>
                <w:rFonts w:ascii="Times New Roman" w:hAnsi="Times New Roman"/>
              </w:rPr>
              <w:t>Другое</w:t>
            </w:r>
          </w:p>
        </w:tc>
        <w:tc>
          <w:tcPr>
            <w:tcW w:w="1366" w:type="dxa"/>
            <w:vAlign w:val="center"/>
          </w:tcPr>
          <w:p w:rsidR="00B02C75" w:rsidRPr="007F2B60" w:rsidRDefault="00B02C75" w:rsidP="00B12669">
            <w:pPr>
              <w:spacing w:after="0"/>
              <w:jc w:val="center"/>
              <w:rPr>
                <w:rFonts w:ascii="Times New Roman" w:hAnsi="Times New Roman"/>
              </w:rPr>
            </w:pPr>
            <w:r w:rsidRPr="007F2B60">
              <w:rPr>
                <w:rFonts w:ascii="Times New Roman" w:hAnsi="Times New Roman"/>
              </w:rPr>
              <w:t>2</w:t>
            </w:r>
          </w:p>
        </w:tc>
        <w:tc>
          <w:tcPr>
            <w:tcW w:w="1267" w:type="dxa"/>
            <w:vAlign w:val="center"/>
          </w:tcPr>
          <w:p w:rsidR="00B02C75" w:rsidRPr="007F2B60" w:rsidRDefault="00B02C75" w:rsidP="00B12669">
            <w:pPr>
              <w:spacing w:after="0"/>
              <w:jc w:val="center"/>
              <w:rPr>
                <w:rFonts w:ascii="Times New Roman" w:hAnsi="Times New Roman"/>
              </w:rPr>
            </w:pPr>
            <w:r w:rsidRPr="007F2B60">
              <w:rPr>
                <w:rFonts w:ascii="Times New Roman" w:hAnsi="Times New Roman"/>
              </w:rPr>
              <w:t>3</w:t>
            </w:r>
          </w:p>
        </w:tc>
      </w:tr>
    </w:tbl>
    <w:p w:rsidR="00B02C75" w:rsidRDefault="00B02C75" w:rsidP="00B02C75">
      <w:pPr>
        <w:pStyle w:val="ConsPlusNormal"/>
        <w:jc w:val="both"/>
        <w:rPr>
          <w:rFonts w:eastAsia="Calibri"/>
          <w:color w:val="00B050"/>
        </w:rPr>
      </w:pPr>
    </w:p>
    <w:p w:rsidR="00B02C75" w:rsidRPr="006B323A" w:rsidRDefault="00B02C75" w:rsidP="00B02C75">
      <w:pPr>
        <w:pStyle w:val="3"/>
        <w:spacing w:before="0" w:line="240" w:lineRule="auto"/>
        <w:jc w:val="center"/>
        <w:rPr>
          <w:rFonts w:ascii="Times New Roman" w:hAnsi="Times New Roman" w:cs="Times New Roman"/>
          <w:color w:val="auto"/>
          <w:sz w:val="28"/>
          <w:szCs w:val="28"/>
        </w:rPr>
      </w:pPr>
      <w:bookmarkStart w:id="56" w:name="_Toc506903952"/>
      <w:r>
        <w:rPr>
          <w:rFonts w:ascii="Times New Roman" w:hAnsi="Times New Roman" w:cs="Times New Roman"/>
          <w:i/>
          <w:color w:val="auto"/>
          <w:sz w:val="28"/>
          <w:szCs w:val="28"/>
        </w:rPr>
        <w:t>2.3</w:t>
      </w:r>
      <w:r w:rsidRPr="00C42973">
        <w:rPr>
          <w:rFonts w:ascii="Times New Roman" w:hAnsi="Times New Roman" w:cs="Times New Roman"/>
          <w:i/>
          <w:color w:val="auto"/>
          <w:sz w:val="28"/>
          <w:szCs w:val="28"/>
        </w:rPr>
        <w:t xml:space="preserve">.3. Результаты мониторинга </w:t>
      </w:r>
      <w:r w:rsidRPr="00C42973">
        <w:rPr>
          <w:rFonts w:ascii="Times New Roman" w:hAnsi="Times New Roman" w:cs="Times New Roman"/>
          <w:i/>
          <w:iCs/>
          <w:color w:val="auto"/>
          <w:sz w:val="28"/>
          <w:szCs w:val="28"/>
        </w:rPr>
        <w:t>удовлетворенности субъектов предпринимательской деятельности и потребителей товаров, работ и услуг качеством (уровнем доступности, понятности и удобства получения) официальной информации о состоянии конкурентной среды на рынках товаров, работ и услуг Рязанской области</w:t>
      </w:r>
      <w:bookmarkEnd w:id="56"/>
    </w:p>
    <w:p w:rsidR="00B02C75" w:rsidRPr="00AA6B21" w:rsidRDefault="00B02C75" w:rsidP="00B02C75">
      <w:pPr>
        <w:pStyle w:val="af"/>
        <w:ind w:firstLine="709"/>
        <w:jc w:val="both"/>
        <w:rPr>
          <w:rFonts w:ascii="Times New Roman" w:hAnsi="Times New Roman"/>
          <w:sz w:val="28"/>
          <w:szCs w:val="28"/>
        </w:rPr>
      </w:pPr>
      <w:r w:rsidRPr="00AA6B21">
        <w:rPr>
          <w:rFonts w:ascii="Times New Roman" w:hAnsi="Times New Roman"/>
          <w:sz w:val="28"/>
          <w:szCs w:val="28"/>
        </w:rPr>
        <w:t>Оценка удовлетворенности официальной информацией о состоянии конкуренции в Рязанской области, размещаемой в средствах массовой информации, со стороны представителей бизнеса показала, что респонденты в целом удовлетворены официальной информацией о состоянии конкуренции в Рязанской области, размещаемой в средствах массовой информации</w:t>
      </w:r>
      <w:r>
        <w:rPr>
          <w:rFonts w:ascii="Times New Roman" w:hAnsi="Times New Roman"/>
          <w:sz w:val="28"/>
          <w:szCs w:val="28"/>
        </w:rPr>
        <w:t xml:space="preserve">              </w:t>
      </w:r>
      <w:r w:rsidRPr="00AA6B21">
        <w:rPr>
          <w:rFonts w:ascii="Times New Roman" w:hAnsi="Times New Roman"/>
          <w:sz w:val="28"/>
          <w:szCs w:val="28"/>
        </w:rPr>
        <w:t>(рис</w:t>
      </w:r>
      <w:r>
        <w:rPr>
          <w:rFonts w:ascii="Times New Roman" w:hAnsi="Times New Roman"/>
          <w:sz w:val="28"/>
          <w:szCs w:val="28"/>
        </w:rPr>
        <w:t>унок</w:t>
      </w:r>
      <w:r w:rsidRPr="00AA6B21">
        <w:rPr>
          <w:rFonts w:ascii="Times New Roman" w:hAnsi="Times New Roman"/>
          <w:sz w:val="28"/>
          <w:szCs w:val="28"/>
        </w:rPr>
        <w:t xml:space="preserve"> </w:t>
      </w:r>
      <w:r>
        <w:rPr>
          <w:rFonts w:ascii="Times New Roman" w:hAnsi="Times New Roman"/>
          <w:sz w:val="28"/>
          <w:szCs w:val="28"/>
        </w:rPr>
        <w:t>18</w:t>
      </w:r>
      <w:r w:rsidRPr="00AA6B21">
        <w:rPr>
          <w:rFonts w:ascii="Times New Roman" w:hAnsi="Times New Roman"/>
          <w:sz w:val="28"/>
          <w:szCs w:val="28"/>
        </w:rPr>
        <w:t xml:space="preserve">). </w:t>
      </w:r>
    </w:p>
    <w:p w:rsidR="00B02C75" w:rsidRPr="00A10429" w:rsidRDefault="00B02C75" w:rsidP="00B02C75">
      <w:pPr>
        <w:pStyle w:val="af"/>
        <w:jc w:val="both"/>
        <w:rPr>
          <w:rFonts w:ascii="Times New Roman" w:hAnsi="Times New Roman"/>
          <w:sz w:val="24"/>
          <w:szCs w:val="28"/>
        </w:rPr>
      </w:pPr>
    </w:p>
    <w:p w:rsidR="00B02C75" w:rsidRDefault="00B02C75" w:rsidP="00B02C75">
      <w:pPr>
        <w:pStyle w:val="af"/>
        <w:jc w:val="both"/>
        <w:rPr>
          <w:rFonts w:ascii="Times New Roman" w:hAnsi="Times New Roman"/>
          <w:sz w:val="28"/>
          <w:szCs w:val="28"/>
        </w:rPr>
      </w:pPr>
      <w:r>
        <w:rPr>
          <w:rFonts w:ascii="Times New Roman" w:hAnsi="Times New Roman"/>
          <w:noProof/>
          <w:sz w:val="28"/>
          <w:szCs w:val="28"/>
        </w:rPr>
        <w:lastRenderedPageBreak/>
        <w:drawing>
          <wp:inline distT="0" distB="0" distL="0" distR="0" wp14:anchorId="1F2204FF" wp14:editId="77267291">
            <wp:extent cx="5867400" cy="2038350"/>
            <wp:effectExtent l="0" t="0" r="0" b="0"/>
            <wp:docPr id="3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37"/>
                    <a:srcRect/>
                    <a:stretch>
                      <a:fillRect/>
                    </a:stretch>
                  </pic:blipFill>
                  <pic:spPr bwMode="auto">
                    <a:xfrm>
                      <a:off x="0" y="0"/>
                      <a:ext cx="5867400" cy="2038350"/>
                    </a:xfrm>
                    <a:prstGeom prst="rect">
                      <a:avLst/>
                    </a:prstGeom>
                    <a:noFill/>
                    <a:ln w="9525">
                      <a:noFill/>
                      <a:miter lim="800000"/>
                      <a:headEnd/>
                      <a:tailEnd/>
                    </a:ln>
                  </pic:spPr>
                </pic:pic>
              </a:graphicData>
            </a:graphic>
          </wp:inline>
        </w:drawing>
      </w:r>
    </w:p>
    <w:p w:rsidR="00B02C75" w:rsidRDefault="00B02C75" w:rsidP="00B02C75">
      <w:pPr>
        <w:pStyle w:val="af"/>
        <w:ind w:firstLine="709"/>
        <w:jc w:val="center"/>
        <w:rPr>
          <w:rFonts w:ascii="Times New Roman" w:hAnsi="Times New Roman"/>
          <w:color w:val="00B050"/>
          <w:sz w:val="28"/>
          <w:szCs w:val="28"/>
        </w:rPr>
      </w:pPr>
    </w:p>
    <w:p w:rsidR="00B02C75" w:rsidRPr="00AA6B21" w:rsidRDefault="00B02C75" w:rsidP="00B02C75">
      <w:pPr>
        <w:pStyle w:val="af"/>
        <w:ind w:firstLine="709"/>
        <w:jc w:val="center"/>
        <w:rPr>
          <w:rFonts w:ascii="Times New Roman" w:hAnsi="Times New Roman"/>
          <w:sz w:val="28"/>
          <w:szCs w:val="28"/>
        </w:rPr>
      </w:pPr>
      <w:r w:rsidRPr="00AA6B21">
        <w:rPr>
          <w:rFonts w:ascii="Times New Roman" w:hAnsi="Times New Roman"/>
          <w:sz w:val="28"/>
          <w:szCs w:val="28"/>
        </w:rPr>
        <w:t xml:space="preserve">Рисунок </w:t>
      </w:r>
      <w:r>
        <w:rPr>
          <w:rFonts w:ascii="Times New Roman" w:hAnsi="Times New Roman"/>
          <w:sz w:val="28"/>
          <w:szCs w:val="28"/>
        </w:rPr>
        <w:t>18</w:t>
      </w:r>
      <w:r w:rsidRPr="00AA6B21">
        <w:rPr>
          <w:rFonts w:ascii="Times New Roman" w:hAnsi="Times New Roman"/>
          <w:sz w:val="28"/>
          <w:szCs w:val="28"/>
        </w:rPr>
        <w:t xml:space="preserve"> - Оценка уровня удовлетворенности официальной информацией о состоянии конкуренции в Рязанской области представителями бизнеса, %</w:t>
      </w:r>
    </w:p>
    <w:p w:rsidR="00B02C75" w:rsidRPr="00AA6B21" w:rsidRDefault="00B02C75" w:rsidP="00B02C75">
      <w:pPr>
        <w:pStyle w:val="af"/>
        <w:ind w:firstLine="709"/>
        <w:jc w:val="both"/>
        <w:rPr>
          <w:rFonts w:ascii="Times New Roman" w:hAnsi="Times New Roman"/>
          <w:sz w:val="24"/>
          <w:szCs w:val="28"/>
        </w:rPr>
      </w:pPr>
    </w:p>
    <w:p w:rsidR="00B02C75" w:rsidRPr="00AA6B21" w:rsidRDefault="00B02C75" w:rsidP="00B02C75">
      <w:pPr>
        <w:pStyle w:val="af"/>
        <w:ind w:firstLine="709"/>
        <w:jc w:val="both"/>
        <w:rPr>
          <w:rFonts w:ascii="Times New Roman" w:hAnsi="Times New Roman"/>
          <w:sz w:val="28"/>
          <w:szCs w:val="28"/>
        </w:rPr>
      </w:pPr>
      <w:r w:rsidRPr="00AA6B21">
        <w:rPr>
          <w:rFonts w:ascii="Times New Roman" w:hAnsi="Times New Roman"/>
          <w:sz w:val="28"/>
          <w:szCs w:val="28"/>
        </w:rPr>
        <w:t xml:space="preserve">Это свидетельствует о том, что в регионе относительно хорошо проработана система информирования о состоянии конкуренции. </w:t>
      </w:r>
    </w:p>
    <w:p w:rsidR="00B02C75" w:rsidRPr="00AA6B21" w:rsidRDefault="00B02C75" w:rsidP="00B02C75">
      <w:pPr>
        <w:pStyle w:val="af"/>
        <w:ind w:firstLine="709"/>
        <w:jc w:val="both"/>
        <w:rPr>
          <w:rFonts w:ascii="Times New Roman" w:hAnsi="Times New Roman"/>
          <w:sz w:val="28"/>
          <w:szCs w:val="28"/>
        </w:rPr>
      </w:pPr>
      <w:r w:rsidRPr="00AA6B21">
        <w:rPr>
          <w:rFonts w:ascii="Times New Roman" w:hAnsi="Times New Roman"/>
          <w:sz w:val="28"/>
          <w:szCs w:val="28"/>
        </w:rPr>
        <w:t>Оценка удовлетворенности официальной информацией о состоянии конкуренции в Рязанской области, размещаемой в средствах массовой информации, со стороны населения показана на рисунке 19.</w:t>
      </w:r>
    </w:p>
    <w:p w:rsidR="00B02C75" w:rsidRPr="00AA6B21" w:rsidRDefault="00B02C75" w:rsidP="00B02C75">
      <w:pPr>
        <w:pStyle w:val="af"/>
        <w:ind w:firstLine="709"/>
        <w:jc w:val="both"/>
        <w:rPr>
          <w:rFonts w:ascii="Times New Roman" w:hAnsi="Times New Roman"/>
          <w:sz w:val="28"/>
          <w:szCs w:val="28"/>
        </w:rPr>
      </w:pPr>
      <w:r w:rsidRPr="00AA6B21">
        <w:rPr>
          <w:rFonts w:ascii="Times New Roman" w:hAnsi="Times New Roman"/>
          <w:sz w:val="28"/>
          <w:szCs w:val="28"/>
        </w:rPr>
        <w:t>Анализ показывает, что на протяжении 2016-2017 гг. удовлетворенность информацией о состоянии конкуренции существенно не изменилась. Возросла доля респондентов, затруднившихся с ответом, остальные группы ответов снизили свою долю по сравнению с прошлым годом.</w:t>
      </w:r>
    </w:p>
    <w:p w:rsidR="00B02C75" w:rsidRPr="00AA6B21" w:rsidRDefault="00B02C75" w:rsidP="00B02C75">
      <w:pPr>
        <w:pStyle w:val="af"/>
        <w:jc w:val="both"/>
        <w:rPr>
          <w:rFonts w:ascii="Times New Roman" w:hAnsi="Times New Roman"/>
          <w:color w:val="00B050"/>
          <w:sz w:val="22"/>
          <w:szCs w:val="28"/>
        </w:rPr>
      </w:pPr>
    </w:p>
    <w:p w:rsidR="00B02C75" w:rsidRDefault="00B02C75" w:rsidP="00B02C75">
      <w:pPr>
        <w:pStyle w:val="af"/>
        <w:jc w:val="both"/>
        <w:rPr>
          <w:rFonts w:ascii="Times New Roman" w:hAnsi="Times New Roman"/>
          <w:sz w:val="28"/>
          <w:szCs w:val="28"/>
        </w:rPr>
      </w:pPr>
      <w:r>
        <w:rPr>
          <w:rFonts w:ascii="Times New Roman" w:hAnsi="Times New Roman"/>
          <w:noProof/>
          <w:sz w:val="28"/>
          <w:szCs w:val="28"/>
        </w:rPr>
        <w:drawing>
          <wp:inline distT="0" distB="0" distL="0" distR="0" wp14:anchorId="19060CE7" wp14:editId="1829C6DF">
            <wp:extent cx="2103120" cy="2937510"/>
            <wp:effectExtent l="19050" t="0" r="0" b="0"/>
            <wp:docPr id="30" name="Рисунок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rrowheads="1"/>
                    </pic:cNvPicPr>
                  </pic:nvPicPr>
                  <pic:blipFill>
                    <a:blip r:embed="rId38"/>
                    <a:srcRect/>
                    <a:stretch>
                      <a:fillRect/>
                    </a:stretch>
                  </pic:blipFill>
                  <pic:spPr bwMode="auto">
                    <a:xfrm>
                      <a:off x="0" y="0"/>
                      <a:ext cx="2103120" cy="2937510"/>
                    </a:xfrm>
                    <a:prstGeom prst="rect">
                      <a:avLst/>
                    </a:prstGeom>
                    <a:noFill/>
                    <a:ln w="9525">
                      <a:noFill/>
                      <a:miter lim="800000"/>
                      <a:headEnd/>
                      <a:tailEnd/>
                    </a:ln>
                  </pic:spPr>
                </pic:pic>
              </a:graphicData>
            </a:graphic>
          </wp:inline>
        </w:drawing>
      </w:r>
      <w:r>
        <w:rPr>
          <w:rFonts w:ascii="Times New Roman" w:hAnsi="Times New Roman"/>
          <w:noProof/>
          <w:sz w:val="28"/>
          <w:szCs w:val="28"/>
        </w:rPr>
        <w:drawing>
          <wp:inline distT="0" distB="0" distL="0" distR="0" wp14:anchorId="15BF2165" wp14:editId="6070E500">
            <wp:extent cx="1895475" cy="2942364"/>
            <wp:effectExtent l="0" t="0" r="0" b="0"/>
            <wp:docPr id="31" name="Рисунок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rrowheads="1"/>
                    </pic:cNvPicPr>
                  </pic:nvPicPr>
                  <pic:blipFill>
                    <a:blip r:embed="rId39"/>
                    <a:srcRect/>
                    <a:stretch>
                      <a:fillRect/>
                    </a:stretch>
                  </pic:blipFill>
                  <pic:spPr bwMode="auto">
                    <a:xfrm>
                      <a:off x="0" y="0"/>
                      <a:ext cx="1897380" cy="2945321"/>
                    </a:xfrm>
                    <a:prstGeom prst="rect">
                      <a:avLst/>
                    </a:prstGeom>
                    <a:noFill/>
                    <a:ln w="9525">
                      <a:noFill/>
                      <a:miter lim="800000"/>
                      <a:headEnd/>
                      <a:tailEnd/>
                    </a:ln>
                  </pic:spPr>
                </pic:pic>
              </a:graphicData>
            </a:graphic>
          </wp:inline>
        </w:drawing>
      </w:r>
      <w:r>
        <w:rPr>
          <w:rFonts w:ascii="Times New Roman" w:hAnsi="Times New Roman"/>
          <w:noProof/>
          <w:sz w:val="28"/>
          <w:szCs w:val="28"/>
        </w:rPr>
        <w:drawing>
          <wp:inline distT="0" distB="0" distL="0" distR="0" wp14:anchorId="660E0B83" wp14:editId="43DC8A9D">
            <wp:extent cx="1952625" cy="2932920"/>
            <wp:effectExtent l="0" t="0" r="0" b="1270"/>
            <wp:docPr id="32" name="Рисунок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rrowheads="1"/>
                    </pic:cNvPicPr>
                  </pic:nvPicPr>
                  <pic:blipFill>
                    <a:blip r:embed="rId40"/>
                    <a:srcRect/>
                    <a:stretch>
                      <a:fillRect/>
                    </a:stretch>
                  </pic:blipFill>
                  <pic:spPr bwMode="auto">
                    <a:xfrm>
                      <a:off x="0" y="0"/>
                      <a:ext cx="1954530" cy="2935781"/>
                    </a:xfrm>
                    <a:prstGeom prst="rect">
                      <a:avLst/>
                    </a:prstGeom>
                    <a:noFill/>
                    <a:ln w="9525">
                      <a:noFill/>
                      <a:miter lim="800000"/>
                      <a:headEnd/>
                      <a:tailEnd/>
                    </a:ln>
                  </pic:spPr>
                </pic:pic>
              </a:graphicData>
            </a:graphic>
          </wp:inline>
        </w:drawing>
      </w:r>
    </w:p>
    <w:p w:rsidR="00B02C75" w:rsidRPr="00AA6B21" w:rsidRDefault="00B02C75" w:rsidP="00B02C75">
      <w:pPr>
        <w:pStyle w:val="af"/>
        <w:jc w:val="both"/>
        <w:rPr>
          <w:rFonts w:ascii="Times New Roman" w:hAnsi="Times New Roman"/>
          <w:sz w:val="24"/>
          <w:szCs w:val="28"/>
        </w:rPr>
      </w:pPr>
    </w:p>
    <w:tbl>
      <w:tblPr>
        <w:tblW w:w="0" w:type="auto"/>
        <w:tblLook w:val="00A0" w:firstRow="1" w:lastRow="0" w:firstColumn="1" w:lastColumn="0" w:noHBand="0" w:noVBand="0"/>
      </w:tblPr>
      <w:tblGrid>
        <w:gridCol w:w="3389"/>
        <w:gridCol w:w="3048"/>
        <w:gridCol w:w="3133"/>
      </w:tblGrid>
      <w:tr w:rsidR="00B02C75" w:rsidRPr="007F2B60" w:rsidTr="00B12669">
        <w:tc>
          <w:tcPr>
            <w:tcW w:w="3389" w:type="dxa"/>
          </w:tcPr>
          <w:p w:rsidR="00B02C75" w:rsidRPr="007F2B60" w:rsidRDefault="00B02C75" w:rsidP="00B12669">
            <w:pPr>
              <w:pStyle w:val="af"/>
              <w:jc w:val="center"/>
              <w:rPr>
                <w:rFonts w:ascii="Times New Roman" w:hAnsi="Times New Roman"/>
                <w:sz w:val="22"/>
                <w:szCs w:val="22"/>
              </w:rPr>
            </w:pPr>
            <w:r w:rsidRPr="007F2B60">
              <w:rPr>
                <w:rFonts w:ascii="Times New Roman" w:hAnsi="Times New Roman"/>
                <w:sz w:val="22"/>
                <w:szCs w:val="22"/>
              </w:rPr>
              <w:t>а) уровнем доступности</w:t>
            </w:r>
          </w:p>
        </w:tc>
        <w:tc>
          <w:tcPr>
            <w:tcW w:w="3048" w:type="dxa"/>
          </w:tcPr>
          <w:p w:rsidR="00B02C75" w:rsidRPr="007F2B60" w:rsidRDefault="00B02C75" w:rsidP="00B12669">
            <w:pPr>
              <w:pStyle w:val="af"/>
              <w:jc w:val="center"/>
              <w:rPr>
                <w:rFonts w:ascii="Times New Roman" w:hAnsi="Times New Roman"/>
                <w:sz w:val="22"/>
                <w:szCs w:val="22"/>
              </w:rPr>
            </w:pPr>
            <w:r w:rsidRPr="007F2B60">
              <w:rPr>
                <w:rFonts w:ascii="Times New Roman" w:hAnsi="Times New Roman"/>
                <w:sz w:val="22"/>
                <w:szCs w:val="22"/>
              </w:rPr>
              <w:t>б) уровнем понятности</w:t>
            </w:r>
          </w:p>
        </w:tc>
        <w:tc>
          <w:tcPr>
            <w:tcW w:w="3133" w:type="dxa"/>
          </w:tcPr>
          <w:p w:rsidR="00B02C75" w:rsidRPr="007F2B60" w:rsidRDefault="00B02C75" w:rsidP="00B12669">
            <w:pPr>
              <w:pStyle w:val="af"/>
              <w:jc w:val="center"/>
              <w:rPr>
                <w:rFonts w:ascii="Times New Roman" w:hAnsi="Times New Roman"/>
                <w:sz w:val="22"/>
                <w:szCs w:val="22"/>
              </w:rPr>
            </w:pPr>
            <w:r w:rsidRPr="007F2B60">
              <w:rPr>
                <w:rFonts w:ascii="Times New Roman" w:hAnsi="Times New Roman"/>
                <w:sz w:val="22"/>
                <w:szCs w:val="22"/>
              </w:rPr>
              <w:t>в) уровнем получения</w:t>
            </w:r>
          </w:p>
        </w:tc>
      </w:tr>
    </w:tbl>
    <w:p w:rsidR="00B02C75" w:rsidRPr="00AA6B21" w:rsidRDefault="00B02C75" w:rsidP="00B02C75">
      <w:pPr>
        <w:pStyle w:val="af"/>
        <w:ind w:firstLine="709"/>
        <w:jc w:val="both"/>
        <w:rPr>
          <w:rFonts w:ascii="Times New Roman" w:hAnsi="Times New Roman"/>
          <w:sz w:val="22"/>
          <w:szCs w:val="28"/>
        </w:rPr>
      </w:pPr>
    </w:p>
    <w:p w:rsidR="00B02C75" w:rsidRPr="00AA6B21" w:rsidRDefault="00B02C75" w:rsidP="00B02C75">
      <w:pPr>
        <w:pStyle w:val="af"/>
        <w:ind w:firstLine="709"/>
        <w:jc w:val="center"/>
        <w:rPr>
          <w:rFonts w:ascii="Times New Roman" w:hAnsi="Times New Roman"/>
          <w:sz w:val="28"/>
          <w:szCs w:val="28"/>
        </w:rPr>
      </w:pPr>
      <w:r w:rsidRPr="00AA6B21">
        <w:rPr>
          <w:rFonts w:ascii="Times New Roman" w:hAnsi="Times New Roman"/>
          <w:sz w:val="28"/>
          <w:szCs w:val="28"/>
        </w:rPr>
        <w:t xml:space="preserve">Рисунок </w:t>
      </w:r>
      <w:r>
        <w:rPr>
          <w:rFonts w:ascii="Times New Roman" w:hAnsi="Times New Roman"/>
          <w:sz w:val="28"/>
          <w:szCs w:val="28"/>
        </w:rPr>
        <w:t>19</w:t>
      </w:r>
      <w:r w:rsidRPr="00AA6B21">
        <w:rPr>
          <w:rFonts w:ascii="Times New Roman" w:hAnsi="Times New Roman"/>
          <w:sz w:val="28"/>
          <w:szCs w:val="28"/>
        </w:rPr>
        <w:t xml:space="preserve"> - Оценка уровня удовлетворенности официальной информацией о состоянии конкуренции в Рязанской области представителями населения, %</w:t>
      </w:r>
    </w:p>
    <w:p w:rsidR="00B02C75" w:rsidRPr="00AA6B21" w:rsidRDefault="00B02C75" w:rsidP="00B02C75">
      <w:pPr>
        <w:pStyle w:val="af"/>
        <w:ind w:firstLine="709"/>
        <w:jc w:val="both"/>
        <w:rPr>
          <w:rFonts w:ascii="Times New Roman" w:hAnsi="Times New Roman"/>
          <w:sz w:val="28"/>
          <w:szCs w:val="28"/>
        </w:rPr>
      </w:pPr>
      <w:r w:rsidRPr="00AA6B21">
        <w:rPr>
          <w:rFonts w:ascii="Times New Roman" w:hAnsi="Times New Roman"/>
          <w:sz w:val="28"/>
          <w:szCs w:val="28"/>
        </w:rPr>
        <w:lastRenderedPageBreak/>
        <w:t xml:space="preserve">Официальная информация о состоянии конкуренции в целом оценивается положительно, при этом доля респондентов, выбравших ответы «удовлетворен» и «скорее удовлетворен» за 2017 г. заметно возросла. </w:t>
      </w:r>
    </w:p>
    <w:p w:rsidR="00B02C75" w:rsidRPr="00AA6B21" w:rsidRDefault="00B02C75" w:rsidP="00B02C75">
      <w:pPr>
        <w:pStyle w:val="af"/>
        <w:ind w:firstLine="709"/>
        <w:jc w:val="both"/>
        <w:rPr>
          <w:rFonts w:ascii="Times New Roman" w:hAnsi="Times New Roman"/>
          <w:sz w:val="28"/>
          <w:szCs w:val="28"/>
        </w:rPr>
      </w:pPr>
      <w:r w:rsidRPr="00AA6B21">
        <w:rPr>
          <w:rFonts w:ascii="Times New Roman" w:hAnsi="Times New Roman"/>
          <w:sz w:val="28"/>
          <w:szCs w:val="28"/>
        </w:rPr>
        <w:t>Ответы «не</w:t>
      </w:r>
      <w:r>
        <w:rPr>
          <w:rFonts w:ascii="Times New Roman" w:hAnsi="Times New Roman"/>
          <w:sz w:val="28"/>
          <w:szCs w:val="28"/>
        </w:rPr>
        <w:t xml:space="preserve"> </w:t>
      </w:r>
      <w:r w:rsidRPr="00AA6B21">
        <w:rPr>
          <w:rFonts w:ascii="Times New Roman" w:hAnsi="Times New Roman"/>
          <w:sz w:val="28"/>
          <w:szCs w:val="28"/>
        </w:rPr>
        <w:t>удовлетворен» и «скорее не</w:t>
      </w:r>
      <w:r>
        <w:rPr>
          <w:rFonts w:ascii="Times New Roman" w:hAnsi="Times New Roman"/>
          <w:sz w:val="28"/>
          <w:szCs w:val="28"/>
        </w:rPr>
        <w:t xml:space="preserve"> </w:t>
      </w:r>
      <w:r w:rsidRPr="00AA6B21">
        <w:rPr>
          <w:rFonts w:ascii="Times New Roman" w:hAnsi="Times New Roman"/>
          <w:sz w:val="28"/>
          <w:szCs w:val="28"/>
        </w:rPr>
        <w:t>удовлетворен» за 2017 г. находятся в сумме на уровне статистической погрешности и имеют явную тенденцию к снижению относительно 2016 г. (рисунок 18, 19).</w:t>
      </w:r>
    </w:p>
    <w:p w:rsidR="00B02C75" w:rsidRPr="00466E1D" w:rsidRDefault="00B02C75" w:rsidP="00B02C75">
      <w:pPr>
        <w:pStyle w:val="af"/>
        <w:jc w:val="both"/>
        <w:rPr>
          <w:rFonts w:ascii="Times New Roman" w:hAnsi="Times New Roman"/>
          <w:color w:val="00B050"/>
          <w:sz w:val="28"/>
          <w:szCs w:val="28"/>
        </w:rPr>
      </w:pPr>
    </w:p>
    <w:p w:rsidR="00B02C75" w:rsidRPr="006B323A" w:rsidRDefault="00B02C75" w:rsidP="00B02C75">
      <w:pPr>
        <w:pStyle w:val="3"/>
        <w:spacing w:before="0" w:line="240" w:lineRule="auto"/>
        <w:jc w:val="center"/>
        <w:rPr>
          <w:rFonts w:ascii="Times New Roman" w:hAnsi="Times New Roman" w:cs="Times New Roman"/>
          <w:i/>
          <w:color w:val="auto"/>
          <w:sz w:val="28"/>
          <w:szCs w:val="28"/>
          <w:u w:val="single"/>
        </w:rPr>
      </w:pPr>
      <w:bookmarkStart w:id="57" w:name="_Toc506903953"/>
      <w:r>
        <w:rPr>
          <w:rFonts w:ascii="Times New Roman" w:hAnsi="Times New Roman" w:cs="Times New Roman"/>
          <w:i/>
          <w:color w:val="auto"/>
          <w:sz w:val="28"/>
          <w:szCs w:val="28"/>
        </w:rPr>
        <w:t>2.3</w:t>
      </w:r>
      <w:r w:rsidRPr="00C42973">
        <w:rPr>
          <w:rFonts w:ascii="Times New Roman" w:hAnsi="Times New Roman" w:cs="Times New Roman"/>
          <w:i/>
          <w:color w:val="auto"/>
          <w:sz w:val="28"/>
          <w:szCs w:val="28"/>
        </w:rPr>
        <w:t xml:space="preserve">.4. Результаты мониторинга </w:t>
      </w:r>
      <w:r w:rsidRPr="00C42973">
        <w:rPr>
          <w:rFonts w:ascii="Times New Roman" w:hAnsi="Times New Roman" w:cs="Times New Roman"/>
          <w:i/>
          <w:iCs/>
          <w:color w:val="auto"/>
          <w:sz w:val="28"/>
          <w:szCs w:val="28"/>
        </w:rPr>
        <w:t>деятельности субъектов естественных монополий на территории Рязанской области</w:t>
      </w:r>
      <w:bookmarkEnd w:id="57"/>
    </w:p>
    <w:p w:rsidR="00B02C75" w:rsidRPr="003E1B05" w:rsidRDefault="00B02C75" w:rsidP="00B02C75">
      <w:pPr>
        <w:autoSpaceDE w:val="0"/>
        <w:autoSpaceDN w:val="0"/>
        <w:adjustRightInd w:val="0"/>
        <w:spacing w:after="0" w:line="240" w:lineRule="auto"/>
        <w:ind w:firstLine="709"/>
        <w:jc w:val="both"/>
        <w:rPr>
          <w:rFonts w:ascii="Times New Roman" w:hAnsi="Times New Roman" w:cs="Times New Roman"/>
          <w:sz w:val="28"/>
          <w:szCs w:val="28"/>
        </w:rPr>
      </w:pPr>
      <w:r w:rsidRPr="003E1B05">
        <w:rPr>
          <w:rFonts w:ascii="Times New Roman" w:hAnsi="Times New Roman" w:cs="Times New Roman"/>
          <w:sz w:val="28"/>
          <w:szCs w:val="28"/>
        </w:rPr>
        <w:t>Проведенный мониторинг позволил сформировать перечень рынков, на которых присутствуют субъекты естественных монополий. Их направления работы связаны в основном с коммунальным обеспечением жизнедеятельности населения. В данный перечень входят организации, занимающиеся обеспечением вывоза ТБО, тепл</w:t>
      </w:r>
      <w:proofErr w:type="gramStart"/>
      <w:r w:rsidRPr="003E1B05">
        <w:rPr>
          <w:rFonts w:ascii="Times New Roman" w:hAnsi="Times New Roman" w:cs="Times New Roman"/>
          <w:sz w:val="28"/>
          <w:szCs w:val="28"/>
        </w:rPr>
        <w:t>о-</w:t>
      </w:r>
      <w:proofErr w:type="gramEnd"/>
      <w:r w:rsidRPr="003E1B05">
        <w:rPr>
          <w:rFonts w:ascii="Times New Roman" w:hAnsi="Times New Roman" w:cs="Times New Roman"/>
          <w:sz w:val="28"/>
          <w:szCs w:val="28"/>
        </w:rPr>
        <w:t>, водо-, газо- и электроснабжения, управлением эксплуатацией жилищного фонда и т.д. (Приложение № 1).</w:t>
      </w:r>
    </w:p>
    <w:p w:rsidR="00B02C75" w:rsidRPr="003E1B05" w:rsidRDefault="00B02C75" w:rsidP="00B02C75">
      <w:pPr>
        <w:autoSpaceDE w:val="0"/>
        <w:autoSpaceDN w:val="0"/>
        <w:adjustRightInd w:val="0"/>
        <w:spacing w:after="0" w:line="240" w:lineRule="auto"/>
        <w:ind w:firstLine="709"/>
        <w:jc w:val="both"/>
        <w:rPr>
          <w:rFonts w:ascii="Times New Roman" w:hAnsi="Times New Roman"/>
          <w:sz w:val="28"/>
          <w:szCs w:val="28"/>
        </w:rPr>
      </w:pPr>
      <w:r w:rsidRPr="003E1B05">
        <w:rPr>
          <w:rFonts w:ascii="Times New Roman" w:hAnsi="Times New Roman"/>
          <w:sz w:val="28"/>
          <w:szCs w:val="28"/>
        </w:rPr>
        <w:t>В рамках мониторинга предпринимателям было предложено оценить характеристики услуг субъектов естественных монополий в Рязанской области по следующим критериям: сроки получения доступа, сложность (количество) процедур подключения, стоимость подключе</w:t>
      </w:r>
      <w:r w:rsidR="00F87F90">
        <w:rPr>
          <w:rFonts w:ascii="Times New Roman" w:hAnsi="Times New Roman"/>
          <w:sz w:val="28"/>
          <w:szCs w:val="28"/>
        </w:rPr>
        <w:t>ния. Результаты представлены в т</w:t>
      </w:r>
      <w:r w:rsidRPr="003E1B05">
        <w:rPr>
          <w:rFonts w:ascii="Times New Roman" w:hAnsi="Times New Roman"/>
          <w:sz w:val="28"/>
          <w:szCs w:val="28"/>
        </w:rPr>
        <w:t>аблице 1</w:t>
      </w:r>
      <w:r>
        <w:rPr>
          <w:rFonts w:ascii="Times New Roman" w:hAnsi="Times New Roman"/>
          <w:sz w:val="28"/>
          <w:szCs w:val="28"/>
        </w:rPr>
        <w:t>0</w:t>
      </w:r>
      <w:r w:rsidRPr="003E1B05">
        <w:rPr>
          <w:rFonts w:ascii="Times New Roman" w:hAnsi="Times New Roman"/>
          <w:sz w:val="28"/>
          <w:szCs w:val="28"/>
        </w:rPr>
        <w:t>.</w:t>
      </w:r>
    </w:p>
    <w:p w:rsidR="00B02C75" w:rsidRPr="00831C12" w:rsidRDefault="00B02C75" w:rsidP="00B02C75">
      <w:pPr>
        <w:spacing w:after="0" w:line="240" w:lineRule="auto"/>
        <w:ind w:firstLine="709"/>
        <w:jc w:val="both"/>
        <w:rPr>
          <w:rFonts w:ascii="Times New Roman" w:hAnsi="Times New Roman"/>
          <w:sz w:val="24"/>
          <w:szCs w:val="28"/>
        </w:rPr>
      </w:pPr>
    </w:p>
    <w:p w:rsidR="00B02C75" w:rsidRPr="003E1B05" w:rsidRDefault="00B02C75" w:rsidP="00B02C75">
      <w:pPr>
        <w:spacing w:after="0" w:line="240" w:lineRule="auto"/>
        <w:jc w:val="both"/>
        <w:rPr>
          <w:rFonts w:ascii="Times New Roman" w:hAnsi="Times New Roman"/>
          <w:sz w:val="28"/>
          <w:szCs w:val="24"/>
        </w:rPr>
      </w:pPr>
      <w:r w:rsidRPr="003E1B05">
        <w:rPr>
          <w:rFonts w:ascii="Times New Roman" w:hAnsi="Times New Roman"/>
          <w:sz w:val="28"/>
          <w:szCs w:val="28"/>
        </w:rPr>
        <w:t>Таблица 1</w:t>
      </w:r>
      <w:r>
        <w:rPr>
          <w:rFonts w:ascii="Times New Roman" w:hAnsi="Times New Roman"/>
          <w:sz w:val="28"/>
          <w:szCs w:val="28"/>
        </w:rPr>
        <w:t>0</w:t>
      </w:r>
      <w:r w:rsidRPr="003E1B05">
        <w:rPr>
          <w:rFonts w:ascii="Times New Roman" w:hAnsi="Times New Roman"/>
          <w:sz w:val="28"/>
          <w:szCs w:val="28"/>
        </w:rPr>
        <w:t xml:space="preserve"> – Характеристика услуг субъектов естественных монополий предпринимателями (</w:t>
      </w:r>
      <w:proofErr w:type="gramStart"/>
      <w:r w:rsidRPr="003E1B05">
        <w:rPr>
          <w:rFonts w:ascii="Times New Roman" w:hAnsi="Times New Roman"/>
          <w:sz w:val="28"/>
          <w:szCs w:val="28"/>
        </w:rPr>
        <w:t>в</w:t>
      </w:r>
      <w:proofErr w:type="gramEnd"/>
      <w:r w:rsidRPr="003E1B05">
        <w:rPr>
          <w:rFonts w:ascii="Times New Roman" w:hAnsi="Times New Roman"/>
          <w:sz w:val="28"/>
          <w:szCs w:val="28"/>
        </w:rPr>
        <w:t xml:space="preserve"> % </w:t>
      </w:r>
      <w:proofErr w:type="gramStart"/>
      <w:r w:rsidRPr="003E1B05">
        <w:rPr>
          <w:rFonts w:ascii="Times New Roman" w:hAnsi="Times New Roman"/>
          <w:sz w:val="28"/>
          <w:szCs w:val="28"/>
        </w:rPr>
        <w:t>от</w:t>
      </w:r>
      <w:proofErr w:type="gramEnd"/>
      <w:r w:rsidRPr="003E1B05">
        <w:rPr>
          <w:rFonts w:ascii="Times New Roman" w:hAnsi="Times New Roman"/>
          <w:sz w:val="28"/>
          <w:szCs w:val="28"/>
        </w:rPr>
        <w:t xml:space="preserve"> общего числа респондентов)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656"/>
        <w:gridCol w:w="1077"/>
        <w:gridCol w:w="1028"/>
        <w:gridCol w:w="875"/>
        <w:gridCol w:w="1183"/>
        <w:gridCol w:w="1028"/>
        <w:gridCol w:w="951"/>
        <w:gridCol w:w="1077"/>
        <w:gridCol w:w="1028"/>
        <w:gridCol w:w="951"/>
      </w:tblGrid>
      <w:tr w:rsidR="00B02C75" w:rsidRPr="00E85D22" w:rsidTr="00B12669">
        <w:tc>
          <w:tcPr>
            <w:tcW w:w="0" w:type="auto"/>
            <w:vMerge w:val="restart"/>
            <w:shd w:val="clear" w:color="auto" w:fill="FFFFFF" w:themeFill="background1"/>
            <w:vAlign w:val="center"/>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Год</w:t>
            </w:r>
          </w:p>
        </w:tc>
        <w:tc>
          <w:tcPr>
            <w:tcW w:w="0" w:type="auto"/>
            <w:gridSpan w:val="3"/>
            <w:shd w:val="clear" w:color="auto" w:fill="FFFFFF" w:themeFill="background1"/>
            <w:vAlign w:val="center"/>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Сроки получения доступа</w:t>
            </w:r>
          </w:p>
        </w:tc>
        <w:tc>
          <w:tcPr>
            <w:tcW w:w="0" w:type="auto"/>
            <w:gridSpan w:val="3"/>
            <w:shd w:val="clear" w:color="auto" w:fill="FFFFFF" w:themeFill="background1"/>
            <w:vAlign w:val="center"/>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Сложность (количество) процедур подключения</w:t>
            </w:r>
          </w:p>
        </w:tc>
        <w:tc>
          <w:tcPr>
            <w:tcW w:w="0" w:type="auto"/>
            <w:gridSpan w:val="3"/>
            <w:shd w:val="clear" w:color="auto" w:fill="FFFFFF" w:themeFill="background1"/>
            <w:vAlign w:val="center"/>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Стоимость подключения</w:t>
            </w:r>
          </w:p>
        </w:tc>
      </w:tr>
      <w:tr w:rsidR="00B02C75" w:rsidRPr="00E85D22" w:rsidTr="00B12669">
        <w:trPr>
          <w:trHeight w:val="1032"/>
        </w:trPr>
        <w:tc>
          <w:tcPr>
            <w:tcW w:w="0" w:type="auto"/>
            <w:vMerge/>
            <w:shd w:val="clear" w:color="auto" w:fill="FFFFFF" w:themeFill="background1"/>
            <w:vAlign w:val="center"/>
          </w:tcPr>
          <w:p w:rsidR="00B02C75" w:rsidRPr="00E85D22" w:rsidRDefault="00B02C75" w:rsidP="00B12669">
            <w:pPr>
              <w:spacing w:after="0" w:line="240" w:lineRule="auto"/>
              <w:jc w:val="center"/>
              <w:rPr>
                <w:rFonts w:ascii="Times New Roman" w:hAnsi="Times New Roman"/>
                <w:spacing w:val="-10"/>
                <w:sz w:val="20"/>
              </w:rPr>
            </w:pPr>
          </w:p>
        </w:tc>
        <w:tc>
          <w:tcPr>
            <w:tcW w:w="0" w:type="auto"/>
            <w:shd w:val="clear" w:color="auto" w:fill="FFFFFF" w:themeFill="background1"/>
            <w:vAlign w:val="center"/>
          </w:tcPr>
          <w:p w:rsidR="00B02C75" w:rsidRPr="00E85D22" w:rsidRDefault="00B02C75" w:rsidP="00B12669">
            <w:pPr>
              <w:spacing w:after="0" w:line="240" w:lineRule="auto"/>
              <w:jc w:val="center"/>
              <w:rPr>
                <w:rFonts w:ascii="Times New Roman" w:hAnsi="Times New Roman"/>
                <w:spacing w:val="-10"/>
                <w:sz w:val="20"/>
              </w:rPr>
            </w:pPr>
            <w:proofErr w:type="spellStart"/>
            <w:r w:rsidRPr="00E85D22">
              <w:rPr>
                <w:rFonts w:ascii="Times New Roman" w:hAnsi="Times New Roman"/>
                <w:spacing w:val="-10"/>
                <w:sz w:val="20"/>
              </w:rPr>
              <w:t>Удовлет</w:t>
            </w:r>
            <w:proofErr w:type="spellEnd"/>
            <w:r w:rsidRPr="00E85D22">
              <w:rPr>
                <w:rFonts w:ascii="Times New Roman" w:hAnsi="Times New Roman"/>
                <w:spacing w:val="-10"/>
                <w:sz w:val="20"/>
              </w:rPr>
              <w:t>-</w:t>
            </w:r>
            <w:proofErr w:type="spellStart"/>
            <w:r w:rsidRPr="00E85D22">
              <w:rPr>
                <w:rFonts w:ascii="Times New Roman" w:hAnsi="Times New Roman"/>
                <w:spacing w:val="-10"/>
                <w:sz w:val="20"/>
              </w:rPr>
              <w:t>воритель</w:t>
            </w:r>
            <w:proofErr w:type="spellEnd"/>
            <w:r w:rsidRPr="00E85D22">
              <w:rPr>
                <w:rFonts w:ascii="Times New Roman" w:hAnsi="Times New Roman"/>
                <w:spacing w:val="-10"/>
                <w:sz w:val="20"/>
              </w:rPr>
              <w:t>-но</w:t>
            </w:r>
          </w:p>
        </w:tc>
        <w:tc>
          <w:tcPr>
            <w:tcW w:w="0" w:type="auto"/>
            <w:shd w:val="clear" w:color="auto" w:fill="FFFFFF" w:themeFill="background1"/>
            <w:vAlign w:val="center"/>
          </w:tcPr>
          <w:p w:rsidR="00B02C75" w:rsidRPr="00E85D22" w:rsidRDefault="00B02C75" w:rsidP="00B12669">
            <w:pPr>
              <w:spacing w:after="0" w:line="240" w:lineRule="auto"/>
              <w:jc w:val="center"/>
              <w:rPr>
                <w:rFonts w:ascii="Times New Roman" w:hAnsi="Times New Roman"/>
                <w:spacing w:val="-10"/>
                <w:sz w:val="20"/>
              </w:rPr>
            </w:pPr>
            <w:r w:rsidRPr="00E85D22">
              <w:rPr>
                <w:rFonts w:ascii="Times New Roman" w:hAnsi="Times New Roman"/>
                <w:spacing w:val="-10"/>
                <w:sz w:val="20"/>
              </w:rPr>
              <w:t>Неудов-</w:t>
            </w:r>
            <w:proofErr w:type="spellStart"/>
            <w:r w:rsidRPr="00E85D22">
              <w:rPr>
                <w:rFonts w:ascii="Times New Roman" w:hAnsi="Times New Roman"/>
                <w:spacing w:val="-10"/>
                <w:sz w:val="20"/>
              </w:rPr>
              <w:t>летвори</w:t>
            </w:r>
            <w:proofErr w:type="spellEnd"/>
            <w:r w:rsidRPr="00E85D22">
              <w:rPr>
                <w:rFonts w:ascii="Times New Roman" w:hAnsi="Times New Roman"/>
                <w:spacing w:val="-10"/>
                <w:sz w:val="20"/>
              </w:rPr>
              <w:t>-</w:t>
            </w:r>
            <w:proofErr w:type="spellStart"/>
            <w:r w:rsidRPr="00E85D22">
              <w:rPr>
                <w:rFonts w:ascii="Times New Roman" w:hAnsi="Times New Roman"/>
                <w:spacing w:val="-10"/>
                <w:sz w:val="20"/>
              </w:rPr>
              <w:t>тельно</w:t>
            </w:r>
            <w:proofErr w:type="spellEnd"/>
          </w:p>
          <w:p w:rsidR="00B02C75" w:rsidRPr="00E85D22" w:rsidRDefault="00B02C75" w:rsidP="00B12669">
            <w:pPr>
              <w:spacing w:after="0" w:line="240" w:lineRule="auto"/>
              <w:jc w:val="center"/>
              <w:rPr>
                <w:rFonts w:ascii="Times New Roman" w:hAnsi="Times New Roman"/>
                <w:spacing w:val="-10"/>
                <w:sz w:val="20"/>
              </w:rPr>
            </w:pPr>
          </w:p>
        </w:tc>
        <w:tc>
          <w:tcPr>
            <w:tcW w:w="0" w:type="auto"/>
            <w:shd w:val="clear" w:color="auto" w:fill="FFFFFF" w:themeFill="background1"/>
            <w:vAlign w:val="center"/>
          </w:tcPr>
          <w:p w:rsidR="00B02C75" w:rsidRPr="00E85D22" w:rsidRDefault="00B02C75" w:rsidP="00B12669">
            <w:pPr>
              <w:spacing w:after="0" w:line="240" w:lineRule="auto"/>
              <w:jc w:val="center"/>
              <w:rPr>
                <w:rFonts w:ascii="Times New Roman" w:hAnsi="Times New Roman"/>
                <w:spacing w:val="-10"/>
                <w:sz w:val="20"/>
              </w:rPr>
            </w:pPr>
            <w:r w:rsidRPr="00E85D22">
              <w:rPr>
                <w:rFonts w:ascii="Times New Roman" w:hAnsi="Times New Roman"/>
                <w:spacing w:val="-10"/>
                <w:sz w:val="20"/>
              </w:rPr>
              <w:t>За-труд-</w:t>
            </w:r>
            <w:proofErr w:type="spellStart"/>
            <w:r w:rsidRPr="00E85D22">
              <w:rPr>
                <w:rFonts w:ascii="Times New Roman" w:hAnsi="Times New Roman"/>
                <w:spacing w:val="-10"/>
                <w:sz w:val="20"/>
              </w:rPr>
              <w:t>няюсь</w:t>
            </w:r>
            <w:proofErr w:type="spellEnd"/>
            <w:r w:rsidRPr="00E85D22">
              <w:rPr>
                <w:rFonts w:ascii="Times New Roman" w:hAnsi="Times New Roman"/>
                <w:spacing w:val="-10"/>
                <w:sz w:val="20"/>
              </w:rPr>
              <w:t xml:space="preserve"> </w:t>
            </w:r>
            <w:proofErr w:type="spellStart"/>
            <w:proofErr w:type="gramStart"/>
            <w:r w:rsidRPr="00E85D22">
              <w:rPr>
                <w:rFonts w:ascii="Times New Roman" w:hAnsi="Times New Roman"/>
                <w:spacing w:val="-10"/>
                <w:sz w:val="20"/>
              </w:rPr>
              <w:t>отве-тить</w:t>
            </w:r>
            <w:proofErr w:type="spellEnd"/>
            <w:proofErr w:type="gramEnd"/>
          </w:p>
        </w:tc>
        <w:tc>
          <w:tcPr>
            <w:tcW w:w="0" w:type="auto"/>
            <w:shd w:val="clear" w:color="auto" w:fill="FFFFFF" w:themeFill="background1"/>
            <w:vAlign w:val="center"/>
          </w:tcPr>
          <w:p w:rsidR="00B02C75" w:rsidRPr="00E85D22" w:rsidRDefault="00B02C75" w:rsidP="00B12669">
            <w:pPr>
              <w:spacing w:after="0" w:line="240" w:lineRule="auto"/>
              <w:jc w:val="center"/>
              <w:rPr>
                <w:rFonts w:ascii="Times New Roman" w:hAnsi="Times New Roman"/>
                <w:spacing w:val="-10"/>
                <w:sz w:val="20"/>
              </w:rPr>
            </w:pPr>
            <w:proofErr w:type="spellStart"/>
            <w:proofErr w:type="gramStart"/>
            <w:r w:rsidRPr="00E85D22">
              <w:rPr>
                <w:rFonts w:ascii="Times New Roman" w:hAnsi="Times New Roman"/>
                <w:spacing w:val="-10"/>
                <w:sz w:val="20"/>
              </w:rPr>
              <w:t>Удовлет-ворительно</w:t>
            </w:r>
            <w:proofErr w:type="spellEnd"/>
            <w:proofErr w:type="gramEnd"/>
          </w:p>
        </w:tc>
        <w:tc>
          <w:tcPr>
            <w:tcW w:w="0" w:type="auto"/>
            <w:shd w:val="clear" w:color="auto" w:fill="FFFFFF" w:themeFill="background1"/>
            <w:vAlign w:val="center"/>
          </w:tcPr>
          <w:p w:rsidR="00B02C75" w:rsidRPr="00E85D22" w:rsidRDefault="00B02C75" w:rsidP="00B12669">
            <w:pPr>
              <w:spacing w:after="0" w:line="240" w:lineRule="auto"/>
              <w:jc w:val="center"/>
              <w:rPr>
                <w:rFonts w:ascii="Times New Roman" w:hAnsi="Times New Roman"/>
                <w:spacing w:val="-10"/>
                <w:sz w:val="20"/>
              </w:rPr>
            </w:pPr>
            <w:r w:rsidRPr="00E85D22">
              <w:rPr>
                <w:rFonts w:ascii="Times New Roman" w:hAnsi="Times New Roman"/>
                <w:spacing w:val="-10"/>
                <w:sz w:val="20"/>
              </w:rPr>
              <w:t>Неудов-</w:t>
            </w:r>
            <w:proofErr w:type="spellStart"/>
            <w:r w:rsidRPr="00E85D22">
              <w:rPr>
                <w:rFonts w:ascii="Times New Roman" w:hAnsi="Times New Roman"/>
                <w:spacing w:val="-10"/>
                <w:sz w:val="20"/>
              </w:rPr>
              <w:t>летвори</w:t>
            </w:r>
            <w:proofErr w:type="spellEnd"/>
            <w:r w:rsidRPr="00E85D22">
              <w:rPr>
                <w:rFonts w:ascii="Times New Roman" w:hAnsi="Times New Roman"/>
                <w:spacing w:val="-10"/>
                <w:sz w:val="20"/>
              </w:rPr>
              <w:t>-</w:t>
            </w:r>
            <w:proofErr w:type="spellStart"/>
            <w:r w:rsidRPr="00E85D22">
              <w:rPr>
                <w:rFonts w:ascii="Times New Roman" w:hAnsi="Times New Roman"/>
                <w:spacing w:val="-10"/>
                <w:sz w:val="20"/>
              </w:rPr>
              <w:t>тельно</w:t>
            </w:r>
            <w:proofErr w:type="spellEnd"/>
          </w:p>
          <w:p w:rsidR="00B02C75" w:rsidRPr="00E85D22" w:rsidRDefault="00B02C75" w:rsidP="00B12669">
            <w:pPr>
              <w:spacing w:after="0" w:line="240" w:lineRule="auto"/>
              <w:jc w:val="center"/>
              <w:rPr>
                <w:rFonts w:ascii="Times New Roman" w:hAnsi="Times New Roman"/>
                <w:spacing w:val="-10"/>
                <w:sz w:val="20"/>
              </w:rPr>
            </w:pPr>
          </w:p>
        </w:tc>
        <w:tc>
          <w:tcPr>
            <w:tcW w:w="0" w:type="auto"/>
            <w:shd w:val="clear" w:color="auto" w:fill="FFFFFF" w:themeFill="background1"/>
            <w:vAlign w:val="center"/>
          </w:tcPr>
          <w:p w:rsidR="00B02C75" w:rsidRPr="00E85D22" w:rsidRDefault="00B02C75" w:rsidP="00B12669">
            <w:pPr>
              <w:spacing w:after="0" w:line="240" w:lineRule="auto"/>
              <w:jc w:val="center"/>
              <w:rPr>
                <w:rFonts w:ascii="Times New Roman" w:hAnsi="Times New Roman"/>
                <w:spacing w:val="-10"/>
                <w:sz w:val="20"/>
              </w:rPr>
            </w:pPr>
            <w:proofErr w:type="spellStart"/>
            <w:proofErr w:type="gramStart"/>
            <w:r w:rsidRPr="00E85D22">
              <w:rPr>
                <w:rFonts w:ascii="Times New Roman" w:hAnsi="Times New Roman"/>
                <w:spacing w:val="-10"/>
                <w:sz w:val="20"/>
              </w:rPr>
              <w:t>Затруд-няюсь</w:t>
            </w:r>
            <w:proofErr w:type="spellEnd"/>
            <w:proofErr w:type="gramEnd"/>
            <w:r w:rsidRPr="00E85D22">
              <w:rPr>
                <w:rFonts w:ascii="Times New Roman" w:hAnsi="Times New Roman"/>
                <w:spacing w:val="-10"/>
                <w:sz w:val="20"/>
              </w:rPr>
              <w:t xml:space="preserve"> </w:t>
            </w:r>
            <w:proofErr w:type="spellStart"/>
            <w:r w:rsidRPr="00E85D22">
              <w:rPr>
                <w:rFonts w:ascii="Times New Roman" w:hAnsi="Times New Roman"/>
                <w:spacing w:val="-10"/>
                <w:sz w:val="20"/>
              </w:rPr>
              <w:t>отве-тить</w:t>
            </w:r>
            <w:proofErr w:type="spellEnd"/>
          </w:p>
        </w:tc>
        <w:tc>
          <w:tcPr>
            <w:tcW w:w="0" w:type="auto"/>
            <w:shd w:val="clear" w:color="auto" w:fill="FFFFFF" w:themeFill="background1"/>
            <w:vAlign w:val="center"/>
          </w:tcPr>
          <w:p w:rsidR="00B02C75" w:rsidRPr="00E85D22" w:rsidRDefault="00B02C75" w:rsidP="00B12669">
            <w:pPr>
              <w:spacing w:after="0" w:line="240" w:lineRule="auto"/>
              <w:jc w:val="center"/>
              <w:rPr>
                <w:rFonts w:ascii="Times New Roman" w:hAnsi="Times New Roman"/>
                <w:spacing w:val="-10"/>
                <w:sz w:val="20"/>
              </w:rPr>
            </w:pPr>
            <w:proofErr w:type="spellStart"/>
            <w:r w:rsidRPr="00E85D22">
              <w:rPr>
                <w:rFonts w:ascii="Times New Roman" w:hAnsi="Times New Roman"/>
                <w:spacing w:val="-10"/>
                <w:sz w:val="20"/>
              </w:rPr>
              <w:t>Удовлет</w:t>
            </w:r>
            <w:proofErr w:type="spellEnd"/>
            <w:r w:rsidRPr="00E85D22">
              <w:rPr>
                <w:rFonts w:ascii="Times New Roman" w:hAnsi="Times New Roman"/>
                <w:spacing w:val="-10"/>
                <w:sz w:val="20"/>
              </w:rPr>
              <w:t>-</w:t>
            </w:r>
            <w:proofErr w:type="spellStart"/>
            <w:r w:rsidRPr="00E85D22">
              <w:rPr>
                <w:rFonts w:ascii="Times New Roman" w:hAnsi="Times New Roman"/>
                <w:spacing w:val="-10"/>
                <w:sz w:val="20"/>
              </w:rPr>
              <w:t>воритель</w:t>
            </w:r>
            <w:proofErr w:type="spellEnd"/>
            <w:r w:rsidRPr="00E85D22">
              <w:rPr>
                <w:rFonts w:ascii="Times New Roman" w:hAnsi="Times New Roman"/>
                <w:spacing w:val="-10"/>
                <w:sz w:val="20"/>
              </w:rPr>
              <w:t>-но</w:t>
            </w:r>
          </w:p>
        </w:tc>
        <w:tc>
          <w:tcPr>
            <w:tcW w:w="0" w:type="auto"/>
            <w:shd w:val="clear" w:color="auto" w:fill="FFFFFF" w:themeFill="background1"/>
            <w:vAlign w:val="center"/>
          </w:tcPr>
          <w:p w:rsidR="00B02C75" w:rsidRPr="00E85D22" w:rsidRDefault="00B02C75" w:rsidP="00B12669">
            <w:pPr>
              <w:spacing w:after="0" w:line="240" w:lineRule="auto"/>
              <w:jc w:val="center"/>
              <w:rPr>
                <w:rFonts w:ascii="Times New Roman" w:hAnsi="Times New Roman"/>
                <w:spacing w:val="-10"/>
                <w:sz w:val="20"/>
              </w:rPr>
            </w:pPr>
            <w:r w:rsidRPr="00E85D22">
              <w:rPr>
                <w:rFonts w:ascii="Times New Roman" w:hAnsi="Times New Roman"/>
                <w:spacing w:val="-10"/>
                <w:sz w:val="20"/>
              </w:rPr>
              <w:t>Неудов-</w:t>
            </w:r>
            <w:proofErr w:type="spellStart"/>
            <w:r w:rsidRPr="00E85D22">
              <w:rPr>
                <w:rFonts w:ascii="Times New Roman" w:hAnsi="Times New Roman"/>
                <w:spacing w:val="-10"/>
                <w:sz w:val="20"/>
              </w:rPr>
              <w:t>летвори</w:t>
            </w:r>
            <w:proofErr w:type="spellEnd"/>
            <w:r w:rsidRPr="00E85D22">
              <w:rPr>
                <w:rFonts w:ascii="Times New Roman" w:hAnsi="Times New Roman"/>
                <w:spacing w:val="-10"/>
                <w:sz w:val="20"/>
              </w:rPr>
              <w:t>-</w:t>
            </w:r>
            <w:proofErr w:type="spellStart"/>
            <w:r w:rsidRPr="00E85D22">
              <w:rPr>
                <w:rFonts w:ascii="Times New Roman" w:hAnsi="Times New Roman"/>
                <w:spacing w:val="-10"/>
                <w:sz w:val="20"/>
              </w:rPr>
              <w:t>тельно</w:t>
            </w:r>
            <w:proofErr w:type="spellEnd"/>
          </w:p>
        </w:tc>
        <w:tc>
          <w:tcPr>
            <w:tcW w:w="0" w:type="auto"/>
            <w:shd w:val="clear" w:color="auto" w:fill="FFFFFF" w:themeFill="background1"/>
            <w:vAlign w:val="center"/>
          </w:tcPr>
          <w:p w:rsidR="00B02C75" w:rsidRPr="00E85D22" w:rsidRDefault="00B02C75" w:rsidP="00B12669">
            <w:pPr>
              <w:spacing w:after="0" w:line="240" w:lineRule="auto"/>
              <w:jc w:val="center"/>
              <w:rPr>
                <w:rFonts w:ascii="Times New Roman" w:hAnsi="Times New Roman"/>
                <w:spacing w:val="-10"/>
                <w:sz w:val="20"/>
              </w:rPr>
            </w:pPr>
            <w:proofErr w:type="spellStart"/>
            <w:proofErr w:type="gramStart"/>
            <w:r w:rsidRPr="00E85D22">
              <w:rPr>
                <w:rFonts w:ascii="Times New Roman" w:hAnsi="Times New Roman"/>
                <w:spacing w:val="-10"/>
                <w:sz w:val="20"/>
              </w:rPr>
              <w:t>Затруд-няюсь</w:t>
            </w:r>
            <w:proofErr w:type="spellEnd"/>
            <w:proofErr w:type="gramEnd"/>
            <w:r w:rsidRPr="00E85D22">
              <w:rPr>
                <w:rFonts w:ascii="Times New Roman" w:hAnsi="Times New Roman"/>
                <w:spacing w:val="-10"/>
                <w:sz w:val="20"/>
              </w:rPr>
              <w:t xml:space="preserve"> </w:t>
            </w:r>
            <w:proofErr w:type="spellStart"/>
            <w:r w:rsidRPr="00E85D22">
              <w:rPr>
                <w:rFonts w:ascii="Times New Roman" w:hAnsi="Times New Roman"/>
                <w:spacing w:val="-10"/>
                <w:sz w:val="20"/>
              </w:rPr>
              <w:t>отве-тить</w:t>
            </w:r>
            <w:proofErr w:type="spellEnd"/>
          </w:p>
        </w:tc>
      </w:tr>
      <w:tr w:rsidR="00B02C75" w:rsidRPr="00E85D22" w:rsidTr="00B12669">
        <w:trPr>
          <w:trHeight w:val="70"/>
        </w:trPr>
        <w:tc>
          <w:tcPr>
            <w:tcW w:w="0" w:type="auto"/>
            <w:gridSpan w:val="10"/>
            <w:shd w:val="clear" w:color="auto" w:fill="FFFFFF" w:themeFill="background1"/>
          </w:tcPr>
          <w:p w:rsidR="00B02C75" w:rsidRPr="00E85D22" w:rsidRDefault="00B02C75" w:rsidP="00B12669">
            <w:pPr>
              <w:spacing w:after="0" w:line="240" w:lineRule="auto"/>
              <w:jc w:val="center"/>
              <w:rPr>
                <w:rFonts w:ascii="Times New Roman" w:hAnsi="Times New Roman"/>
                <w:spacing w:val="-10"/>
              </w:rPr>
            </w:pPr>
            <w:r w:rsidRPr="00E85D22">
              <w:rPr>
                <w:rFonts w:ascii="Times New Roman" w:hAnsi="Times New Roman"/>
                <w:b/>
              </w:rPr>
              <w:t>Водоснабжение, водоотведение</w:t>
            </w:r>
          </w:p>
        </w:tc>
      </w:tr>
      <w:tr w:rsidR="00B02C75" w:rsidRPr="00E85D22" w:rsidTr="00B12669">
        <w:tc>
          <w:tcPr>
            <w:tcW w:w="0" w:type="auto"/>
            <w:shd w:val="clear" w:color="auto" w:fill="FFFFFF" w:themeFill="background1"/>
            <w:vAlign w:val="center"/>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2016</w:t>
            </w:r>
          </w:p>
        </w:tc>
        <w:tc>
          <w:tcPr>
            <w:tcW w:w="0" w:type="auto"/>
            <w:shd w:val="clear" w:color="auto" w:fill="FFFFFF" w:themeFill="background1"/>
            <w:vAlign w:val="center"/>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59</w:t>
            </w:r>
          </w:p>
        </w:tc>
        <w:tc>
          <w:tcPr>
            <w:tcW w:w="0" w:type="auto"/>
            <w:shd w:val="clear" w:color="auto" w:fill="FFFFFF" w:themeFill="background1"/>
            <w:vAlign w:val="center"/>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23</w:t>
            </w:r>
          </w:p>
        </w:tc>
        <w:tc>
          <w:tcPr>
            <w:tcW w:w="0" w:type="auto"/>
            <w:shd w:val="clear" w:color="auto" w:fill="FFFFFF" w:themeFill="background1"/>
            <w:vAlign w:val="center"/>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18</w:t>
            </w:r>
          </w:p>
        </w:tc>
        <w:tc>
          <w:tcPr>
            <w:tcW w:w="0" w:type="auto"/>
            <w:shd w:val="clear" w:color="auto" w:fill="FFFFFF" w:themeFill="background1"/>
            <w:vAlign w:val="center"/>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61</w:t>
            </w:r>
          </w:p>
        </w:tc>
        <w:tc>
          <w:tcPr>
            <w:tcW w:w="0" w:type="auto"/>
            <w:shd w:val="clear" w:color="auto" w:fill="FFFFFF" w:themeFill="background1"/>
            <w:vAlign w:val="center"/>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19</w:t>
            </w:r>
          </w:p>
        </w:tc>
        <w:tc>
          <w:tcPr>
            <w:tcW w:w="0" w:type="auto"/>
            <w:shd w:val="clear" w:color="auto" w:fill="FFFFFF" w:themeFill="background1"/>
            <w:vAlign w:val="center"/>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20</w:t>
            </w:r>
          </w:p>
        </w:tc>
        <w:tc>
          <w:tcPr>
            <w:tcW w:w="0" w:type="auto"/>
            <w:shd w:val="clear" w:color="auto" w:fill="FFFFFF" w:themeFill="background1"/>
            <w:vAlign w:val="center"/>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64</w:t>
            </w:r>
          </w:p>
        </w:tc>
        <w:tc>
          <w:tcPr>
            <w:tcW w:w="0" w:type="auto"/>
            <w:shd w:val="clear" w:color="auto" w:fill="FFFFFF" w:themeFill="background1"/>
            <w:vAlign w:val="center"/>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24</w:t>
            </w:r>
          </w:p>
        </w:tc>
        <w:tc>
          <w:tcPr>
            <w:tcW w:w="0" w:type="auto"/>
            <w:shd w:val="clear" w:color="auto" w:fill="FFFFFF" w:themeFill="background1"/>
            <w:vAlign w:val="center"/>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12</w:t>
            </w:r>
          </w:p>
        </w:tc>
      </w:tr>
      <w:tr w:rsidR="00B02C75" w:rsidRPr="00E85D22" w:rsidTr="00B12669">
        <w:tc>
          <w:tcPr>
            <w:tcW w:w="0" w:type="auto"/>
            <w:shd w:val="clear" w:color="auto" w:fill="FFFFFF" w:themeFill="background1"/>
            <w:vAlign w:val="center"/>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2017</w:t>
            </w:r>
          </w:p>
        </w:tc>
        <w:tc>
          <w:tcPr>
            <w:tcW w:w="0" w:type="auto"/>
            <w:shd w:val="clear" w:color="auto" w:fill="FFFFFF" w:themeFill="background1"/>
            <w:vAlign w:val="center"/>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72</w:t>
            </w:r>
          </w:p>
        </w:tc>
        <w:tc>
          <w:tcPr>
            <w:tcW w:w="0" w:type="auto"/>
            <w:shd w:val="clear" w:color="auto" w:fill="FFFFFF" w:themeFill="background1"/>
            <w:vAlign w:val="center"/>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9</w:t>
            </w:r>
          </w:p>
        </w:tc>
        <w:tc>
          <w:tcPr>
            <w:tcW w:w="0" w:type="auto"/>
            <w:shd w:val="clear" w:color="auto" w:fill="FFFFFF" w:themeFill="background1"/>
            <w:vAlign w:val="center"/>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19</w:t>
            </w:r>
          </w:p>
        </w:tc>
        <w:tc>
          <w:tcPr>
            <w:tcW w:w="0" w:type="auto"/>
            <w:shd w:val="clear" w:color="auto" w:fill="FFFFFF" w:themeFill="background1"/>
            <w:vAlign w:val="center"/>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70</w:t>
            </w:r>
          </w:p>
        </w:tc>
        <w:tc>
          <w:tcPr>
            <w:tcW w:w="0" w:type="auto"/>
            <w:shd w:val="clear" w:color="auto" w:fill="FFFFFF" w:themeFill="background1"/>
            <w:vAlign w:val="center"/>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9</w:t>
            </w:r>
          </w:p>
        </w:tc>
        <w:tc>
          <w:tcPr>
            <w:tcW w:w="0" w:type="auto"/>
            <w:shd w:val="clear" w:color="auto" w:fill="FFFFFF" w:themeFill="background1"/>
            <w:vAlign w:val="center"/>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20</w:t>
            </w:r>
          </w:p>
        </w:tc>
        <w:tc>
          <w:tcPr>
            <w:tcW w:w="0" w:type="auto"/>
            <w:shd w:val="clear" w:color="auto" w:fill="FFFFFF" w:themeFill="background1"/>
            <w:vAlign w:val="center"/>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66</w:t>
            </w:r>
          </w:p>
        </w:tc>
        <w:tc>
          <w:tcPr>
            <w:tcW w:w="0" w:type="auto"/>
            <w:shd w:val="clear" w:color="auto" w:fill="FFFFFF" w:themeFill="background1"/>
            <w:vAlign w:val="center"/>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14</w:t>
            </w:r>
          </w:p>
        </w:tc>
        <w:tc>
          <w:tcPr>
            <w:tcW w:w="0" w:type="auto"/>
            <w:shd w:val="clear" w:color="auto" w:fill="FFFFFF" w:themeFill="background1"/>
            <w:vAlign w:val="center"/>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20</w:t>
            </w:r>
          </w:p>
        </w:tc>
      </w:tr>
      <w:tr w:rsidR="00B02C75" w:rsidRPr="00E85D22" w:rsidTr="00B12669">
        <w:tc>
          <w:tcPr>
            <w:tcW w:w="0" w:type="auto"/>
            <w:shd w:val="clear" w:color="auto" w:fill="FFFFFF" w:themeFill="background1"/>
            <w:vAlign w:val="center"/>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w:t>
            </w:r>
          </w:p>
        </w:tc>
        <w:tc>
          <w:tcPr>
            <w:tcW w:w="0" w:type="auto"/>
            <w:shd w:val="clear" w:color="auto" w:fill="FFFFFF" w:themeFill="background1"/>
            <w:vAlign w:val="bottom"/>
          </w:tcPr>
          <w:p w:rsidR="00B02C75" w:rsidRPr="00E85D22" w:rsidRDefault="00B02C75" w:rsidP="00B12669">
            <w:pPr>
              <w:spacing w:after="0" w:line="240" w:lineRule="auto"/>
              <w:jc w:val="center"/>
              <w:rPr>
                <w:rFonts w:ascii="Times New Roman" w:hAnsi="Times New Roman"/>
                <w:i/>
              </w:rPr>
            </w:pPr>
            <w:r>
              <w:rPr>
                <w:rFonts w:ascii="Times New Roman" w:hAnsi="Times New Roman"/>
                <w:i/>
              </w:rPr>
              <w:t>+</w:t>
            </w:r>
            <w:r w:rsidRPr="00E85D22">
              <w:rPr>
                <w:rFonts w:ascii="Times New Roman" w:hAnsi="Times New Roman"/>
                <w:i/>
              </w:rPr>
              <w:t>13</w:t>
            </w:r>
          </w:p>
        </w:tc>
        <w:tc>
          <w:tcPr>
            <w:tcW w:w="0" w:type="auto"/>
            <w:shd w:val="clear" w:color="auto" w:fill="FFFFFF" w:themeFill="background1"/>
            <w:vAlign w:val="bottom"/>
          </w:tcPr>
          <w:p w:rsidR="00B02C75" w:rsidRPr="00E85D22" w:rsidRDefault="00B02C75" w:rsidP="00B12669">
            <w:pPr>
              <w:spacing w:after="0" w:line="240" w:lineRule="auto"/>
              <w:jc w:val="center"/>
              <w:rPr>
                <w:rFonts w:ascii="Times New Roman" w:hAnsi="Times New Roman"/>
                <w:i/>
              </w:rPr>
            </w:pPr>
            <w:r w:rsidRPr="00E85D22">
              <w:rPr>
                <w:rFonts w:ascii="Times New Roman" w:hAnsi="Times New Roman"/>
                <w:i/>
              </w:rPr>
              <w:t>-14</w:t>
            </w:r>
          </w:p>
        </w:tc>
        <w:tc>
          <w:tcPr>
            <w:tcW w:w="0" w:type="auto"/>
            <w:shd w:val="clear" w:color="auto" w:fill="FFFFFF" w:themeFill="background1"/>
            <w:vAlign w:val="bottom"/>
          </w:tcPr>
          <w:p w:rsidR="00B02C75" w:rsidRPr="00E85D22" w:rsidRDefault="00B02C75" w:rsidP="00B12669">
            <w:pPr>
              <w:spacing w:after="0" w:line="240" w:lineRule="auto"/>
              <w:jc w:val="center"/>
              <w:rPr>
                <w:rFonts w:ascii="Times New Roman" w:hAnsi="Times New Roman"/>
                <w:i/>
              </w:rPr>
            </w:pPr>
            <w:r>
              <w:rPr>
                <w:rFonts w:ascii="Times New Roman" w:hAnsi="Times New Roman"/>
                <w:i/>
              </w:rPr>
              <w:t>+</w:t>
            </w:r>
            <w:r w:rsidRPr="00E85D22">
              <w:rPr>
                <w:rFonts w:ascii="Times New Roman" w:hAnsi="Times New Roman"/>
                <w:i/>
              </w:rPr>
              <w:t>1</w:t>
            </w:r>
          </w:p>
        </w:tc>
        <w:tc>
          <w:tcPr>
            <w:tcW w:w="0" w:type="auto"/>
            <w:shd w:val="clear" w:color="auto" w:fill="FFFFFF" w:themeFill="background1"/>
            <w:vAlign w:val="bottom"/>
          </w:tcPr>
          <w:p w:rsidR="00B02C75" w:rsidRPr="00E85D22" w:rsidRDefault="00B02C75" w:rsidP="00B12669">
            <w:pPr>
              <w:spacing w:after="0" w:line="240" w:lineRule="auto"/>
              <w:jc w:val="center"/>
              <w:rPr>
                <w:rFonts w:ascii="Times New Roman" w:hAnsi="Times New Roman"/>
                <w:i/>
              </w:rPr>
            </w:pPr>
            <w:r>
              <w:rPr>
                <w:rFonts w:ascii="Times New Roman" w:hAnsi="Times New Roman"/>
                <w:i/>
              </w:rPr>
              <w:t>+</w:t>
            </w:r>
            <w:r w:rsidRPr="00E85D22">
              <w:rPr>
                <w:rFonts w:ascii="Times New Roman" w:hAnsi="Times New Roman"/>
                <w:i/>
              </w:rPr>
              <w:t>9</w:t>
            </w:r>
          </w:p>
        </w:tc>
        <w:tc>
          <w:tcPr>
            <w:tcW w:w="0" w:type="auto"/>
            <w:shd w:val="clear" w:color="auto" w:fill="FFFFFF" w:themeFill="background1"/>
            <w:vAlign w:val="bottom"/>
          </w:tcPr>
          <w:p w:rsidR="00B02C75" w:rsidRPr="00E85D22" w:rsidRDefault="00B02C75" w:rsidP="00B12669">
            <w:pPr>
              <w:spacing w:after="0" w:line="240" w:lineRule="auto"/>
              <w:jc w:val="center"/>
              <w:rPr>
                <w:rFonts w:ascii="Times New Roman" w:hAnsi="Times New Roman"/>
                <w:i/>
              </w:rPr>
            </w:pPr>
            <w:r w:rsidRPr="00E85D22">
              <w:rPr>
                <w:rFonts w:ascii="Times New Roman" w:hAnsi="Times New Roman"/>
                <w:i/>
              </w:rPr>
              <w:t>-10</w:t>
            </w:r>
          </w:p>
        </w:tc>
        <w:tc>
          <w:tcPr>
            <w:tcW w:w="0" w:type="auto"/>
            <w:shd w:val="clear" w:color="auto" w:fill="FFFFFF" w:themeFill="background1"/>
            <w:vAlign w:val="bottom"/>
          </w:tcPr>
          <w:p w:rsidR="00B02C75" w:rsidRPr="00E85D22" w:rsidRDefault="00B02C75" w:rsidP="00B12669">
            <w:pPr>
              <w:spacing w:after="0" w:line="240" w:lineRule="auto"/>
              <w:jc w:val="center"/>
              <w:rPr>
                <w:rFonts w:ascii="Times New Roman" w:hAnsi="Times New Roman"/>
                <w:i/>
              </w:rPr>
            </w:pPr>
            <w:r w:rsidRPr="00E85D22">
              <w:rPr>
                <w:rFonts w:ascii="Times New Roman" w:hAnsi="Times New Roman"/>
                <w:i/>
              </w:rPr>
              <w:t>0</w:t>
            </w:r>
          </w:p>
        </w:tc>
        <w:tc>
          <w:tcPr>
            <w:tcW w:w="0" w:type="auto"/>
            <w:shd w:val="clear" w:color="auto" w:fill="FFFFFF" w:themeFill="background1"/>
            <w:vAlign w:val="bottom"/>
          </w:tcPr>
          <w:p w:rsidR="00B02C75" w:rsidRPr="00E85D22" w:rsidRDefault="00B02C75" w:rsidP="00B12669">
            <w:pPr>
              <w:spacing w:after="0" w:line="240" w:lineRule="auto"/>
              <w:jc w:val="center"/>
              <w:rPr>
                <w:rFonts w:ascii="Times New Roman" w:hAnsi="Times New Roman"/>
                <w:i/>
              </w:rPr>
            </w:pPr>
            <w:r>
              <w:rPr>
                <w:rFonts w:ascii="Times New Roman" w:hAnsi="Times New Roman"/>
                <w:i/>
              </w:rPr>
              <w:t>+</w:t>
            </w:r>
            <w:r w:rsidRPr="00E85D22">
              <w:rPr>
                <w:rFonts w:ascii="Times New Roman" w:hAnsi="Times New Roman"/>
                <w:i/>
              </w:rPr>
              <w:t>2</w:t>
            </w:r>
          </w:p>
        </w:tc>
        <w:tc>
          <w:tcPr>
            <w:tcW w:w="0" w:type="auto"/>
            <w:shd w:val="clear" w:color="auto" w:fill="FFFFFF" w:themeFill="background1"/>
            <w:vAlign w:val="bottom"/>
          </w:tcPr>
          <w:p w:rsidR="00B02C75" w:rsidRPr="00E85D22" w:rsidRDefault="00B02C75" w:rsidP="00B12669">
            <w:pPr>
              <w:spacing w:after="0" w:line="240" w:lineRule="auto"/>
              <w:jc w:val="center"/>
              <w:rPr>
                <w:rFonts w:ascii="Times New Roman" w:hAnsi="Times New Roman"/>
                <w:i/>
              </w:rPr>
            </w:pPr>
            <w:r w:rsidRPr="00E85D22">
              <w:rPr>
                <w:rFonts w:ascii="Times New Roman" w:hAnsi="Times New Roman"/>
                <w:i/>
              </w:rPr>
              <w:t>-10</w:t>
            </w:r>
          </w:p>
        </w:tc>
        <w:tc>
          <w:tcPr>
            <w:tcW w:w="0" w:type="auto"/>
            <w:shd w:val="clear" w:color="auto" w:fill="FFFFFF" w:themeFill="background1"/>
            <w:vAlign w:val="bottom"/>
          </w:tcPr>
          <w:p w:rsidR="00B02C75" w:rsidRPr="00E85D22" w:rsidRDefault="00B02C75" w:rsidP="00B12669">
            <w:pPr>
              <w:spacing w:after="0" w:line="240" w:lineRule="auto"/>
              <w:jc w:val="center"/>
              <w:rPr>
                <w:rFonts w:ascii="Times New Roman" w:hAnsi="Times New Roman"/>
                <w:i/>
              </w:rPr>
            </w:pPr>
            <w:r>
              <w:rPr>
                <w:rFonts w:ascii="Times New Roman" w:hAnsi="Times New Roman"/>
                <w:i/>
              </w:rPr>
              <w:t>+</w:t>
            </w:r>
            <w:r w:rsidRPr="00E85D22">
              <w:rPr>
                <w:rFonts w:ascii="Times New Roman" w:hAnsi="Times New Roman"/>
                <w:i/>
              </w:rPr>
              <w:t>8</w:t>
            </w:r>
          </w:p>
        </w:tc>
      </w:tr>
      <w:tr w:rsidR="00B02C75" w:rsidRPr="00E85D22" w:rsidTr="00B12669">
        <w:tc>
          <w:tcPr>
            <w:tcW w:w="0" w:type="auto"/>
            <w:gridSpan w:val="10"/>
            <w:shd w:val="clear" w:color="auto" w:fill="FFFFFF" w:themeFill="background1"/>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b/>
              </w:rPr>
              <w:t>Газоснабжение</w:t>
            </w:r>
          </w:p>
        </w:tc>
      </w:tr>
      <w:tr w:rsidR="00B02C75" w:rsidRPr="00E85D22" w:rsidTr="00B12669">
        <w:tc>
          <w:tcPr>
            <w:tcW w:w="0" w:type="auto"/>
            <w:shd w:val="clear" w:color="auto" w:fill="FFFFFF" w:themeFill="background1"/>
            <w:vAlign w:val="center"/>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2016</w:t>
            </w:r>
          </w:p>
        </w:tc>
        <w:tc>
          <w:tcPr>
            <w:tcW w:w="0" w:type="auto"/>
            <w:shd w:val="clear" w:color="auto" w:fill="FFFFFF" w:themeFill="background1"/>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66</w:t>
            </w:r>
          </w:p>
        </w:tc>
        <w:tc>
          <w:tcPr>
            <w:tcW w:w="0" w:type="auto"/>
            <w:shd w:val="clear" w:color="auto" w:fill="FFFFFF" w:themeFill="background1"/>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16</w:t>
            </w:r>
          </w:p>
        </w:tc>
        <w:tc>
          <w:tcPr>
            <w:tcW w:w="0" w:type="auto"/>
            <w:shd w:val="clear" w:color="auto" w:fill="FFFFFF" w:themeFill="background1"/>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18</w:t>
            </w:r>
          </w:p>
        </w:tc>
        <w:tc>
          <w:tcPr>
            <w:tcW w:w="0" w:type="auto"/>
            <w:shd w:val="clear" w:color="auto" w:fill="FFFFFF" w:themeFill="background1"/>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60</w:t>
            </w:r>
          </w:p>
        </w:tc>
        <w:tc>
          <w:tcPr>
            <w:tcW w:w="0" w:type="auto"/>
            <w:shd w:val="clear" w:color="auto" w:fill="FFFFFF" w:themeFill="background1"/>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21</w:t>
            </w:r>
          </w:p>
        </w:tc>
        <w:tc>
          <w:tcPr>
            <w:tcW w:w="0" w:type="auto"/>
            <w:shd w:val="clear" w:color="auto" w:fill="FFFFFF" w:themeFill="background1"/>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19</w:t>
            </w:r>
          </w:p>
        </w:tc>
        <w:tc>
          <w:tcPr>
            <w:tcW w:w="0" w:type="auto"/>
            <w:shd w:val="clear" w:color="auto" w:fill="FFFFFF" w:themeFill="background1"/>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58</w:t>
            </w:r>
          </w:p>
        </w:tc>
        <w:tc>
          <w:tcPr>
            <w:tcW w:w="0" w:type="auto"/>
            <w:shd w:val="clear" w:color="auto" w:fill="FFFFFF" w:themeFill="background1"/>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23</w:t>
            </w:r>
          </w:p>
        </w:tc>
        <w:tc>
          <w:tcPr>
            <w:tcW w:w="0" w:type="auto"/>
            <w:shd w:val="clear" w:color="auto" w:fill="FFFFFF" w:themeFill="background1"/>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19</w:t>
            </w:r>
          </w:p>
        </w:tc>
      </w:tr>
      <w:tr w:rsidR="00B02C75" w:rsidRPr="00E85D22" w:rsidTr="00B12669">
        <w:tc>
          <w:tcPr>
            <w:tcW w:w="0" w:type="auto"/>
            <w:shd w:val="clear" w:color="auto" w:fill="FFFFFF" w:themeFill="background1"/>
            <w:vAlign w:val="center"/>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2017</w:t>
            </w:r>
          </w:p>
        </w:tc>
        <w:tc>
          <w:tcPr>
            <w:tcW w:w="0" w:type="auto"/>
            <w:shd w:val="clear" w:color="auto" w:fill="FFFFFF" w:themeFill="background1"/>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69</w:t>
            </w:r>
          </w:p>
        </w:tc>
        <w:tc>
          <w:tcPr>
            <w:tcW w:w="0" w:type="auto"/>
            <w:shd w:val="clear" w:color="auto" w:fill="FFFFFF" w:themeFill="background1"/>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11</w:t>
            </w:r>
          </w:p>
        </w:tc>
        <w:tc>
          <w:tcPr>
            <w:tcW w:w="0" w:type="auto"/>
            <w:shd w:val="clear" w:color="auto" w:fill="FFFFFF" w:themeFill="background1"/>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20</w:t>
            </w:r>
          </w:p>
        </w:tc>
        <w:tc>
          <w:tcPr>
            <w:tcW w:w="0" w:type="auto"/>
            <w:shd w:val="clear" w:color="auto" w:fill="FFFFFF" w:themeFill="background1"/>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69</w:t>
            </w:r>
          </w:p>
        </w:tc>
        <w:tc>
          <w:tcPr>
            <w:tcW w:w="0" w:type="auto"/>
            <w:shd w:val="clear" w:color="auto" w:fill="FFFFFF" w:themeFill="background1"/>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10</w:t>
            </w:r>
          </w:p>
        </w:tc>
        <w:tc>
          <w:tcPr>
            <w:tcW w:w="0" w:type="auto"/>
            <w:shd w:val="clear" w:color="auto" w:fill="FFFFFF" w:themeFill="background1"/>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21</w:t>
            </w:r>
          </w:p>
        </w:tc>
        <w:tc>
          <w:tcPr>
            <w:tcW w:w="0" w:type="auto"/>
            <w:shd w:val="clear" w:color="auto" w:fill="FFFFFF" w:themeFill="background1"/>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62</w:t>
            </w:r>
          </w:p>
        </w:tc>
        <w:tc>
          <w:tcPr>
            <w:tcW w:w="0" w:type="auto"/>
            <w:shd w:val="clear" w:color="auto" w:fill="FFFFFF" w:themeFill="background1"/>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16</w:t>
            </w:r>
          </w:p>
        </w:tc>
        <w:tc>
          <w:tcPr>
            <w:tcW w:w="0" w:type="auto"/>
            <w:shd w:val="clear" w:color="auto" w:fill="FFFFFF" w:themeFill="background1"/>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22</w:t>
            </w:r>
          </w:p>
        </w:tc>
      </w:tr>
      <w:tr w:rsidR="00B02C75" w:rsidRPr="00E85D22" w:rsidTr="00B12669">
        <w:tc>
          <w:tcPr>
            <w:tcW w:w="0" w:type="auto"/>
            <w:shd w:val="clear" w:color="auto" w:fill="FFFFFF" w:themeFill="background1"/>
            <w:vAlign w:val="center"/>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w:t>
            </w:r>
          </w:p>
        </w:tc>
        <w:tc>
          <w:tcPr>
            <w:tcW w:w="0" w:type="auto"/>
            <w:shd w:val="clear" w:color="auto" w:fill="FFFFFF" w:themeFill="background1"/>
            <w:vAlign w:val="bottom"/>
          </w:tcPr>
          <w:p w:rsidR="00B02C75" w:rsidRPr="00E85D22" w:rsidRDefault="00B02C75" w:rsidP="00B12669">
            <w:pPr>
              <w:spacing w:after="0" w:line="240" w:lineRule="auto"/>
              <w:jc w:val="center"/>
              <w:rPr>
                <w:rFonts w:ascii="Times New Roman" w:hAnsi="Times New Roman"/>
                <w:i/>
              </w:rPr>
            </w:pPr>
            <w:r>
              <w:rPr>
                <w:rFonts w:ascii="Times New Roman" w:hAnsi="Times New Roman"/>
                <w:i/>
              </w:rPr>
              <w:t>+</w:t>
            </w:r>
            <w:r w:rsidRPr="00E85D22">
              <w:rPr>
                <w:rFonts w:ascii="Times New Roman" w:hAnsi="Times New Roman"/>
                <w:i/>
              </w:rPr>
              <w:t>3</w:t>
            </w:r>
          </w:p>
        </w:tc>
        <w:tc>
          <w:tcPr>
            <w:tcW w:w="0" w:type="auto"/>
            <w:shd w:val="clear" w:color="auto" w:fill="FFFFFF" w:themeFill="background1"/>
            <w:vAlign w:val="bottom"/>
          </w:tcPr>
          <w:p w:rsidR="00B02C75" w:rsidRPr="00E85D22" w:rsidRDefault="00B02C75" w:rsidP="00B12669">
            <w:pPr>
              <w:spacing w:after="0" w:line="240" w:lineRule="auto"/>
              <w:jc w:val="center"/>
              <w:rPr>
                <w:rFonts w:ascii="Times New Roman" w:hAnsi="Times New Roman"/>
                <w:i/>
              </w:rPr>
            </w:pPr>
            <w:r w:rsidRPr="00E85D22">
              <w:rPr>
                <w:rFonts w:ascii="Times New Roman" w:hAnsi="Times New Roman"/>
                <w:i/>
              </w:rPr>
              <w:t>-5</w:t>
            </w:r>
          </w:p>
        </w:tc>
        <w:tc>
          <w:tcPr>
            <w:tcW w:w="0" w:type="auto"/>
            <w:shd w:val="clear" w:color="auto" w:fill="FFFFFF" w:themeFill="background1"/>
            <w:vAlign w:val="bottom"/>
          </w:tcPr>
          <w:p w:rsidR="00B02C75" w:rsidRPr="00E85D22" w:rsidRDefault="00B02C75" w:rsidP="00B12669">
            <w:pPr>
              <w:spacing w:after="0" w:line="240" w:lineRule="auto"/>
              <w:jc w:val="center"/>
              <w:rPr>
                <w:rFonts w:ascii="Times New Roman" w:hAnsi="Times New Roman"/>
                <w:i/>
              </w:rPr>
            </w:pPr>
            <w:r>
              <w:rPr>
                <w:rFonts w:ascii="Times New Roman" w:hAnsi="Times New Roman"/>
                <w:i/>
              </w:rPr>
              <w:t>+</w:t>
            </w:r>
            <w:r w:rsidRPr="00E85D22">
              <w:rPr>
                <w:rFonts w:ascii="Times New Roman" w:hAnsi="Times New Roman"/>
                <w:i/>
              </w:rPr>
              <w:t>2</w:t>
            </w:r>
          </w:p>
        </w:tc>
        <w:tc>
          <w:tcPr>
            <w:tcW w:w="0" w:type="auto"/>
            <w:shd w:val="clear" w:color="auto" w:fill="FFFFFF" w:themeFill="background1"/>
            <w:vAlign w:val="bottom"/>
          </w:tcPr>
          <w:p w:rsidR="00B02C75" w:rsidRPr="00E85D22" w:rsidRDefault="00B02C75" w:rsidP="00B12669">
            <w:pPr>
              <w:spacing w:after="0" w:line="240" w:lineRule="auto"/>
              <w:jc w:val="center"/>
              <w:rPr>
                <w:rFonts w:ascii="Times New Roman" w:hAnsi="Times New Roman"/>
                <w:i/>
              </w:rPr>
            </w:pPr>
            <w:r>
              <w:rPr>
                <w:rFonts w:ascii="Times New Roman" w:hAnsi="Times New Roman"/>
                <w:i/>
              </w:rPr>
              <w:t>+</w:t>
            </w:r>
            <w:r w:rsidRPr="00E85D22">
              <w:rPr>
                <w:rFonts w:ascii="Times New Roman" w:hAnsi="Times New Roman"/>
                <w:i/>
              </w:rPr>
              <w:t>9</w:t>
            </w:r>
          </w:p>
        </w:tc>
        <w:tc>
          <w:tcPr>
            <w:tcW w:w="0" w:type="auto"/>
            <w:shd w:val="clear" w:color="auto" w:fill="FFFFFF" w:themeFill="background1"/>
            <w:vAlign w:val="bottom"/>
          </w:tcPr>
          <w:p w:rsidR="00B02C75" w:rsidRPr="00E85D22" w:rsidRDefault="00B02C75" w:rsidP="00B12669">
            <w:pPr>
              <w:spacing w:after="0" w:line="240" w:lineRule="auto"/>
              <w:jc w:val="center"/>
              <w:rPr>
                <w:rFonts w:ascii="Times New Roman" w:hAnsi="Times New Roman"/>
                <w:i/>
              </w:rPr>
            </w:pPr>
            <w:r w:rsidRPr="00E85D22">
              <w:rPr>
                <w:rFonts w:ascii="Times New Roman" w:hAnsi="Times New Roman"/>
                <w:i/>
              </w:rPr>
              <w:t>-11</w:t>
            </w:r>
          </w:p>
        </w:tc>
        <w:tc>
          <w:tcPr>
            <w:tcW w:w="0" w:type="auto"/>
            <w:shd w:val="clear" w:color="auto" w:fill="FFFFFF" w:themeFill="background1"/>
            <w:vAlign w:val="bottom"/>
          </w:tcPr>
          <w:p w:rsidR="00B02C75" w:rsidRPr="00E85D22" w:rsidRDefault="00B02C75" w:rsidP="00B12669">
            <w:pPr>
              <w:spacing w:after="0" w:line="240" w:lineRule="auto"/>
              <w:jc w:val="center"/>
              <w:rPr>
                <w:rFonts w:ascii="Times New Roman" w:hAnsi="Times New Roman"/>
                <w:i/>
              </w:rPr>
            </w:pPr>
            <w:r>
              <w:rPr>
                <w:rFonts w:ascii="Times New Roman" w:hAnsi="Times New Roman"/>
                <w:i/>
              </w:rPr>
              <w:t>+</w:t>
            </w:r>
            <w:r w:rsidRPr="00E85D22">
              <w:rPr>
                <w:rFonts w:ascii="Times New Roman" w:hAnsi="Times New Roman"/>
                <w:i/>
              </w:rPr>
              <w:t>2</w:t>
            </w:r>
          </w:p>
        </w:tc>
        <w:tc>
          <w:tcPr>
            <w:tcW w:w="0" w:type="auto"/>
            <w:shd w:val="clear" w:color="auto" w:fill="FFFFFF" w:themeFill="background1"/>
            <w:vAlign w:val="bottom"/>
          </w:tcPr>
          <w:p w:rsidR="00B02C75" w:rsidRPr="00E85D22" w:rsidRDefault="00B02C75" w:rsidP="00B12669">
            <w:pPr>
              <w:spacing w:after="0" w:line="240" w:lineRule="auto"/>
              <w:jc w:val="center"/>
              <w:rPr>
                <w:rFonts w:ascii="Times New Roman" w:hAnsi="Times New Roman"/>
                <w:i/>
              </w:rPr>
            </w:pPr>
            <w:r>
              <w:rPr>
                <w:rFonts w:ascii="Times New Roman" w:hAnsi="Times New Roman"/>
                <w:i/>
              </w:rPr>
              <w:t>+</w:t>
            </w:r>
            <w:r w:rsidRPr="00E85D22">
              <w:rPr>
                <w:rFonts w:ascii="Times New Roman" w:hAnsi="Times New Roman"/>
                <w:i/>
              </w:rPr>
              <w:t>4</w:t>
            </w:r>
          </w:p>
        </w:tc>
        <w:tc>
          <w:tcPr>
            <w:tcW w:w="0" w:type="auto"/>
            <w:shd w:val="clear" w:color="auto" w:fill="FFFFFF" w:themeFill="background1"/>
            <w:vAlign w:val="bottom"/>
          </w:tcPr>
          <w:p w:rsidR="00B02C75" w:rsidRPr="00E85D22" w:rsidRDefault="00B02C75" w:rsidP="00B12669">
            <w:pPr>
              <w:spacing w:after="0" w:line="240" w:lineRule="auto"/>
              <w:jc w:val="center"/>
              <w:rPr>
                <w:rFonts w:ascii="Times New Roman" w:hAnsi="Times New Roman"/>
                <w:i/>
              </w:rPr>
            </w:pPr>
            <w:r w:rsidRPr="00E85D22">
              <w:rPr>
                <w:rFonts w:ascii="Times New Roman" w:hAnsi="Times New Roman"/>
                <w:i/>
              </w:rPr>
              <w:t>-7</w:t>
            </w:r>
          </w:p>
        </w:tc>
        <w:tc>
          <w:tcPr>
            <w:tcW w:w="0" w:type="auto"/>
            <w:shd w:val="clear" w:color="auto" w:fill="FFFFFF" w:themeFill="background1"/>
            <w:vAlign w:val="bottom"/>
          </w:tcPr>
          <w:p w:rsidR="00B02C75" w:rsidRPr="00E85D22" w:rsidRDefault="00B02C75" w:rsidP="00B12669">
            <w:pPr>
              <w:spacing w:after="0" w:line="240" w:lineRule="auto"/>
              <w:jc w:val="center"/>
              <w:rPr>
                <w:rFonts w:ascii="Times New Roman" w:hAnsi="Times New Roman"/>
                <w:i/>
              </w:rPr>
            </w:pPr>
            <w:r>
              <w:rPr>
                <w:rFonts w:ascii="Times New Roman" w:hAnsi="Times New Roman"/>
                <w:i/>
              </w:rPr>
              <w:t>+</w:t>
            </w:r>
            <w:r w:rsidRPr="00E85D22">
              <w:rPr>
                <w:rFonts w:ascii="Times New Roman" w:hAnsi="Times New Roman"/>
                <w:i/>
              </w:rPr>
              <w:t>3</w:t>
            </w:r>
          </w:p>
        </w:tc>
      </w:tr>
      <w:tr w:rsidR="00B02C75" w:rsidRPr="00E85D22" w:rsidTr="00B12669">
        <w:tc>
          <w:tcPr>
            <w:tcW w:w="0" w:type="auto"/>
            <w:gridSpan w:val="10"/>
            <w:shd w:val="clear" w:color="auto" w:fill="FFFFFF" w:themeFill="background1"/>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b/>
              </w:rPr>
              <w:t>Электроснабжение</w:t>
            </w:r>
          </w:p>
        </w:tc>
      </w:tr>
      <w:tr w:rsidR="00B02C75" w:rsidRPr="00E85D22" w:rsidTr="00B12669">
        <w:tc>
          <w:tcPr>
            <w:tcW w:w="0" w:type="auto"/>
            <w:shd w:val="clear" w:color="auto" w:fill="FFFFFF" w:themeFill="background1"/>
            <w:vAlign w:val="center"/>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2016</w:t>
            </w:r>
          </w:p>
        </w:tc>
        <w:tc>
          <w:tcPr>
            <w:tcW w:w="0" w:type="auto"/>
            <w:shd w:val="clear" w:color="auto" w:fill="FFFFFF" w:themeFill="background1"/>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67</w:t>
            </w:r>
          </w:p>
        </w:tc>
        <w:tc>
          <w:tcPr>
            <w:tcW w:w="0" w:type="auto"/>
            <w:shd w:val="clear" w:color="auto" w:fill="FFFFFF" w:themeFill="background1"/>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19</w:t>
            </w:r>
          </w:p>
        </w:tc>
        <w:tc>
          <w:tcPr>
            <w:tcW w:w="0" w:type="auto"/>
            <w:shd w:val="clear" w:color="auto" w:fill="FFFFFF" w:themeFill="background1"/>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14</w:t>
            </w:r>
          </w:p>
        </w:tc>
        <w:tc>
          <w:tcPr>
            <w:tcW w:w="0" w:type="auto"/>
            <w:shd w:val="clear" w:color="auto" w:fill="FFFFFF" w:themeFill="background1"/>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63</w:t>
            </w:r>
          </w:p>
        </w:tc>
        <w:tc>
          <w:tcPr>
            <w:tcW w:w="0" w:type="auto"/>
            <w:shd w:val="clear" w:color="auto" w:fill="FFFFFF" w:themeFill="background1"/>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18</w:t>
            </w:r>
          </w:p>
        </w:tc>
        <w:tc>
          <w:tcPr>
            <w:tcW w:w="0" w:type="auto"/>
            <w:shd w:val="clear" w:color="auto" w:fill="FFFFFF" w:themeFill="background1"/>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19</w:t>
            </w:r>
          </w:p>
        </w:tc>
        <w:tc>
          <w:tcPr>
            <w:tcW w:w="0" w:type="auto"/>
            <w:shd w:val="clear" w:color="auto" w:fill="FFFFFF" w:themeFill="background1"/>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57</w:t>
            </w:r>
          </w:p>
        </w:tc>
        <w:tc>
          <w:tcPr>
            <w:tcW w:w="0" w:type="auto"/>
            <w:shd w:val="clear" w:color="auto" w:fill="FFFFFF" w:themeFill="background1"/>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22</w:t>
            </w:r>
          </w:p>
        </w:tc>
        <w:tc>
          <w:tcPr>
            <w:tcW w:w="0" w:type="auto"/>
            <w:shd w:val="clear" w:color="auto" w:fill="FFFFFF" w:themeFill="background1"/>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21</w:t>
            </w:r>
          </w:p>
        </w:tc>
      </w:tr>
      <w:tr w:rsidR="00B02C75" w:rsidRPr="00E85D22" w:rsidTr="00B12669">
        <w:tc>
          <w:tcPr>
            <w:tcW w:w="0" w:type="auto"/>
            <w:shd w:val="clear" w:color="auto" w:fill="FFFFFF" w:themeFill="background1"/>
            <w:vAlign w:val="center"/>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2017</w:t>
            </w:r>
          </w:p>
        </w:tc>
        <w:tc>
          <w:tcPr>
            <w:tcW w:w="0" w:type="auto"/>
            <w:shd w:val="clear" w:color="auto" w:fill="FFFFFF" w:themeFill="background1"/>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74</w:t>
            </w:r>
          </w:p>
        </w:tc>
        <w:tc>
          <w:tcPr>
            <w:tcW w:w="0" w:type="auto"/>
            <w:shd w:val="clear" w:color="auto" w:fill="FFFFFF" w:themeFill="background1"/>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8</w:t>
            </w:r>
          </w:p>
        </w:tc>
        <w:tc>
          <w:tcPr>
            <w:tcW w:w="0" w:type="auto"/>
            <w:shd w:val="clear" w:color="auto" w:fill="FFFFFF" w:themeFill="background1"/>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19</w:t>
            </w:r>
          </w:p>
        </w:tc>
        <w:tc>
          <w:tcPr>
            <w:tcW w:w="0" w:type="auto"/>
            <w:shd w:val="clear" w:color="auto" w:fill="FFFFFF" w:themeFill="background1"/>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73</w:t>
            </w:r>
          </w:p>
        </w:tc>
        <w:tc>
          <w:tcPr>
            <w:tcW w:w="0" w:type="auto"/>
            <w:shd w:val="clear" w:color="auto" w:fill="FFFFFF" w:themeFill="background1"/>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7</w:t>
            </w:r>
          </w:p>
        </w:tc>
        <w:tc>
          <w:tcPr>
            <w:tcW w:w="0" w:type="auto"/>
            <w:shd w:val="clear" w:color="auto" w:fill="FFFFFF" w:themeFill="background1"/>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20</w:t>
            </w:r>
          </w:p>
        </w:tc>
        <w:tc>
          <w:tcPr>
            <w:tcW w:w="0" w:type="auto"/>
            <w:shd w:val="clear" w:color="auto" w:fill="FFFFFF" w:themeFill="background1"/>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68</w:t>
            </w:r>
          </w:p>
        </w:tc>
        <w:tc>
          <w:tcPr>
            <w:tcW w:w="0" w:type="auto"/>
            <w:shd w:val="clear" w:color="auto" w:fill="FFFFFF" w:themeFill="background1"/>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12</w:t>
            </w:r>
          </w:p>
        </w:tc>
        <w:tc>
          <w:tcPr>
            <w:tcW w:w="0" w:type="auto"/>
            <w:shd w:val="clear" w:color="auto" w:fill="FFFFFF" w:themeFill="background1"/>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20</w:t>
            </w:r>
          </w:p>
        </w:tc>
      </w:tr>
      <w:tr w:rsidR="00B02C75" w:rsidRPr="00E85D22" w:rsidTr="00B12669">
        <w:tc>
          <w:tcPr>
            <w:tcW w:w="0" w:type="auto"/>
            <w:shd w:val="clear" w:color="auto" w:fill="FFFFFF" w:themeFill="background1"/>
            <w:vAlign w:val="center"/>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w:t>
            </w:r>
          </w:p>
        </w:tc>
        <w:tc>
          <w:tcPr>
            <w:tcW w:w="0" w:type="auto"/>
            <w:shd w:val="clear" w:color="auto" w:fill="FFFFFF" w:themeFill="background1"/>
            <w:vAlign w:val="bottom"/>
          </w:tcPr>
          <w:p w:rsidR="00B02C75" w:rsidRPr="00E85D22" w:rsidRDefault="00B02C75" w:rsidP="00B12669">
            <w:pPr>
              <w:spacing w:after="0" w:line="240" w:lineRule="auto"/>
              <w:jc w:val="center"/>
              <w:rPr>
                <w:rFonts w:ascii="Times New Roman" w:hAnsi="Times New Roman"/>
                <w:i/>
              </w:rPr>
            </w:pPr>
            <w:r>
              <w:rPr>
                <w:rFonts w:ascii="Times New Roman" w:hAnsi="Times New Roman"/>
                <w:i/>
              </w:rPr>
              <w:t>+</w:t>
            </w:r>
            <w:r w:rsidRPr="00E85D22">
              <w:rPr>
                <w:rFonts w:ascii="Times New Roman" w:hAnsi="Times New Roman"/>
                <w:i/>
              </w:rPr>
              <w:t>7</w:t>
            </w:r>
          </w:p>
        </w:tc>
        <w:tc>
          <w:tcPr>
            <w:tcW w:w="0" w:type="auto"/>
            <w:shd w:val="clear" w:color="auto" w:fill="FFFFFF" w:themeFill="background1"/>
            <w:vAlign w:val="bottom"/>
          </w:tcPr>
          <w:p w:rsidR="00B02C75" w:rsidRPr="00E85D22" w:rsidRDefault="00B02C75" w:rsidP="00B12669">
            <w:pPr>
              <w:spacing w:after="0" w:line="240" w:lineRule="auto"/>
              <w:jc w:val="center"/>
              <w:rPr>
                <w:rFonts w:ascii="Times New Roman" w:hAnsi="Times New Roman"/>
                <w:i/>
              </w:rPr>
            </w:pPr>
            <w:r w:rsidRPr="00E85D22">
              <w:rPr>
                <w:rFonts w:ascii="Times New Roman" w:hAnsi="Times New Roman"/>
                <w:i/>
              </w:rPr>
              <w:t>-11</w:t>
            </w:r>
          </w:p>
        </w:tc>
        <w:tc>
          <w:tcPr>
            <w:tcW w:w="0" w:type="auto"/>
            <w:shd w:val="clear" w:color="auto" w:fill="FFFFFF" w:themeFill="background1"/>
            <w:vAlign w:val="bottom"/>
          </w:tcPr>
          <w:p w:rsidR="00B02C75" w:rsidRPr="00E85D22" w:rsidRDefault="00B02C75" w:rsidP="00B12669">
            <w:pPr>
              <w:spacing w:after="0" w:line="240" w:lineRule="auto"/>
              <w:jc w:val="center"/>
              <w:rPr>
                <w:rFonts w:ascii="Times New Roman" w:hAnsi="Times New Roman"/>
                <w:i/>
              </w:rPr>
            </w:pPr>
            <w:r>
              <w:rPr>
                <w:rFonts w:ascii="Times New Roman" w:hAnsi="Times New Roman"/>
                <w:i/>
              </w:rPr>
              <w:t>+</w:t>
            </w:r>
            <w:r w:rsidRPr="00E85D22">
              <w:rPr>
                <w:rFonts w:ascii="Times New Roman" w:hAnsi="Times New Roman"/>
                <w:i/>
              </w:rPr>
              <w:t>5</w:t>
            </w:r>
          </w:p>
        </w:tc>
        <w:tc>
          <w:tcPr>
            <w:tcW w:w="0" w:type="auto"/>
            <w:shd w:val="clear" w:color="auto" w:fill="FFFFFF" w:themeFill="background1"/>
            <w:vAlign w:val="bottom"/>
          </w:tcPr>
          <w:p w:rsidR="00B02C75" w:rsidRPr="00E85D22" w:rsidRDefault="00B02C75" w:rsidP="00B12669">
            <w:pPr>
              <w:spacing w:after="0" w:line="240" w:lineRule="auto"/>
              <w:jc w:val="center"/>
              <w:rPr>
                <w:rFonts w:ascii="Times New Roman" w:hAnsi="Times New Roman"/>
                <w:i/>
              </w:rPr>
            </w:pPr>
            <w:r>
              <w:rPr>
                <w:rFonts w:ascii="Times New Roman" w:hAnsi="Times New Roman"/>
                <w:i/>
              </w:rPr>
              <w:t>+</w:t>
            </w:r>
            <w:r w:rsidRPr="00E85D22">
              <w:rPr>
                <w:rFonts w:ascii="Times New Roman" w:hAnsi="Times New Roman"/>
                <w:i/>
              </w:rPr>
              <w:t>10</w:t>
            </w:r>
          </w:p>
        </w:tc>
        <w:tc>
          <w:tcPr>
            <w:tcW w:w="0" w:type="auto"/>
            <w:shd w:val="clear" w:color="auto" w:fill="FFFFFF" w:themeFill="background1"/>
            <w:vAlign w:val="bottom"/>
          </w:tcPr>
          <w:p w:rsidR="00B02C75" w:rsidRPr="00E85D22" w:rsidRDefault="00B02C75" w:rsidP="00B12669">
            <w:pPr>
              <w:spacing w:after="0" w:line="240" w:lineRule="auto"/>
              <w:jc w:val="center"/>
              <w:rPr>
                <w:rFonts w:ascii="Times New Roman" w:hAnsi="Times New Roman"/>
                <w:i/>
              </w:rPr>
            </w:pPr>
            <w:r w:rsidRPr="00E85D22">
              <w:rPr>
                <w:rFonts w:ascii="Times New Roman" w:hAnsi="Times New Roman"/>
                <w:i/>
              </w:rPr>
              <w:t>-11</w:t>
            </w:r>
          </w:p>
        </w:tc>
        <w:tc>
          <w:tcPr>
            <w:tcW w:w="0" w:type="auto"/>
            <w:shd w:val="clear" w:color="auto" w:fill="FFFFFF" w:themeFill="background1"/>
            <w:vAlign w:val="bottom"/>
          </w:tcPr>
          <w:p w:rsidR="00B02C75" w:rsidRPr="00E85D22" w:rsidRDefault="00B02C75" w:rsidP="00B12669">
            <w:pPr>
              <w:spacing w:after="0" w:line="240" w:lineRule="auto"/>
              <w:jc w:val="center"/>
              <w:rPr>
                <w:rFonts w:ascii="Times New Roman" w:hAnsi="Times New Roman"/>
                <w:i/>
              </w:rPr>
            </w:pPr>
            <w:r>
              <w:rPr>
                <w:rFonts w:ascii="Times New Roman" w:hAnsi="Times New Roman"/>
                <w:i/>
              </w:rPr>
              <w:t>+</w:t>
            </w:r>
            <w:r w:rsidRPr="00E85D22">
              <w:rPr>
                <w:rFonts w:ascii="Times New Roman" w:hAnsi="Times New Roman"/>
                <w:i/>
              </w:rPr>
              <w:t>1</w:t>
            </w:r>
          </w:p>
        </w:tc>
        <w:tc>
          <w:tcPr>
            <w:tcW w:w="0" w:type="auto"/>
            <w:shd w:val="clear" w:color="auto" w:fill="FFFFFF" w:themeFill="background1"/>
            <w:vAlign w:val="bottom"/>
          </w:tcPr>
          <w:p w:rsidR="00B02C75" w:rsidRPr="00E85D22" w:rsidRDefault="00B02C75" w:rsidP="00B12669">
            <w:pPr>
              <w:spacing w:after="0" w:line="240" w:lineRule="auto"/>
              <w:jc w:val="center"/>
              <w:rPr>
                <w:rFonts w:ascii="Times New Roman" w:hAnsi="Times New Roman"/>
                <w:i/>
              </w:rPr>
            </w:pPr>
            <w:r>
              <w:rPr>
                <w:rFonts w:ascii="Times New Roman" w:hAnsi="Times New Roman"/>
                <w:i/>
              </w:rPr>
              <w:t>+</w:t>
            </w:r>
            <w:r w:rsidRPr="00E85D22">
              <w:rPr>
                <w:rFonts w:ascii="Times New Roman" w:hAnsi="Times New Roman"/>
                <w:i/>
              </w:rPr>
              <w:t>11</w:t>
            </w:r>
          </w:p>
        </w:tc>
        <w:tc>
          <w:tcPr>
            <w:tcW w:w="0" w:type="auto"/>
            <w:shd w:val="clear" w:color="auto" w:fill="FFFFFF" w:themeFill="background1"/>
            <w:vAlign w:val="bottom"/>
          </w:tcPr>
          <w:p w:rsidR="00B02C75" w:rsidRPr="00E85D22" w:rsidRDefault="00B02C75" w:rsidP="00B12669">
            <w:pPr>
              <w:spacing w:after="0" w:line="240" w:lineRule="auto"/>
              <w:jc w:val="center"/>
              <w:rPr>
                <w:rFonts w:ascii="Times New Roman" w:hAnsi="Times New Roman"/>
                <w:i/>
              </w:rPr>
            </w:pPr>
            <w:r w:rsidRPr="00E85D22">
              <w:rPr>
                <w:rFonts w:ascii="Times New Roman" w:hAnsi="Times New Roman"/>
                <w:i/>
              </w:rPr>
              <w:t>-10</w:t>
            </w:r>
          </w:p>
        </w:tc>
        <w:tc>
          <w:tcPr>
            <w:tcW w:w="0" w:type="auto"/>
            <w:shd w:val="clear" w:color="auto" w:fill="FFFFFF" w:themeFill="background1"/>
            <w:vAlign w:val="bottom"/>
          </w:tcPr>
          <w:p w:rsidR="00B02C75" w:rsidRPr="00E85D22" w:rsidRDefault="00B02C75" w:rsidP="00B12669">
            <w:pPr>
              <w:spacing w:after="0" w:line="240" w:lineRule="auto"/>
              <w:jc w:val="center"/>
              <w:rPr>
                <w:rFonts w:ascii="Times New Roman" w:hAnsi="Times New Roman"/>
                <w:i/>
              </w:rPr>
            </w:pPr>
            <w:r w:rsidRPr="00E85D22">
              <w:rPr>
                <w:rFonts w:ascii="Times New Roman" w:hAnsi="Times New Roman"/>
                <w:i/>
              </w:rPr>
              <w:t>-1</w:t>
            </w:r>
          </w:p>
        </w:tc>
      </w:tr>
      <w:tr w:rsidR="00B02C75" w:rsidRPr="00E85D22" w:rsidTr="00B12669">
        <w:tc>
          <w:tcPr>
            <w:tcW w:w="0" w:type="auto"/>
            <w:gridSpan w:val="10"/>
            <w:shd w:val="clear" w:color="auto" w:fill="FFFFFF" w:themeFill="background1"/>
          </w:tcPr>
          <w:p w:rsidR="00B02C75" w:rsidRPr="00E85D22" w:rsidRDefault="00B02C75" w:rsidP="00B12669">
            <w:pPr>
              <w:spacing w:after="0" w:line="240" w:lineRule="auto"/>
              <w:jc w:val="center"/>
              <w:rPr>
                <w:rFonts w:ascii="Times New Roman" w:hAnsi="Times New Roman"/>
                <w:b/>
              </w:rPr>
            </w:pPr>
            <w:r w:rsidRPr="00E85D22">
              <w:rPr>
                <w:rFonts w:ascii="Times New Roman" w:hAnsi="Times New Roman"/>
                <w:b/>
              </w:rPr>
              <w:t>Теплоснабжение</w:t>
            </w:r>
          </w:p>
        </w:tc>
      </w:tr>
      <w:tr w:rsidR="00B02C75" w:rsidRPr="00E85D22" w:rsidTr="00B12669">
        <w:tc>
          <w:tcPr>
            <w:tcW w:w="0" w:type="auto"/>
            <w:shd w:val="clear" w:color="auto" w:fill="FFFFFF" w:themeFill="background1"/>
            <w:vAlign w:val="center"/>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2016</w:t>
            </w:r>
          </w:p>
        </w:tc>
        <w:tc>
          <w:tcPr>
            <w:tcW w:w="0" w:type="auto"/>
            <w:shd w:val="clear" w:color="auto" w:fill="FFFFFF" w:themeFill="background1"/>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59</w:t>
            </w:r>
          </w:p>
        </w:tc>
        <w:tc>
          <w:tcPr>
            <w:tcW w:w="0" w:type="auto"/>
            <w:shd w:val="clear" w:color="auto" w:fill="FFFFFF" w:themeFill="background1"/>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22</w:t>
            </w:r>
          </w:p>
        </w:tc>
        <w:tc>
          <w:tcPr>
            <w:tcW w:w="0" w:type="auto"/>
            <w:shd w:val="clear" w:color="auto" w:fill="FFFFFF" w:themeFill="background1"/>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19</w:t>
            </w:r>
          </w:p>
        </w:tc>
        <w:tc>
          <w:tcPr>
            <w:tcW w:w="0" w:type="auto"/>
            <w:shd w:val="clear" w:color="auto" w:fill="FFFFFF" w:themeFill="background1"/>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57</w:t>
            </w:r>
          </w:p>
        </w:tc>
        <w:tc>
          <w:tcPr>
            <w:tcW w:w="0" w:type="auto"/>
            <w:shd w:val="clear" w:color="auto" w:fill="FFFFFF" w:themeFill="background1"/>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19</w:t>
            </w:r>
          </w:p>
        </w:tc>
        <w:tc>
          <w:tcPr>
            <w:tcW w:w="0" w:type="auto"/>
            <w:shd w:val="clear" w:color="auto" w:fill="FFFFFF" w:themeFill="background1"/>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24</w:t>
            </w:r>
          </w:p>
        </w:tc>
        <w:tc>
          <w:tcPr>
            <w:tcW w:w="0" w:type="auto"/>
            <w:shd w:val="clear" w:color="auto" w:fill="FFFFFF" w:themeFill="background1"/>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56</w:t>
            </w:r>
          </w:p>
        </w:tc>
        <w:tc>
          <w:tcPr>
            <w:tcW w:w="0" w:type="auto"/>
            <w:shd w:val="clear" w:color="auto" w:fill="FFFFFF" w:themeFill="background1"/>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20</w:t>
            </w:r>
          </w:p>
        </w:tc>
        <w:tc>
          <w:tcPr>
            <w:tcW w:w="0" w:type="auto"/>
            <w:shd w:val="clear" w:color="auto" w:fill="FFFFFF" w:themeFill="background1"/>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24</w:t>
            </w:r>
          </w:p>
        </w:tc>
      </w:tr>
      <w:tr w:rsidR="00B02C75" w:rsidRPr="00E85D22" w:rsidTr="00B12669">
        <w:tc>
          <w:tcPr>
            <w:tcW w:w="0" w:type="auto"/>
            <w:shd w:val="clear" w:color="auto" w:fill="FFFFFF" w:themeFill="background1"/>
            <w:vAlign w:val="center"/>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2017</w:t>
            </w:r>
          </w:p>
        </w:tc>
        <w:tc>
          <w:tcPr>
            <w:tcW w:w="0" w:type="auto"/>
            <w:shd w:val="clear" w:color="auto" w:fill="FFFFFF" w:themeFill="background1"/>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65</w:t>
            </w:r>
          </w:p>
        </w:tc>
        <w:tc>
          <w:tcPr>
            <w:tcW w:w="0" w:type="auto"/>
            <w:shd w:val="clear" w:color="auto" w:fill="FFFFFF" w:themeFill="background1"/>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6</w:t>
            </w:r>
          </w:p>
        </w:tc>
        <w:tc>
          <w:tcPr>
            <w:tcW w:w="0" w:type="auto"/>
            <w:shd w:val="clear" w:color="auto" w:fill="FFFFFF" w:themeFill="background1"/>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29</w:t>
            </w:r>
          </w:p>
        </w:tc>
        <w:tc>
          <w:tcPr>
            <w:tcW w:w="0" w:type="auto"/>
            <w:shd w:val="clear" w:color="auto" w:fill="FFFFFF" w:themeFill="background1"/>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65</w:t>
            </w:r>
          </w:p>
        </w:tc>
        <w:tc>
          <w:tcPr>
            <w:tcW w:w="0" w:type="auto"/>
            <w:shd w:val="clear" w:color="auto" w:fill="FFFFFF" w:themeFill="background1"/>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6</w:t>
            </w:r>
          </w:p>
        </w:tc>
        <w:tc>
          <w:tcPr>
            <w:tcW w:w="0" w:type="auto"/>
            <w:shd w:val="clear" w:color="auto" w:fill="FFFFFF" w:themeFill="background1"/>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29</w:t>
            </w:r>
          </w:p>
        </w:tc>
        <w:tc>
          <w:tcPr>
            <w:tcW w:w="0" w:type="auto"/>
            <w:shd w:val="clear" w:color="auto" w:fill="FFFFFF" w:themeFill="background1"/>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61</w:t>
            </w:r>
          </w:p>
        </w:tc>
        <w:tc>
          <w:tcPr>
            <w:tcW w:w="0" w:type="auto"/>
            <w:shd w:val="clear" w:color="auto" w:fill="FFFFFF" w:themeFill="background1"/>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10</w:t>
            </w:r>
          </w:p>
        </w:tc>
        <w:tc>
          <w:tcPr>
            <w:tcW w:w="0" w:type="auto"/>
            <w:shd w:val="clear" w:color="auto" w:fill="FFFFFF" w:themeFill="background1"/>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29</w:t>
            </w:r>
          </w:p>
        </w:tc>
      </w:tr>
      <w:tr w:rsidR="00B02C75" w:rsidRPr="00E85D22" w:rsidTr="00B12669">
        <w:tc>
          <w:tcPr>
            <w:tcW w:w="0" w:type="auto"/>
            <w:shd w:val="clear" w:color="auto" w:fill="FFFFFF" w:themeFill="background1"/>
            <w:vAlign w:val="center"/>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w:t>
            </w:r>
          </w:p>
        </w:tc>
        <w:tc>
          <w:tcPr>
            <w:tcW w:w="0" w:type="auto"/>
            <w:shd w:val="clear" w:color="auto" w:fill="FFFFFF" w:themeFill="background1"/>
            <w:vAlign w:val="bottom"/>
          </w:tcPr>
          <w:p w:rsidR="00B02C75" w:rsidRPr="00E85D22" w:rsidRDefault="00B02C75" w:rsidP="00B12669">
            <w:pPr>
              <w:spacing w:after="0" w:line="240" w:lineRule="auto"/>
              <w:jc w:val="center"/>
              <w:rPr>
                <w:rFonts w:ascii="Times New Roman" w:hAnsi="Times New Roman"/>
                <w:i/>
              </w:rPr>
            </w:pPr>
            <w:r>
              <w:rPr>
                <w:rFonts w:ascii="Times New Roman" w:hAnsi="Times New Roman"/>
                <w:i/>
              </w:rPr>
              <w:t>+</w:t>
            </w:r>
            <w:r w:rsidRPr="00E85D22">
              <w:rPr>
                <w:rFonts w:ascii="Times New Roman" w:hAnsi="Times New Roman"/>
                <w:i/>
              </w:rPr>
              <w:t>6</w:t>
            </w:r>
          </w:p>
        </w:tc>
        <w:tc>
          <w:tcPr>
            <w:tcW w:w="0" w:type="auto"/>
            <w:shd w:val="clear" w:color="auto" w:fill="FFFFFF" w:themeFill="background1"/>
            <w:vAlign w:val="bottom"/>
          </w:tcPr>
          <w:p w:rsidR="00B02C75" w:rsidRPr="00E85D22" w:rsidRDefault="00B02C75" w:rsidP="00B12669">
            <w:pPr>
              <w:spacing w:after="0" w:line="240" w:lineRule="auto"/>
              <w:jc w:val="center"/>
              <w:rPr>
                <w:rFonts w:ascii="Times New Roman" w:hAnsi="Times New Roman"/>
                <w:i/>
              </w:rPr>
            </w:pPr>
            <w:r w:rsidRPr="00E85D22">
              <w:rPr>
                <w:rFonts w:ascii="Times New Roman" w:hAnsi="Times New Roman"/>
                <w:i/>
              </w:rPr>
              <w:t>-16</w:t>
            </w:r>
          </w:p>
        </w:tc>
        <w:tc>
          <w:tcPr>
            <w:tcW w:w="0" w:type="auto"/>
            <w:shd w:val="clear" w:color="auto" w:fill="FFFFFF" w:themeFill="background1"/>
            <w:vAlign w:val="bottom"/>
          </w:tcPr>
          <w:p w:rsidR="00B02C75" w:rsidRPr="00E85D22" w:rsidRDefault="00B02C75" w:rsidP="00B12669">
            <w:pPr>
              <w:spacing w:after="0" w:line="240" w:lineRule="auto"/>
              <w:jc w:val="center"/>
              <w:rPr>
                <w:rFonts w:ascii="Times New Roman" w:hAnsi="Times New Roman"/>
                <w:i/>
              </w:rPr>
            </w:pPr>
            <w:r>
              <w:rPr>
                <w:rFonts w:ascii="Times New Roman" w:hAnsi="Times New Roman"/>
                <w:i/>
              </w:rPr>
              <w:t>+</w:t>
            </w:r>
            <w:r w:rsidRPr="00E85D22">
              <w:rPr>
                <w:rFonts w:ascii="Times New Roman" w:hAnsi="Times New Roman"/>
                <w:i/>
              </w:rPr>
              <w:t>10</w:t>
            </w:r>
          </w:p>
        </w:tc>
        <w:tc>
          <w:tcPr>
            <w:tcW w:w="0" w:type="auto"/>
            <w:shd w:val="clear" w:color="auto" w:fill="FFFFFF" w:themeFill="background1"/>
            <w:vAlign w:val="bottom"/>
          </w:tcPr>
          <w:p w:rsidR="00B02C75" w:rsidRPr="00E85D22" w:rsidRDefault="00B02C75" w:rsidP="00B12669">
            <w:pPr>
              <w:spacing w:after="0" w:line="240" w:lineRule="auto"/>
              <w:jc w:val="center"/>
              <w:rPr>
                <w:rFonts w:ascii="Times New Roman" w:hAnsi="Times New Roman"/>
                <w:i/>
              </w:rPr>
            </w:pPr>
            <w:r>
              <w:rPr>
                <w:rFonts w:ascii="Times New Roman" w:hAnsi="Times New Roman"/>
                <w:i/>
              </w:rPr>
              <w:t>+</w:t>
            </w:r>
            <w:r w:rsidRPr="00E85D22">
              <w:rPr>
                <w:rFonts w:ascii="Times New Roman" w:hAnsi="Times New Roman"/>
                <w:i/>
              </w:rPr>
              <w:t>8</w:t>
            </w:r>
          </w:p>
        </w:tc>
        <w:tc>
          <w:tcPr>
            <w:tcW w:w="0" w:type="auto"/>
            <w:shd w:val="clear" w:color="auto" w:fill="FFFFFF" w:themeFill="background1"/>
            <w:vAlign w:val="bottom"/>
          </w:tcPr>
          <w:p w:rsidR="00B02C75" w:rsidRPr="00E85D22" w:rsidRDefault="00B02C75" w:rsidP="00B12669">
            <w:pPr>
              <w:spacing w:after="0" w:line="240" w:lineRule="auto"/>
              <w:jc w:val="center"/>
              <w:rPr>
                <w:rFonts w:ascii="Times New Roman" w:hAnsi="Times New Roman"/>
                <w:i/>
              </w:rPr>
            </w:pPr>
            <w:r w:rsidRPr="00E85D22">
              <w:rPr>
                <w:rFonts w:ascii="Times New Roman" w:hAnsi="Times New Roman"/>
                <w:i/>
              </w:rPr>
              <w:t>-13</w:t>
            </w:r>
          </w:p>
        </w:tc>
        <w:tc>
          <w:tcPr>
            <w:tcW w:w="0" w:type="auto"/>
            <w:shd w:val="clear" w:color="auto" w:fill="FFFFFF" w:themeFill="background1"/>
            <w:vAlign w:val="bottom"/>
          </w:tcPr>
          <w:p w:rsidR="00B02C75" w:rsidRPr="00E85D22" w:rsidRDefault="00B02C75" w:rsidP="00B12669">
            <w:pPr>
              <w:spacing w:after="0" w:line="240" w:lineRule="auto"/>
              <w:jc w:val="center"/>
              <w:rPr>
                <w:rFonts w:ascii="Times New Roman" w:hAnsi="Times New Roman"/>
                <w:i/>
              </w:rPr>
            </w:pPr>
            <w:r>
              <w:rPr>
                <w:rFonts w:ascii="Times New Roman" w:hAnsi="Times New Roman"/>
                <w:i/>
              </w:rPr>
              <w:t>+</w:t>
            </w:r>
            <w:r w:rsidRPr="00E85D22">
              <w:rPr>
                <w:rFonts w:ascii="Times New Roman" w:hAnsi="Times New Roman"/>
                <w:i/>
              </w:rPr>
              <w:t>5</w:t>
            </w:r>
          </w:p>
        </w:tc>
        <w:tc>
          <w:tcPr>
            <w:tcW w:w="0" w:type="auto"/>
            <w:shd w:val="clear" w:color="auto" w:fill="FFFFFF" w:themeFill="background1"/>
            <w:vAlign w:val="bottom"/>
          </w:tcPr>
          <w:p w:rsidR="00B02C75" w:rsidRPr="00E85D22" w:rsidRDefault="00B02C75" w:rsidP="00B12669">
            <w:pPr>
              <w:spacing w:after="0" w:line="240" w:lineRule="auto"/>
              <w:jc w:val="center"/>
              <w:rPr>
                <w:rFonts w:ascii="Times New Roman" w:hAnsi="Times New Roman"/>
                <w:i/>
              </w:rPr>
            </w:pPr>
            <w:r>
              <w:rPr>
                <w:rFonts w:ascii="Times New Roman" w:hAnsi="Times New Roman"/>
                <w:i/>
              </w:rPr>
              <w:t>+</w:t>
            </w:r>
            <w:r w:rsidRPr="00E85D22">
              <w:rPr>
                <w:rFonts w:ascii="Times New Roman" w:hAnsi="Times New Roman"/>
                <w:i/>
              </w:rPr>
              <w:t>5</w:t>
            </w:r>
          </w:p>
        </w:tc>
        <w:tc>
          <w:tcPr>
            <w:tcW w:w="0" w:type="auto"/>
            <w:shd w:val="clear" w:color="auto" w:fill="FFFFFF" w:themeFill="background1"/>
            <w:vAlign w:val="bottom"/>
          </w:tcPr>
          <w:p w:rsidR="00B02C75" w:rsidRPr="00E85D22" w:rsidRDefault="00B02C75" w:rsidP="00B12669">
            <w:pPr>
              <w:spacing w:after="0" w:line="240" w:lineRule="auto"/>
              <w:jc w:val="center"/>
              <w:rPr>
                <w:rFonts w:ascii="Times New Roman" w:hAnsi="Times New Roman"/>
                <w:i/>
              </w:rPr>
            </w:pPr>
            <w:r w:rsidRPr="00E85D22">
              <w:rPr>
                <w:rFonts w:ascii="Times New Roman" w:hAnsi="Times New Roman"/>
                <w:i/>
              </w:rPr>
              <w:t>-10</w:t>
            </w:r>
          </w:p>
        </w:tc>
        <w:tc>
          <w:tcPr>
            <w:tcW w:w="0" w:type="auto"/>
            <w:shd w:val="clear" w:color="auto" w:fill="FFFFFF" w:themeFill="background1"/>
            <w:vAlign w:val="bottom"/>
          </w:tcPr>
          <w:p w:rsidR="00B02C75" w:rsidRPr="00E85D22" w:rsidRDefault="00B02C75" w:rsidP="00B12669">
            <w:pPr>
              <w:spacing w:after="0" w:line="240" w:lineRule="auto"/>
              <w:jc w:val="center"/>
              <w:rPr>
                <w:rFonts w:ascii="Times New Roman" w:hAnsi="Times New Roman"/>
                <w:i/>
              </w:rPr>
            </w:pPr>
            <w:r>
              <w:rPr>
                <w:rFonts w:ascii="Times New Roman" w:hAnsi="Times New Roman"/>
                <w:i/>
              </w:rPr>
              <w:t>+</w:t>
            </w:r>
            <w:r w:rsidRPr="00E85D22">
              <w:rPr>
                <w:rFonts w:ascii="Times New Roman" w:hAnsi="Times New Roman"/>
                <w:i/>
              </w:rPr>
              <w:t>5</w:t>
            </w:r>
          </w:p>
        </w:tc>
      </w:tr>
      <w:tr w:rsidR="00B02C75" w:rsidRPr="00E85D22" w:rsidTr="00B12669">
        <w:tc>
          <w:tcPr>
            <w:tcW w:w="0" w:type="auto"/>
            <w:gridSpan w:val="10"/>
            <w:shd w:val="clear" w:color="auto" w:fill="FFFFFF" w:themeFill="background1"/>
          </w:tcPr>
          <w:p w:rsidR="00B02C75" w:rsidRPr="00E85D22" w:rsidRDefault="00B02C75" w:rsidP="00B12669">
            <w:pPr>
              <w:spacing w:after="0" w:line="240" w:lineRule="auto"/>
              <w:jc w:val="center"/>
              <w:rPr>
                <w:rFonts w:ascii="Times New Roman" w:hAnsi="Times New Roman"/>
                <w:b/>
              </w:rPr>
            </w:pPr>
            <w:r w:rsidRPr="00E85D22">
              <w:rPr>
                <w:rFonts w:ascii="Times New Roman" w:hAnsi="Times New Roman"/>
                <w:b/>
              </w:rPr>
              <w:t>Услуги электросвязи (телефонной связи)</w:t>
            </w:r>
          </w:p>
        </w:tc>
      </w:tr>
      <w:tr w:rsidR="00B02C75" w:rsidRPr="00E85D22" w:rsidTr="00B12669">
        <w:tc>
          <w:tcPr>
            <w:tcW w:w="0" w:type="auto"/>
            <w:shd w:val="clear" w:color="auto" w:fill="FFFFFF" w:themeFill="background1"/>
            <w:vAlign w:val="center"/>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2016</w:t>
            </w:r>
          </w:p>
        </w:tc>
        <w:tc>
          <w:tcPr>
            <w:tcW w:w="0" w:type="auto"/>
            <w:shd w:val="clear" w:color="auto" w:fill="FFFFFF" w:themeFill="background1"/>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66</w:t>
            </w:r>
          </w:p>
        </w:tc>
        <w:tc>
          <w:tcPr>
            <w:tcW w:w="0" w:type="auto"/>
            <w:shd w:val="clear" w:color="auto" w:fill="FFFFFF" w:themeFill="background1"/>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19</w:t>
            </w:r>
          </w:p>
        </w:tc>
        <w:tc>
          <w:tcPr>
            <w:tcW w:w="0" w:type="auto"/>
            <w:shd w:val="clear" w:color="auto" w:fill="FFFFFF" w:themeFill="background1"/>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15</w:t>
            </w:r>
          </w:p>
        </w:tc>
        <w:tc>
          <w:tcPr>
            <w:tcW w:w="0" w:type="auto"/>
            <w:shd w:val="clear" w:color="auto" w:fill="FFFFFF" w:themeFill="background1"/>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60</w:t>
            </w:r>
          </w:p>
        </w:tc>
        <w:tc>
          <w:tcPr>
            <w:tcW w:w="0" w:type="auto"/>
            <w:shd w:val="clear" w:color="auto" w:fill="FFFFFF" w:themeFill="background1"/>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22</w:t>
            </w:r>
          </w:p>
        </w:tc>
        <w:tc>
          <w:tcPr>
            <w:tcW w:w="0" w:type="auto"/>
            <w:shd w:val="clear" w:color="auto" w:fill="FFFFFF" w:themeFill="background1"/>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18</w:t>
            </w:r>
          </w:p>
        </w:tc>
        <w:tc>
          <w:tcPr>
            <w:tcW w:w="0" w:type="auto"/>
            <w:shd w:val="clear" w:color="auto" w:fill="FFFFFF" w:themeFill="background1"/>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61</w:t>
            </w:r>
          </w:p>
        </w:tc>
        <w:tc>
          <w:tcPr>
            <w:tcW w:w="0" w:type="auto"/>
            <w:shd w:val="clear" w:color="auto" w:fill="FFFFFF" w:themeFill="background1"/>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20</w:t>
            </w:r>
          </w:p>
        </w:tc>
        <w:tc>
          <w:tcPr>
            <w:tcW w:w="0" w:type="auto"/>
            <w:shd w:val="clear" w:color="auto" w:fill="FFFFFF" w:themeFill="background1"/>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19</w:t>
            </w:r>
          </w:p>
        </w:tc>
      </w:tr>
      <w:tr w:rsidR="00B02C75" w:rsidRPr="00E85D22" w:rsidTr="00B12669">
        <w:tc>
          <w:tcPr>
            <w:tcW w:w="0" w:type="auto"/>
            <w:shd w:val="clear" w:color="auto" w:fill="FFFFFF" w:themeFill="background1"/>
            <w:vAlign w:val="center"/>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2017</w:t>
            </w:r>
          </w:p>
        </w:tc>
        <w:tc>
          <w:tcPr>
            <w:tcW w:w="0" w:type="auto"/>
            <w:shd w:val="clear" w:color="auto" w:fill="FFFFFF" w:themeFill="background1"/>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72</w:t>
            </w:r>
          </w:p>
        </w:tc>
        <w:tc>
          <w:tcPr>
            <w:tcW w:w="0" w:type="auto"/>
            <w:shd w:val="clear" w:color="auto" w:fill="FFFFFF" w:themeFill="background1"/>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7</w:t>
            </w:r>
          </w:p>
        </w:tc>
        <w:tc>
          <w:tcPr>
            <w:tcW w:w="0" w:type="auto"/>
            <w:shd w:val="clear" w:color="auto" w:fill="FFFFFF" w:themeFill="background1"/>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22</w:t>
            </w:r>
          </w:p>
        </w:tc>
        <w:tc>
          <w:tcPr>
            <w:tcW w:w="0" w:type="auto"/>
            <w:shd w:val="clear" w:color="auto" w:fill="FFFFFF" w:themeFill="background1"/>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71</w:t>
            </w:r>
          </w:p>
        </w:tc>
        <w:tc>
          <w:tcPr>
            <w:tcW w:w="0" w:type="auto"/>
            <w:shd w:val="clear" w:color="auto" w:fill="FFFFFF" w:themeFill="background1"/>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6</w:t>
            </w:r>
          </w:p>
        </w:tc>
        <w:tc>
          <w:tcPr>
            <w:tcW w:w="0" w:type="auto"/>
            <w:shd w:val="clear" w:color="auto" w:fill="FFFFFF" w:themeFill="background1"/>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23</w:t>
            </w:r>
          </w:p>
        </w:tc>
        <w:tc>
          <w:tcPr>
            <w:tcW w:w="0" w:type="auto"/>
            <w:shd w:val="clear" w:color="auto" w:fill="FFFFFF" w:themeFill="background1"/>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66</w:t>
            </w:r>
          </w:p>
        </w:tc>
        <w:tc>
          <w:tcPr>
            <w:tcW w:w="0" w:type="auto"/>
            <w:shd w:val="clear" w:color="auto" w:fill="FFFFFF" w:themeFill="background1"/>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10</w:t>
            </w:r>
          </w:p>
        </w:tc>
        <w:tc>
          <w:tcPr>
            <w:tcW w:w="0" w:type="auto"/>
            <w:shd w:val="clear" w:color="auto" w:fill="FFFFFF" w:themeFill="background1"/>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23</w:t>
            </w:r>
          </w:p>
        </w:tc>
      </w:tr>
      <w:tr w:rsidR="00B02C75" w:rsidRPr="007F2B60" w:rsidTr="00B12669">
        <w:tc>
          <w:tcPr>
            <w:tcW w:w="0" w:type="auto"/>
            <w:shd w:val="clear" w:color="auto" w:fill="FFFFFF" w:themeFill="background1"/>
            <w:vAlign w:val="center"/>
          </w:tcPr>
          <w:p w:rsidR="00B02C75" w:rsidRPr="00E85D22" w:rsidRDefault="00B02C75" w:rsidP="00B12669">
            <w:pPr>
              <w:spacing w:after="0" w:line="240" w:lineRule="auto"/>
              <w:jc w:val="center"/>
              <w:rPr>
                <w:rFonts w:ascii="Times New Roman" w:hAnsi="Times New Roman"/>
              </w:rPr>
            </w:pPr>
            <w:r w:rsidRPr="00E85D22">
              <w:rPr>
                <w:rFonts w:ascii="Times New Roman" w:hAnsi="Times New Roman"/>
              </w:rPr>
              <w:t>+/-</w:t>
            </w:r>
          </w:p>
        </w:tc>
        <w:tc>
          <w:tcPr>
            <w:tcW w:w="0" w:type="auto"/>
            <w:shd w:val="clear" w:color="auto" w:fill="FFFFFF" w:themeFill="background1"/>
            <w:vAlign w:val="bottom"/>
          </w:tcPr>
          <w:p w:rsidR="00B02C75" w:rsidRPr="00E85D22" w:rsidRDefault="00B02C75" w:rsidP="00B12669">
            <w:pPr>
              <w:spacing w:after="0" w:line="240" w:lineRule="auto"/>
              <w:jc w:val="center"/>
              <w:rPr>
                <w:rFonts w:ascii="Times New Roman" w:hAnsi="Times New Roman"/>
                <w:i/>
              </w:rPr>
            </w:pPr>
            <w:r>
              <w:rPr>
                <w:rFonts w:ascii="Times New Roman" w:hAnsi="Times New Roman"/>
                <w:i/>
              </w:rPr>
              <w:t>+</w:t>
            </w:r>
            <w:r w:rsidRPr="00E85D22">
              <w:rPr>
                <w:rFonts w:ascii="Times New Roman" w:hAnsi="Times New Roman"/>
                <w:i/>
              </w:rPr>
              <w:t>6</w:t>
            </w:r>
          </w:p>
        </w:tc>
        <w:tc>
          <w:tcPr>
            <w:tcW w:w="0" w:type="auto"/>
            <w:shd w:val="clear" w:color="auto" w:fill="FFFFFF" w:themeFill="background1"/>
            <w:vAlign w:val="bottom"/>
          </w:tcPr>
          <w:p w:rsidR="00B02C75" w:rsidRPr="00E85D22" w:rsidRDefault="00B02C75" w:rsidP="00B12669">
            <w:pPr>
              <w:spacing w:after="0" w:line="240" w:lineRule="auto"/>
              <w:jc w:val="center"/>
              <w:rPr>
                <w:rFonts w:ascii="Times New Roman" w:hAnsi="Times New Roman"/>
                <w:i/>
              </w:rPr>
            </w:pPr>
            <w:r w:rsidRPr="00E85D22">
              <w:rPr>
                <w:rFonts w:ascii="Times New Roman" w:hAnsi="Times New Roman"/>
                <w:i/>
              </w:rPr>
              <w:t>-12</w:t>
            </w:r>
          </w:p>
        </w:tc>
        <w:tc>
          <w:tcPr>
            <w:tcW w:w="0" w:type="auto"/>
            <w:shd w:val="clear" w:color="auto" w:fill="FFFFFF" w:themeFill="background1"/>
            <w:vAlign w:val="bottom"/>
          </w:tcPr>
          <w:p w:rsidR="00B02C75" w:rsidRPr="00E85D22" w:rsidRDefault="00B02C75" w:rsidP="00B12669">
            <w:pPr>
              <w:spacing w:after="0" w:line="240" w:lineRule="auto"/>
              <w:jc w:val="center"/>
              <w:rPr>
                <w:rFonts w:ascii="Times New Roman" w:hAnsi="Times New Roman"/>
                <w:i/>
              </w:rPr>
            </w:pPr>
            <w:r>
              <w:rPr>
                <w:rFonts w:ascii="Times New Roman" w:hAnsi="Times New Roman"/>
                <w:i/>
              </w:rPr>
              <w:t>+</w:t>
            </w:r>
            <w:r w:rsidRPr="00E85D22">
              <w:rPr>
                <w:rFonts w:ascii="Times New Roman" w:hAnsi="Times New Roman"/>
                <w:i/>
              </w:rPr>
              <w:t>7</w:t>
            </w:r>
          </w:p>
        </w:tc>
        <w:tc>
          <w:tcPr>
            <w:tcW w:w="0" w:type="auto"/>
            <w:shd w:val="clear" w:color="auto" w:fill="FFFFFF" w:themeFill="background1"/>
            <w:vAlign w:val="bottom"/>
          </w:tcPr>
          <w:p w:rsidR="00B02C75" w:rsidRPr="00E85D22" w:rsidRDefault="00B02C75" w:rsidP="00B12669">
            <w:pPr>
              <w:spacing w:after="0" w:line="240" w:lineRule="auto"/>
              <w:jc w:val="center"/>
              <w:rPr>
                <w:rFonts w:ascii="Times New Roman" w:hAnsi="Times New Roman"/>
                <w:i/>
              </w:rPr>
            </w:pPr>
            <w:r>
              <w:rPr>
                <w:rFonts w:ascii="Times New Roman" w:hAnsi="Times New Roman"/>
                <w:i/>
              </w:rPr>
              <w:t>+</w:t>
            </w:r>
            <w:r w:rsidRPr="00E85D22">
              <w:rPr>
                <w:rFonts w:ascii="Times New Roman" w:hAnsi="Times New Roman"/>
                <w:i/>
              </w:rPr>
              <w:t>11</w:t>
            </w:r>
          </w:p>
        </w:tc>
        <w:tc>
          <w:tcPr>
            <w:tcW w:w="0" w:type="auto"/>
            <w:shd w:val="clear" w:color="auto" w:fill="FFFFFF" w:themeFill="background1"/>
            <w:vAlign w:val="bottom"/>
          </w:tcPr>
          <w:p w:rsidR="00B02C75" w:rsidRPr="00E85D22" w:rsidRDefault="00B02C75" w:rsidP="00B12669">
            <w:pPr>
              <w:spacing w:after="0" w:line="240" w:lineRule="auto"/>
              <w:jc w:val="center"/>
              <w:rPr>
                <w:rFonts w:ascii="Times New Roman" w:hAnsi="Times New Roman"/>
                <w:i/>
              </w:rPr>
            </w:pPr>
            <w:r w:rsidRPr="00E85D22">
              <w:rPr>
                <w:rFonts w:ascii="Times New Roman" w:hAnsi="Times New Roman"/>
                <w:i/>
              </w:rPr>
              <w:t>-16</w:t>
            </w:r>
          </w:p>
        </w:tc>
        <w:tc>
          <w:tcPr>
            <w:tcW w:w="0" w:type="auto"/>
            <w:shd w:val="clear" w:color="auto" w:fill="FFFFFF" w:themeFill="background1"/>
            <w:vAlign w:val="bottom"/>
          </w:tcPr>
          <w:p w:rsidR="00B02C75" w:rsidRPr="00E85D22" w:rsidRDefault="00B02C75" w:rsidP="00B12669">
            <w:pPr>
              <w:spacing w:after="0" w:line="240" w:lineRule="auto"/>
              <w:jc w:val="center"/>
              <w:rPr>
                <w:rFonts w:ascii="Times New Roman" w:hAnsi="Times New Roman"/>
                <w:i/>
              </w:rPr>
            </w:pPr>
            <w:r>
              <w:rPr>
                <w:rFonts w:ascii="Times New Roman" w:hAnsi="Times New Roman"/>
                <w:i/>
              </w:rPr>
              <w:t>+</w:t>
            </w:r>
            <w:r w:rsidRPr="00E85D22">
              <w:rPr>
                <w:rFonts w:ascii="Times New Roman" w:hAnsi="Times New Roman"/>
                <w:i/>
              </w:rPr>
              <w:t>5</w:t>
            </w:r>
          </w:p>
        </w:tc>
        <w:tc>
          <w:tcPr>
            <w:tcW w:w="0" w:type="auto"/>
            <w:shd w:val="clear" w:color="auto" w:fill="FFFFFF" w:themeFill="background1"/>
            <w:vAlign w:val="bottom"/>
          </w:tcPr>
          <w:p w:rsidR="00B02C75" w:rsidRPr="00E85D22" w:rsidRDefault="00B02C75" w:rsidP="00B12669">
            <w:pPr>
              <w:spacing w:after="0" w:line="240" w:lineRule="auto"/>
              <w:jc w:val="center"/>
              <w:rPr>
                <w:rFonts w:ascii="Times New Roman" w:hAnsi="Times New Roman"/>
                <w:i/>
              </w:rPr>
            </w:pPr>
            <w:r>
              <w:rPr>
                <w:rFonts w:ascii="Times New Roman" w:hAnsi="Times New Roman"/>
                <w:i/>
              </w:rPr>
              <w:t>+</w:t>
            </w:r>
            <w:r w:rsidRPr="00E85D22">
              <w:rPr>
                <w:rFonts w:ascii="Times New Roman" w:hAnsi="Times New Roman"/>
                <w:i/>
              </w:rPr>
              <w:t>5</w:t>
            </w:r>
          </w:p>
        </w:tc>
        <w:tc>
          <w:tcPr>
            <w:tcW w:w="0" w:type="auto"/>
            <w:shd w:val="clear" w:color="auto" w:fill="FFFFFF" w:themeFill="background1"/>
            <w:vAlign w:val="bottom"/>
          </w:tcPr>
          <w:p w:rsidR="00B02C75" w:rsidRPr="00E85D22" w:rsidRDefault="00B02C75" w:rsidP="00B12669">
            <w:pPr>
              <w:spacing w:after="0" w:line="240" w:lineRule="auto"/>
              <w:jc w:val="center"/>
              <w:rPr>
                <w:rFonts w:ascii="Times New Roman" w:hAnsi="Times New Roman"/>
                <w:i/>
              </w:rPr>
            </w:pPr>
            <w:r w:rsidRPr="00E85D22">
              <w:rPr>
                <w:rFonts w:ascii="Times New Roman" w:hAnsi="Times New Roman"/>
                <w:i/>
              </w:rPr>
              <w:t>-10</w:t>
            </w:r>
          </w:p>
        </w:tc>
        <w:tc>
          <w:tcPr>
            <w:tcW w:w="0" w:type="auto"/>
            <w:shd w:val="clear" w:color="auto" w:fill="FFFFFF" w:themeFill="background1"/>
            <w:vAlign w:val="bottom"/>
          </w:tcPr>
          <w:p w:rsidR="00B02C75" w:rsidRPr="0078713D" w:rsidRDefault="00B02C75" w:rsidP="00B12669">
            <w:pPr>
              <w:spacing w:after="0" w:line="240" w:lineRule="auto"/>
              <w:jc w:val="center"/>
              <w:rPr>
                <w:rFonts w:ascii="Times New Roman" w:hAnsi="Times New Roman"/>
                <w:i/>
              </w:rPr>
            </w:pPr>
            <w:r>
              <w:rPr>
                <w:rFonts w:ascii="Times New Roman" w:hAnsi="Times New Roman"/>
                <w:i/>
              </w:rPr>
              <w:t>+</w:t>
            </w:r>
            <w:r w:rsidRPr="00E85D22">
              <w:rPr>
                <w:rFonts w:ascii="Times New Roman" w:hAnsi="Times New Roman"/>
                <w:i/>
              </w:rPr>
              <w:t>4</w:t>
            </w:r>
          </w:p>
        </w:tc>
      </w:tr>
    </w:tbl>
    <w:p w:rsidR="00B02C75" w:rsidRPr="003E1B05" w:rsidRDefault="00B02C75" w:rsidP="00B02C75">
      <w:pPr>
        <w:spacing w:after="0" w:line="240" w:lineRule="auto"/>
        <w:ind w:firstLine="709"/>
        <w:jc w:val="both"/>
        <w:rPr>
          <w:rFonts w:ascii="Times New Roman" w:hAnsi="Times New Roman"/>
          <w:sz w:val="28"/>
          <w:szCs w:val="24"/>
        </w:rPr>
      </w:pPr>
      <w:proofErr w:type="gramStart"/>
      <w:r w:rsidRPr="003E1B05">
        <w:rPr>
          <w:rFonts w:ascii="Times New Roman" w:hAnsi="Times New Roman"/>
          <w:sz w:val="28"/>
          <w:szCs w:val="24"/>
        </w:rPr>
        <w:lastRenderedPageBreak/>
        <w:t>Большинство опрошенных предпринимателей констатировало возрастающую удовлетворенность по срокам предоставления услуг субъектов естественных монополий в 2017 г. по отношению к данным 20</w:t>
      </w:r>
      <w:r>
        <w:rPr>
          <w:rFonts w:ascii="Times New Roman" w:hAnsi="Times New Roman"/>
          <w:sz w:val="28"/>
          <w:szCs w:val="24"/>
        </w:rPr>
        <w:t xml:space="preserve">16 г.: услуги газоснабжения (+3 </w:t>
      </w:r>
      <w:proofErr w:type="spellStart"/>
      <w:r>
        <w:rPr>
          <w:rFonts w:ascii="Times New Roman" w:hAnsi="Times New Roman"/>
          <w:sz w:val="28"/>
          <w:szCs w:val="24"/>
        </w:rPr>
        <w:t>п.п</w:t>
      </w:r>
      <w:proofErr w:type="spellEnd"/>
      <w:r>
        <w:rPr>
          <w:rFonts w:ascii="Times New Roman" w:hAnsi="Times New Roman"/>
          <w:sz w:val="28"/>
          <w:szCs w:val="24"/>
        </w:rPr>
        <w:t xml:space="preserve">.), услуги электроснабжения (+7 </w:t>
      </w:r>
      <w:proofErr w:type="spellStart"/>
      <w:r>
        <w:rPr>
          <w:rFonts w:ascii="Times New Roman" w:hAnsi="Times New Roman"/>
          <w:sz w:val="28"/>
          <w:szCs w:val="24"/>
        </w:rPr>
        <w:t>п.п</w:t>
      </w:r>
      <w:proofErr w:type="spellEnd"/>
      <w:r>
        <w:rPr>
          <w:rFonts w:ascii="Times New Roman" w:hAnsi="Times New Roman"/>
          <w:sz w:val="28"/>
          <w:szCs w:val="24"/>
        </w:rPr>
        <w:t xml:space="preserve">.), услуги теплоснабжения (+6 </w:t>
      </w:r>
      <w:proofErr w:type="spellStart"/>
      <w:r>
        <w:rPr>
          <w:rFonts w:ascii="Times New Roman" w:hAnsi="Times New Roman"/>
          <w:sz w:val="28"/>
          <w:szCs w:val="24"/>
        </w:rPr>
        <w:t>п.п</w:t>
      </w:r>
      <w:proofErr w:type="spellEnd"/>
      <w:r>
        <w:rPr>
          <w:rFonts w:ascii="Times New Roman" w:hAnsi="Times New Roman"/>
          <w:sz w:val="28"/>
          <w:szCs w:val="24"/>
        </w:rPr>
        <w:t xml:space="preserve">.), услуги телефонной связи (+6 </w:t>
      </w:r>
      <w:proofErr w:type="spellStart"/>
      <w:r>
        <w:rPr>
          <w:rFonts w:ascii="Times New Roman" w:hAnsi="Times New Roman"/>
          <w:sz w:val="28"/>
          <w:szCs w:val="24"/>
        </w:rPr>
        <w:t>п.п</w:t>
      </w:r>
      <w:proofErr w:type="spellEnd"/>
      <w:r>
        <w:rPr>
          <w:rFonts w:ascii="Times New Roman" w:hAnsi="Times New Roman"/>
          <w:sz w:val="28"/>
          <w:szCs w:val="24"/>
        </w:rPr>
        <w:t>.</w:t>
      </w:r>
      <w:r w:rsidRPr="003E1B05">
        <w:rPr>
          <w:rFonts w:ascii="Times New Roman" w:hAnsi="Times New Roman"/>
          <w:sz w:val="28"/>
          <w:szCs w:val="24"/>
        </w:rPr>
        <w:t>), услуги вод</w:t>
      </w:r>
      <w:r>
        <w:rPr>
          <w:rFonts w:ascii="Times New Roman" w:hAnsi="Times New Roman"/>
          <w:sz w:val="28"/>
          <w:szCs w:val="24"/>
        </w:rPr>
        <w:t xml:space="preserve">оснабжения и водоотведения (+13 </w:t>
      </w:r>
      <w:proofErr w:type="spellStart"/>
      <w:r>
        <w:rPr>
          <w:rFonts w:ascii="Times New Roman" w:hAnsi="Times New Roman"/>
          <w:sz w:val="28"/>
          <w:szCs w:val="24"/>
        </w:rPr>
        <w:t>п.п</w:t>
      </w:r>
      <w:proofErr w:type="spellEnd"/>
      <w:r>
        <w:rPr>
          <w:rFonts w:ascii="Times New Roman" w:hAnsi="Times New Roman"/>
          <w:sz w:val="28"/>
          <w:szCs w:val="24"/>
        </w:rPr>
        <w:t>.</w:t>
      </w:r>
      <w:r w:rsidRPr="003E1B05">
        <w:rPr>
          <w:rFonts w:ascii="Times New Roman" w:hAnsi="Times New Roman"/>
          <w:sz w:val="28"/>
          <w:szCs w:val="24"/>
        </w:rPr>
        <w:t xml:space="preserve">). </w:t>
      </w:r>
      <w:proofErr w:type="gramEnd"/>
    </w:p>
    <w:p w:rsidR="00B02C75" w:rsidRPr="003E1B05" w:rsidRDefault="00B02C75" w:rsidP="00B02C75">
      <w:pPr>
        <w:spacing w:after="0" w:line="240" w:lineRule="auto"/>
        <w:ind w:firstLine="709"/>
        <w:jc w:val="both"/>
        <w:rPr>
          <w:rFonts w:ascii="Times New Roman" w:hAnsi="Times New Roman"/>
          <w:sz w:val="28"/>
          <w:szCs w:val="24"/>
        </w:rPr>
      </w:pPr>
      <w:r w:rsidRPr="003E1B05">
        <w:rPr>
          <w:rFonts w:ascii="Times New Roman" w:hAnsi="Times New Roman"/>
          <w:sz w:val="28"/>
          <w:szCs w:val="24"/>
        </w:rPr>
        <w:t xml:space="preserve">Оценка характеристик услуг субъектов естественных монополий по сложности (количеству) процедур подключения также показала, что мнение респондентов имеет склонность к удовлетворительным оценкам данного параметра. Причем заметно снизилось количество неудовлетворительных оценок. </w:t>
      </w:r>
      <w:proofErr w:type="gramStart"/>
      <w:r w:rsidRPr="003E1B05">
        <w:rPr>
          <w:rFonts w:ascii="Times New Roman" w:hAnsi="Times New Roman"/>
          <w:sz w:val="28"/>
          <w:szCs w:val="24"/>
        </w:rPr>
        <w:t>Больше респондентов в сравнении с аналогичным периодом прошлого года удовлетворены услугами вод</w:t>
      </w:r>
      <w:r>
        <w:rPr>
          <w:rFonts w:ascii="Times New Roman" w:hAnsi="Times New Roman"/>
          <w:sz w:val="28"/>
          <w:szCs w:val="24"/>
        </w:rPr>
        <w:t xml:space="preserve">оснабжения и водоотведения (+9 </w:t>
      </w:r>
      <w:proofErr w:type="spellStart"/>
      <w:r>
        <w:rPr>
          <w:rFonts w:ascii="Times New Roman" w:hAnsi="Times New Roman"/>
          <w:sz w:val="28"/>
          <w:szCs w:val="24"/>
        </w:rPr>
        <w:t>п.п</w:t>
      </w:r>
      <w:proofErr w:type="spellEnd"/>
      <w:r>
        <w:rPr>
          <w:rFonts w:ascii="Times New Roman" w:hAnsi="Times New Roman"/>
          <w:sz w:val="28"/>
          <w:szCs w:val="24"/>
        </w:rPr>
        <w:t>.)</w:t>
      </w:r>
      <w:r w:rsidRPr="003E1B05">
        <w:rPr>
          <w:rFonts w:ascii="Times New Roman" w:hAnsi="Times New Roman"/>
          <w:sz w:val="28"/>
          <w:szCs w:val="24"/>
        </w:rPr>
        <w:t xml:space="preserve">, газоснабжения – </w:t>
      </w:r>
      <w:r>
        <w:rPr>
          <w:rFonts w:ascii="Times New Roman" w:hAnsi="Times New Roman"/>
          <w:sz w:val="28"/>
          <w:szCs w:val="24"/>
        </w:rPr>
        <w:t xml:space="preserve">(+9 </w:t>
      </w:r>
      <w:proofErr w:type="spellStart"/>
      <w:r>
        <w:rPr>
          <w:rFonts w:ascii="Times New Roman" w:hAnsi="Times New Roman"/>
          <w:sz w:val="28"/>
          <w:szCs w:val="24"/>
        </w:rPr>
        <w:t>п.п</w:t>
      </w:r>
      <w:proofErr w:type="spellEnd"/>
      <w:r>
        <w:rPr>
          <w:rFonts w:ascii="Times New Roman" w:hAnsi="Times New Roman"/>
          <w:sz w:val="28"/>
          <w:szCs w:val="24"/>
        </w:rPr>
        <w:t>.)</w:t>
      </w:r>
      <w:r w:rsidRPr="003E1B05">
        <w:rPr>
          <w:rFonts w:ascii="Times New Roman" w:hAnsi="Times New Roman"/>
          <w:sz w:val="28"/>
          <w:szCs w:val="24"/>
        </w:rPr>
        <w:t xml:space="preserve">, электроснабжения – </w:t>
      </w:r>
      <w:r>
        <w:rPr>
          <w:rFonts w:ascii="Times New Roman" w:hAnsi="Times New Roman"/>
          <w:sz w:val="28"/>
          <w:szCs w:val="24"/>
        </w:rPr>
        <w:t xml:space="preserve">(+10 </w:t>
      </w:r>
      <w:proofErr w:type="spellStart"/>
      <w:r>
        <w:rPr>
          <w:rFonts w:ascii="Times New Roman" w:hAnsi="Times New Roman"/>
          <w:sz w:val="28"/>
          <w:szCs w:val="24"/>
        </w:rPr>
        <w:t>п.п</w:t>
      </w:r>
      <w:proofErr w:type="spellEnd"/>
      <w:r>
        <w:rPr>
          <w:rFonts w:ascii="Times New Roman" w:hAnsi="Times New Roman"/>
          <w:sz w:val="28"/>
          <w:szCs w:val="24"/>
        </w:rPr>
        <w:t>.)</w:t>
      </w:r>
      <w:r w:rsidRPr="003E1B05">
        <w:rPr>
          <w:rFonts w:ascii="Times New Roman" w:hAnsi="Times New Roman"/>
          <w:sz w:val="28"/>
          <w:szCs w:val="24"/>
        </w:rPr>
        <w:t xml:space="preserve">, теплоснабжения – </w:t>
      </w:r>
      <w:r>
        <w:rPr>
          <w:rFonts w:ascii="Times New Roman" w:hAnsi="Times New Roman"/>
          <w:sz w:val="28"/>
          <w:szCs w:val="24"/>
        </w:rPr>
        <w:t xml:space="preserve">(+8 </w:t>
      </w:r>
      <w:proofErr w:type="spellStart"/>
      <w:r>
        <w:rPr>
          <w:rFonts w:ascii="Times New Roman" w:hAnsi="Times New Roman"/>
          <w:sz w:val="28"/>
          <w:szCs w:val="24"/>
        </w:rPr>
        <w:t>п.п</w:t>
      </w:r>
      <w:proofErr w:type="spellEnd"/>
      <w:r>
        <w:rPr>
          <w:rFonts w:ascii="Times New Roman" w:hAnsi="Times New Roman"/>
          <w:sz w:val="28"/>
          <w:szCs w:val="24"/>
        </w:rPr>
        <w:t>.)</w:t>
      </w:r>
      <w:r w:rsidRPr="003E1B05">
        <w:rPr>
          <w:rFonts w:ascii="Times New Roman" w:hAnsi="Times New Roman"/>
          <w:sz w:val="28"/>
          <w:szCs w:val="24"/>
        </w:rPr>
        <w:t xml:space="preserve">, услугами электросвязи – </w:t>
      </w:r>
      <w:r>
        <w:rPr>
          <w:rFonts w:ascii="Times New Roman" w:hAnsi="Times New Roman"/>
          <w:sz w:val="28"/>
          <w:szCs w:val="24"/>
        </w:rPr>
        <w:t xml:space="preserve">(+11 </w:t>
      </w:r>
      <w:proofErr w:type="spellStart"/>
      <w:r>
        <w:rPr>
          <w:rFonts w:ascii="Times New Roman" w:hAnsi="Times New Roman"/>
          <w:sz w:val="28"/>
          <w:szCs w:val="24"/>
        </w:rPr>
        <w:t>п.п</w:t>
      </w:r>
      <w:proofErr w:type="spellEnd"/>
      <w:r w:rsidRPr="003E1B05">
        <w:rPr>
          <w:rFonts w:ascii="Times New Roman" w:hAnsi="Times New Roman"/>
          <w:sz w:val="28"/>
          <w:szCs w:val="24"/>
        </w:rPr>
        <w:t>.</w:t>
      </w:r>
      <w:r>
        <w:rPr>
          <w:rFonts w:ascii="Times New Roman" w:hAnsi="Times New Roman"/>
          <w:sz w:val="28"/>
          <w:szCs w:val="24"/>
        </w:rPr>
        <w:t>)</w:t>
      </w:r>
      <w:r w:rsidRPr="003E1B05">
        <w:rPr>
          <w:rFonts w:ascii="Times New Roman" w:hAnsi="Times New Roman"/>
          <w:sz w:val="28"/>
          <w:szCs w:val="24"/>
        </w:rPr>
        <w:t xml:space="preserve"> </w:t>
      </w:r>
      <w:proofErr w:type="gramEnd"/>
    </w:p>
    <w:p w:rsidR="00B02C75" w:rsidRPr="003E1B05" w:rsidRDefault="00B02C75" w:rsidP="00B02C75">
      <w:pPr>
        <w:spacing w:after="0" w:line="240" w:lineRule="auto"/>
        <w:ind w:firstLine="709"/>
        <w:jc w:val="both"/>
        <w:rPr>
          <w:rFonts w:ascii="Times New Roman" w:hAnsi="Times New Roman"/>
          <w:sz w:val="28"/>
          <w:szCs w:val="24"/>
        </w:rPr>
      </w:pPr>
      <w:r w:rsidRPr="003E1B05">
        <w:rPr>
          <w:rFonts w:ascii="Times New Roman" w:hAnsi="Times New Roman"/>
          <w:sz w:val="28"/>
          <w:szCs w:val="24"/>
        </w:rPr>
        <w:t>Учитывая полученные результаты, очевиден факт проведения довольно большой работы в области сокращения числа барьеров на пути процедур подключения.</w:t>
      </w:r>
    </w:p>
    <w:p w:rsidR="00B02C75" w:rsidRPr="003E1B05" w:rsidRDefault="00B02C75" w:rsidP="00B02C75">
      <w:pPr>
        <w:spacing w:after="0" w:line="240" w:lineRule="auto"/>
        <w:ind w:firstLine="709"/>
        <w:jc w:val="both"/>
        <w:rPr>
          <w:rFonts w:ascii="Times New Roman" w:hAnsi="Times New Roman"/>
          <w:sz w:val="28"/>
          <w:szCs w:val="24"/>
        </w:rPr>
      </w:pPr>
      <w:r w:rsidRPr="003E1B05">
        <w:rPr>
          <w:rFonts w:ascii="Times New Roman" w:hAnsi="Times New Roman"/>
          <w:sz w:val="28"/>
          <w:szCs w:val="24"/>
        </w:rPr>
        <w:t>Оценка характеристик услуг субъектов естественных монополий по стоимости подключения показала, что респонденты в большинстве случаев выбирали вариант ответа «удовлетворен», а число неудовлетворительных отве</w:t>
      </w:r>
      <w:r>
        <w:rPr>
          <w:rFonts w:ascii="Times New Roman" w:hAnsi="Times New Roman"/>
          <w:sz w:val="28"/>
          <w:szCs w:val="24"/>
        </w:rPr>
        <w:t xml:space="preserve">тов снизилось практически на 10 </w:t>
      </w:r>
      <w:proofErr w:type="spellStart"/>
      <w:r>
        <w:rPr>
          <w:rFonts w:ascii="Times New Roman" w:hAnsi="Times New Roman"/>
          <w:sz w:val="28"/>
          <w:szCs w:val="24"/>
        </w:rPr>
        <w:t>п.п</w:t>
      </w:r>
      <w:proofErr w:type="spellEnd"/>
      <w:r w:rsidRPr="003E1B05">
        <w:rPr>
          <w:rFonts w:ascii="Times New Roman" w:hAnsi="Times New Roman"/>
          <w:sz w:val="28"/>
          <w:szCs w:val="24"/>
        </w:rPr>
        <w:t xml:space="preserve">. </w:t>
      </w:r>
    </w:p>
    <w:p w:rsidR="00B02C75" w:rsidRPr="003E1B05" w:rsidRDefault="00B02C75" w:rsidP="00B02C75">
      <w:pPr>
        <w:spacing w:after="0" w:line="240" w:lineRule="auto"/>
        <w:ind w:firstLine="709"/>
        <w:jc w:val="both"/>
        <w:rPr>
          <w:rFonts w:ascii="Times New Roman" w:hAnsi="Times New Roman"/>
          <w:sz w:val="28"/>
          <w:szCs w:val="24"/>
        </w:rPr>
      </w:pPr>
      <w:r w:rsidRPr="003E1B05">
        <w:rPr>
          <w:rFonts w:ascii="Times New Roman" w:hAnsi="Times New Roman"/>
          <w:sz w:val="28"/>
          <w:szCs w:val="24"/>
        </w:rPr>
        <w:t>Оценка сложности (количество процедур) и сроков получения доступа к услугам показала, что, по мнению респондентов, сложнее всего получить доступ к земельным участкам, поскольку потребуется совершить большое количество процедур и потратить на это больше времени</w:t>
      </w:r>
      <w:r w:rsidR="00F87F90">
        <w:rPr>
          <w:rFonts w:ascii="Times New Roman" w:hAnsi="Times New Roman"/>
          <w:sz w:val="28"/>
          <w:szCs w:val="24"/>
        </w:rPr>
        <w:t xml:space="preserve"> (т</w:t>
      </w:r>
      <w:r w:rsidRPr="003E1B05">
        <w:rPr>
          <w:rFonts w:ascii="Times New Roman" w:hAnsi="Times New Roman"/>
          <w:sz w:val="28"/>
          <w:szCs w:val="24"/>
        </w:rPr>
        <w:t>аблица 1</w:t>
      </w:r>
      <w:r>
        <w:rPr>
          <w:rFonts w:ascii="Times New Roman" w:hAnsi="Times New Roman"/>
          <w:sz w:val="28"/>
          <w:szCs w:val="24"/>
        </w:rPr>
        <w:t>1</w:t>
      </w:r>
      <w:r w:rsidRPr="003E1B05">
        <w:rPr>
          <w:rFonts w:ascii="Times New Roman" w:hAnsi="Times New Roman"/>
          <w:sz w:val="28"/>
          <w:szCs w:val="24"/>
        </w:rPr>
        <w:t>). Быстрее всего и легче всего подключиться к телефонной сети.</w:t>
      </w:r>
    </w:p>
    <w:p w:rsidR="00B02C75" w:rsidRPr="00831C12" w:rsidRDefault="00B02C75" w:rsidP="00B02C75">
      <w:pPr>
        <w:spacing w:after="0" w:line="240" w:lineRule="auto"/>
        <w:jc w:val="both"/>
        <w:rPr>
          <w:rFonts w:ascii="Times New Roman" w:hAnsi="Times New Roman"/>
          <w:szCs w:val="24"/>
        </w:rPr>
      </w:pPr>
    </w:p>
    <w:p w:rsidR="00B02C75" w:rsidRPr="003E1B05" w:rsidRDefault="00B02C75" w:rsidP="00B02C75">
      <w:pPr>
        <w:spacing w:after="0" w:line="240" w:lineRule="auto"/>
        <w:jc w:val="both"/>
        <w:rPr>
          <w:rFonts w:ascii="Times New Roman" w:hAnsi="Times New Roman"/>
          <w:sz w:val="28"/>
          <w:szCs w:val="24"/>
        </w:rPr>
      </w:pPr>
      <w:r w:rsidRPr="003E1B05">
        <w:rPr>
          <w:rFonts w:ascii="Times New Roman" w:hAnsi="Times New Roman"/>
          <w:sz w:val="28"/>
          <w:szCs w:val="24"/>
        </w:rPr>
        <w:t>Таблица 1</w:t>
      </w:r>
      <w:r>
        <w:rPr>
          <w:rFonts w:ascii="Times New Roman" w:hAnsi="Times New Roman"/>
          <w:sz w:val="28"/>
          <w:szCs w:val="24"/>
        </w:rPr>
        <w:t>1</w:t>
      </w:r>
      <w:r w:rsidRPr="003E1B05">
        <w:rPr>
          <w:rFonts w:ascii="Times New Roman" w:hAnsi="Times New Roman"/>
          <w:sz w:val="28"/>
          <w:szCs w:val="24"/>
        </w:rPr>
        <w:t xml:space="preserve"> – Оценка сложности (количество процедур) и сроков получения доступа к услугам </w:t>
      </w:r>
      <w:r w:rsidRPr="003E1B05">
        <w:rPr>
          <w:rFonts w:ascii="Times New Roman" w:hAnsi="Times New Roman"/>
          <w:sz w:val="28"/>
          <w:szCs w:val="28"/>
        </w:rPr>
        <w:t>(</w:t>
      </w:r>
      <w:proofErr w:type="gramStart"/>
      <w:r w:rsidRPr="003E1B05">
        <w:rPr>
          <w:rFonts w:ascii="Times New Roman" w:hAnsi="Times New Roman"/>
          <w:sz w:val="28"/>
          <w:szCs w:val="28"/>
        </w:rPr>
        <w:t>в</w:t>
      </w:r>
      <w:proofErr w:type="gramEnd"/>
      <w:r w:rsidRPr="003E1B05">
        <w:rPr>
          <w:rFonts w:ascii="Times New Roman" w:hAnsi="Times New Roman"/>
          <w:sz w:val="28"/>
          <w:szCs w:val="28"/>
        </w:rPr>
        <w:t xml:space="preserve"> % </w:t>
      </w:r>
      <w:proofErr w:type="gramStart"/>
      <w:r w:rsidRPr="003E1B05">
        <w:rPr>
          <w:rFonts w:ascii="Times New Roman" w:hAnsi="Times New Roman"/>
          <w:sz w:val="28"/>
          <w:szCs w:val="28"/>
        </w:rPr>
        <w:t>от</w:t>
      </w:r>
      <w:proofErr w:type="gramEnd"/>
      <w:r w:rsidRPr="003E1B05">
        <w:rPr>
          <w:rFonts w:ascii="Times New Roman" w:hAnsi="Times New Roman"/>
          <w:sz w:val="28"/>
          <w:szCs w:val="28"/>
        </w:rPr>
        <w:t xml:space="preserve"> общего числа респондентов)</w:t>
      </w:r>
    </w:p>
    <w:tbl>
      <w:tblPr>
        <w:tblW w:w="5000" w:type="pct"/>
        <w:shd w:val="clear" w:color="auto" w:fill="FFFFFF" w:themeFill="background1"/>
        <w:tblLayout w:type="fixed"/>
        <w:tblLook w:val="00A0" w:firstRow="1" w:lastRow="0" w:firstColumn="1" w:lastColumn="0" w:noHBand="0" w:noVBand="0"/>
      </w:tblPr>
      <w:tblGrid>
        <w:gridCol w:w="752"/>
        <w:gridCol w:w="1137"/>
        <w:gridCol w:w="1139"/>
        <w:gridCol w:w="1139"/>
        <w:gridCol w:w="1139"/>
        <w:gridCol w:w="1139"/>
        <w:gridCol w:w="1139"/>
        <w:gridCol w:w="1139"/>
        <w:gridCol w:w="1131"/>
      </w:tblGrid>
      <w:tr w:rsidR="00B02C75" w:rsidRPr="007F2B60" w:rsidTr="00F87F90">
        <w:trPr>
          <w:trHeight w:val="315"/>
        </w:trPr>
        <w:tc>
          <w:tcPr>
            <w:tcW w:w="381" w:type="pct"/>
            <w:vMerge w:val="restart"/>
            <w:tcBorders>
              <w:top w:val="single" w:sz="4" w:space="0" w:color="auto"/>
              <w:left w:val="single" w:sz="4" w:space="0" w:color="auto"/>
              <w:right w:val="single" w:sz="4" w:space="0" w:color="000000"/>
            </w:tcBorders>
            <w:shd w:val="clear" w:color="auto" w:fill="FFFFFF" w:themeFill="background1"/>
            <w:vAlign w:val="center"/>
          </w:tcPr>
          <w:p w:rsidR="00B02C75" w:rsidRPr="007F2B60" w:rsidRDefault="00B02C75" w:rsidP="00B12669">
            <w:pPr>
              <w:spacing w:after="0" w:line="240" w:lineRule="auto"/>
              <w:jc w:val="center"/>
              <w:rPr>
                <w:rFonts w:ascii="Times New Roman" w:hAnsi="Times New Roman"/>
                <w:bCs/>
                <w:color w:val="333333"/>
              </w:rPr>
            </w:pPr>
            <w:r w:rsidRPr="007F2B60">
              <w:rPr>
                <w:rFonts w:ascii="Times New Roman" w:hAnsi="Times New Roman"/>
                <w:bCs/>
                <w:color w:val="333333"/>
              </w:rPr>
              <w:t>Год</w:t>
            </w:r>
          </w:p>
        </w:tc>
        <w:tc>
          <w:tcPr>
            <w:tcW w:w="2311" w:type="pct"/>
            <w:gridSpan w:val="4"/>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B02C75" w:rsidRPr="007F2B60" w:rsidRDefault="00B02C75" w:rsidP="00B12669">
            <w:pPr>
              <w:spacing w:after="0" w:line="240" w:lineRule="auto"/>
              <w:jc w:val="center"/>
              <w:rPr>
                <w:rFonts w:ascii="Times New Roman" w:hAnsi="Times New Roman"/>
                <w:bCs/>
                <w:color w:val="333333"/>
              </w:rPr>
            </w:pPr>
            <w:r w:rsidRPr="007F2B60">
              <w:rPr>
                <w:rFonts w:ascii="Times New Roman" w:hAnsi="Times New Roman"/>
                <w:bCs/>
                <w:color w:val="333333"/>
              </w:rPr>
              <w:t>Количество процедур</w:t>
            </w:r>
          </w:p>
        </w:tc>
        <w:tc>
          <w:tcPr>
            <w:tcW w:w="2309" w:type="pct"/>
            <w:gridSpan w:val="4"/>
            <w:tcBorders>
              <w:top w:val="single" w:sz="4" w:space="0" w:color="auto"/>
              <w:left w:val="nil"/>
              <w:bottom w:val="single" w:sz="4" w:space="0" w:color="auto"/>
              <w:right w:val="single" w:sz="4" w:space="0" w:color="000000"/>
            </w:tcBorders>
            <w:shd w:val="clear" w:color="auto" w:fill="FFFFFF" w:themeFill="background1"/>
            <w:vAlign w:val="center"/>
          </w:tcPr>
          <w:p w:rsidR="00B02C75" w:rsidRPr="007F2B60" w:rsidRDefault="00B02C75" w:rsidP="00B12669">
            <w:pPr>
              <w:spacing w:after="0" w:line="240" w:lineRule="auto"/>
              <w:jc w:val="center"/>
              <w:rPr>
                <w:rFonts w:ascii="Times New Roman" w:hAnsi="Times New Roman"/>
                <w:bCs/>
                <w:color w:val="333333"/>
              </w:rPr>
            </w:pPr>
            <w:r w:rsidRPr="007F2B60">
              <w:rPr>
                <w:rFonts w:ascii="Times New Roman" w:hAnsi="Times New Roman"/>
                <w:bCs/>
                <w:color w:val="333333"/>
              </w:rPr>
              <w:t>Сроки получения услуги (дней)</w:t>
            </w:r>
          </w:p>
        </w:tc>
      </w:tr>
      <w:tr w:rsidR="00B02C75" w:rsidRPr="007F2B60" w:rsidTr="00F87F90">
        <w:trPr>
          <w:trHeight w:val="315"/>
        </w:trPr>
        <w:tc>
          <w:tcPr>
            <w:tcW w:w="381" w:type="pct"/>
            <w:vMerge/>
            <w:tcBorders>
              <w:left w:val="single" w:sz="4" w:space="0" w:color="auto"/>
              <w:bottom w:val="single" w:sz="4" w:space="0" w:color="auto"/>
              <w:right w:val="single" w:sz="4" w:space="0" w:color="000000"/>
            </w:tcBorders>
            <w:shd w:val="clear" w:color="auto" w:fill="FFFFFF" w:themeFill="background1"/>
            <w:vAlign w:val="center"/>
          </w:tcPr>
          <w:p w:rsidR="00B02C75" w:rsidRPr="007F2B60" w:rsidRDefault="00B02C75" w:rsidP="00B12669">
            <w:pPr>
              <w:spacing w:after="0" w:line="240" w:lineRule="auto"/>
              <w:jc w:val="center"/>
              <w:rPr>
                <w:rFonts w:ascii="Times New Roman" w:hAnsi="Times New Roman"/>
                <w:color w:val="000000"/>
              </w:rPr>
            </w:pPr>
          </w:p>
        </w:tc>
        <w:tc>
          <w:tcPr>
            <w:tcW w:w="577" w:type="pct"/>
            <w:tcBorders>
              <w:top w:val="nil"/>
              <w:left w:val="single" w:sz="4" w:space="0" w:color="000000"/>
              <w:bottom w:val="single" w:sz="4" w:space="0" w:color="auto"/>
              <w:right w:val="single" w:sz="4" w:space="0" w:color="auto"/>
            </w:tcBorders>
            <w:shd w:val="clear" w:color="auto" w:fill="FFFFFF" w:themeFill="background1"/>
            <w:noWrap/>
            <w:vAlign w:val="center"/>
          </w:tcPr>
          <w:p w:rsidR="00B02C75" w:rsidRPr="007F2B60" w:rsidRDefault="00B02C75" w:rsidP="00B12669">
            <w:pPr>
              <w:spacing w:after="0" w:line="240" w:lineRule="auto"/>
              <w:jc w:val="center"/>
              <w:rPr>
                <w:rFonts w:ascii="Times New Roman" w:hAnsi="Times New Roman"/>
                <w:color w:val="000000"/>
              </w:rPr>
            </w:pPr>
            <w:r w:rsidRPr="007F2B60">
              <w:rPr>
                <w:rFonts w:ascii="Times New Roman" w:hAnsi="Times New Roman"/>
                <w:color w:val="000000"/>
              </w:rPr>
              <w:t>до 1</w:t>
            </w:r>
          </w:p>
        </w:tc>
        <w:tc>
          <w:tcPr>
            <w:tcW w:w="578" w:type="pct"/>
            <w:tcBorders>
              <w:top w:val="nil"/>
              <w:left w:val="nil"/>
              <w:bottom w:val="single" w:sz="4" w:space="0" w:color="auto"/>
              <w:right w:val="single" w:sz="4" w:space="0" w:color="auto"/>
            </w:tcBorders>
            <w:shd w:val="clear" w:color="auto" w:fill="FFFFFF" w:themeFill="background1"/>
            <w:noWrap/>
            <w:vAlign w:val="center"/>
          </w:tcPr>
          <w:p w:rsidR="00B02C75" w:rsidRPr="007F2B60" w:rsidRDefault="00B02C75" w:rsidP="00B12669">
            <w:pPr>
              <w:spacing w:after="0" w:line="240" w:lineRule="auto"/>
              <w:jc w:val="center"/>
              <w:rPr>
                <w:rFonts w:ascii="Times New Roman" w:hAnsi="Times New Roman"/>
                <w:color w:val="000000"/>
              </w:rPr>
            </w:pPr>
            <w:r w:rsidRPr="007F2B60">
              <w:rPr>
                <w:rFonts w:ascii="Times New Roman" w:hAnsi="Times New Roman"/>
                <w:color w:val="000000"/>
              </w:rPr>
              <w:t xml:space="preserve">от 2 </w:t>
            </w:r>
            <w:r w:rsidRPr="007F2B60">
              <w:rPr>
                <w:rFonts w:ascii="Times New Roman" w:hAnsi="Times New Roman"/>
                <w:color w:val="000000"/>
              </w:rPr>
              <w:br/>
              <w:t>до 4</w:t>
            </w:r>
          </w:p>
        </w:tc>
        <w:tc>
          <w:tcPr>
            <w:tcW w:w="578" w:type="pct"/>
            <w:tcBorders>
              <w:top w:val="nil"/>
              <w:left w:val="nil"/>
              <w:bottom w:val="single" w:sz="4" w:space="0" w:color="auto"/>
              <w:right w:val="single" w:sz="4" w:space="0" w:color="auto"/>
            </w:tcBorders>
            <w:shd w:val="clear" w:color="auto" w:fill="FFFFFF" w:themeFill="background1"/>
            <w:noWrap/>
            <w:vAlign w:val="center"/>
          </w:tcPr>
          <w:p w:rsidR="00B02C75" w:rsidRPr="007F2B60" w:rsidRDefault="00B02C75" w:rsidP="00B12669">
            <w:pPr>
              <w:spacing w:after="0" w:line="240" w:lineRule="auto"/>
              <w:jc w:val="center"/>
              <w:rPr>
                <w:rFonts w:ascii="Times New Roman" w:hAnsi="Times New Roman"/>
                <w:color w:val="000000"/>
              </w:rPr>
            </w:pPr>
            <w:r w:rsidRPr="007F2B60">
              <w:rPr>
                <w:rFonts w:ascii="Times New Roman" w:hAnsi="Times New Roman"/>
                <w:color w:val="000000"/>
              </w:rPr>
              <w:t xml:space="preserve">от 5 </w:t>
            </w:r>
            <w:r w:rsidRPr="007F2B60">
              <w:rPr>
                <w:rFonts w:ascii="Times New Roman" w:hAnsi="Times New Roman"/>
                <w:color w:val="000000"/>
              </w:rPr>
              <w:br/>
              <w:t>до 10</w:t>
            </w:r>
          </w:p>
        </w:tc>
        <w:tc>
          <w:tcPr>
            <w:tcW w:w="578" w:type="pct"/>
            <w:tcBorders>
              <w:top w:val="nil"/>
              <w:left w:val="nil"/>
              <w:bottom w:val="single" w:sz="4" w:space="0" w:color="auto"/>
              <w:right w:val="single" w:sz="4" w:space="0" w:color="auto"/>
            </w:tcBorders>
            <w:shd w:val="clear" w:color="auto" w:fill="FFFFFF" w:themeFill="background1"/>
            <w:noWrap/>
            <w:vAlign w:val="center"/>
          </w:tcPr>
          <w:p w:rsidR="00B02C75" w:rsidRPr="007F2B60" w:rsidRDefault="00B02C75" w:rsidP="00B12669">
            <w:pPr>
              <w:spacing w:after="0" w:line="240" w:lineRule="auto"/>
              <w:jc w:val="center"/>
              <w:rPr>
                <w:rFonts w:ascii="Times New Roman" w:hAnsi="Times New Roman"/>
                <w:color w:val="000000"/>
              </w:rPr>
            </w:pPr>
            <w:r w:rsidRPr="007F2B60">
              <w:rPr>
                <w:rFonts w:ascii="Times New Roman" w:hAnsi="Times New Roman"/>
                <w:color w:val="000000"/>
              </w:rPr>
              <w:t>Свыше 10</w:t>
            </w:r>
          </w:p>
        </w:tc>
        <w:tc>
          <w:tcPr>
            <w:tcW w:w="578" w:type="pct"/>
            <w:tcBorders>
              <w:top w:val="nil"/>
              <w:left w:val="nil"/>
              <w:bottom w:val="single" w:sz="4" w:space="0" w:color="auto"/>
              <w:right w:val="single" w:sz="4" w:space="0" w:color="auto"/>
            </w:tcBorders>
            <w:shd w:val="clear" w:color="auto" w:fill="FFFFFF" w:themeFill="background1"/>
            <w:noWrap/>
            <w:vAlign w:val="center"/>
          </w:tcPr>
          <w:p w:rsidR="00B02C75" w:rsidRPr="007F2B60" w:rsidRDefault="00B02C75" w:rsidP="00B12669">
            <w:pPr>
              <w:spacing w:after="0" w:line="240" w:lineRule="auto"/>
              <w:jc w:val="center"/>
              <w:rPr>
                <w:rFonts w:ascii="Times New Roman" w:hAnsi="Times New Roman"/>
                <w:color w:val="000000"/>
              </w:rPr>
            </w:pPr>
            <w:r w:rsidRPr="007F2B60">
              <w:rPr>
                <w:rFonts w:ascii="Times New Roman" w:hAnsi="Times New Roman"/>
                <w:color w:val="000000"/>
              </w:rPr>
              <w:t>до 7</w:t>
            </w:r>
          </w:p>
        </w:tc>
        <w:tc>
          <w:tcPr>
            <w:tcW w:w="578" w:type="pct"/>
            <w:tcBorders>
              <w:top w:val="nil"/>
              <w:left w:val="nil"/>
              <w:bottom w:val="single" w:sz="4" w:space="0" w:color="auto"/>
              <w:right w:val="single" w:sz="4" w:space="0" w:color="auto"/>
            </w:tcBorders>
            <w:shd w:val="clear" w:color="auto" w:fill="FFFFFF" w:themeFill="background1"/>
            <w:noWrap/>
            <w:vAlign w:val="center"/>
          </w:tcPr>
          <w:p w:rsidR="00B02C75" w:rsidRPr="007F2B60" w:rsidRDefault="00B02C75" w:rsidP="00B12669">
            <w:pPr>
              <w:spacing w:after="0" w:line="240" w:lineRule="auto"/>
              <w:jc w:val="center"/>
              <w:rPr>
                <w:rFonts w:ascii="Times New Roman" w:hAnsi="Times New Roman"/>
                <w:color w:val="000000"/>
              </w:rPr>
            </w:pPr>
            <w:r w:rsidRPr="007F2B60">
              <w:rPr>
                <w:rFonts w:ascii="Times New Roman" w:hAnsi="Times New Roman"/>
                <w:color w:val="000000"/>
              </w:rPr>
              <w:t xml:space="preserve">от 8 </w:t>
            </w:r>
            <w:r w:rsidRPr="007F2B60">
              <w:rPr>
                <w:rFonts w:ascii="Times New Roman" w:hAnsi="Times New Roman"/>
                <w:color w:val="000000"/>
              </w:rPr>
              <w:br/>
              <w:t>до 14</w:t>
            </w:r>
          </w:p>
        </w:tc>
        <w:tc>
          <w:tcPr>
            <w:tcW w:w="578" w:type="pct"/>
            <w:tcBorders>
              <w:top w:val="nil"/>
              <w:left w:val="nil"/>
              <w:bottom w:val="single" w:sz="4" w:space="0" w:color="auto"/>
              <w:right w:val="single" w:sz="4" w:space="0" w:color="auto"/>
            </w:tcBorders>
            <w:shd w:val="clear" w:color="auto" w:fill="FFFFFF" w:themeFill="background1"/>
            <w:noWrap/>
            <w:vAlign w:val="center"/>
          </w:tcPr>
          <w:p w:rsidR="00B02C75" w:rsidRPr="007F2B60" w:rsidRDefault="00B02C75" w:rsidP="00B12669">
            <w:pPr>
              <w:spacing w:after="0" w:line="240" w:lineRule="auto"/>
              <w:jc w:val="center"/>
              <w:rPr>
                <w:rFonts w:ascii="Times New Roman" w:hAnsi="Times New Roman"/>
                <w:color w:val="000000"/>
              </w:rPr>
            </w:pPr>
            <w:r w:rsidRPr="007F2B60">
              <w:rPr>
                <w:rFonts w:ascii="Times New Roman" w:hAnsi="Times New Roman"/>
                <w:color w:val="000000"/>
              </w:rPr>
              <w:t xml:space="preserve">от 15 </w:t>
            </w:r>
            <w:r w:rsidRPr="007F2B60">
              <w:rPr>
                <w:rFonts w:ascii="Times New Roman" w:hAnsi="Times New Roman"/>
                <w:color w:val="000000"/>
              </w:rPr>
              <w:br/>
              <w:t>до 30</w:t>
            </w:r>
          </w:p>
        </w:tc>
        <w:tc>
          <w:tcPr>
            <w:tcW w:w="575" w:type="pct"/>
            <w:tcBorders>
              <w:top w:val="nil"/>
              <w:left w:val="nil"/>
              <w:bottom w:val="single" w:sz="4" w:space="0" w:color="auto"/>
              <w:right w:val="single" w:sz="4" w:space="0" w:color="auto"/>
            </w:tcBorders>
            <w:shd w:val="clear" w:color="auto" w:fill="FFFFFF" w:themeFill="background1"/>
            <w:noWrap/>
            <w:vAlign w:val="center"/>
          </w:tcPr>
          <w:p w:rsidR="00B02C75" w:rsidRPr="007F2B60" w:rsidRDefault="00B02C75" w:rsidP="00B12669">
            <w:pPr>
              <w:spacing w:after="0" w:line="240" w:lineRule="auto"/>
              <w:jc w:val="center"/>
              <w:rPr>
                <w:rFonts w:ascii="Times New Roman" w:hAnsi="Times New Roman"/>
                <w:color w:val="000000"/>
              </w:rPr>
            </w:pPr>
            <w:r w:rsidRPr="007F2B60">
              <w:rPr>
                <w:rFonts w:ascii="Times New Roman" w:hAnsi="Times New Roman"/>
                <w:color w:val="000000"/>
              </w:rPr>
              <w:t>свыше 30</w:t>
            </w:r>
          </w:p>
        </w:tc>
      </w:tr>
      <w:tr w:rsidR="00F87F90" w:rsidRPr="007F2B60" w:rsidTr="00F87F90">
        <w:trPr>
          <w:trHeight w:val="255"/>
        </w:trPr>
        <w:tc>
          <w:tcPr>
            <w:tcW w:w="381" w:type="pct"/>
            <w:tcBorders>
              <w:top w:val="nil"/>
              <w:left w:val="single" w:sz="4" w:space="0" w:color="auto"/>
              <w:bottom w:val="single" w:sz="4" w:space="0" w:color="auto"/>
              <w:right w:val="single" w:sz="4" w:space="0" w:color="auto"/>
            </w:tcBorders>
            <w:shd w:val="clear" w:color="auto" w:fill="FFFFFF" w:themeFill="background1"/>
            <w:vAlign w:val="center"/>
          </w:tcPr>
          <w:p w:rsidR="00F87F90" w:rsidRPr="007F2B60" w:rsidRDefault="00F87F90" w:rsidP="00B12669">
            <w:pPr>
              <w:spacing w:after="0" w:line="240" w:lineRule="auto"/>
              <w:jc w:val="center"/>
              <w:rPr>
                <w:rFonts w:ascii="Times New Roman" w:hAnsi="Times New Roman"/>
              </w:rPr>
            </w:pPr>
            <w:r>
              <w:rPr>
                <w:rFonts w:ascii="Times New Roman" w:hAnsi="Times New Roman"/>
              </w:rPr>
              <w:t>1</w:t>
            </w:r>
          </w:p>
        </w:tc>
        <w:tc>
          <w:tcPr>
            <w:tcW w:w="577" w:type="pct"/>
            <w:tcBorders>
              <w:top w:val="nil"/>
              <w:left w:val="single" w:sz="4" w:space="0" w:color="auto"/>
              <w:bottom w:val="single" w:sz="4" w:space="0" w:color="auto"/>
              <w:right w:val="single" w:sz="4" w:space="0" w:color="auto"/>
            </w:tcBorders>
            <w:shd w:val="clear" w:color="auto" w:fill="FFFFFF" w:themeFill="background1"/>
            <w:noWrap/>
            <w:vAlign w:val="center"/>
          </w:tcPr>
          <w:p w:rsidR="00F87F90" w:rsidRPr="007F2B60" w:rsidRDefault="00F87F90" w:rsidP="00B12669">
            <w:pPr>
              <w:spacing w:after="0" w:line="240" w:lineRule="auto"/>
              <w:jc w:val="center"/>
              <w:rPr>
                <w:rFonts w:ascii="Times New Roman" w:hAnsi="Times New Roman"/>
              </w:rPr>
            </w:pPr>
            <w:r>
              <w:rPr>
                <w:rFonts w:ascii="Times New Roman" w:hAnsi="Times New Roman"/>
              </w:rPr>
              <w:t>2</w:t>
            </w:r>
          </w:p>
        </w:tc>
        <w:tc>
          <w:tcPr>
            <w:tcW w:w="578" w:type="pct"/>
            <w:tcBorders>
              <w:top w:val="nil"/>
              <w:left w:val="nil"/>
              <w:bottom w:val="single" w:sz="4" w:space="0" w:color="auto"/>
              <w:right w:val="single" w:sz="4" w:space="0" w:color="auto"/>
            </w:tcBorders>
            <w:shd w:val="clear" w:color="auto" w:fill="FFFFFF" w:themeFill="background1"/>
            <w:noWrap/>
            <w:vAlign w:val="center"/>
          </w:tcPr>
          <w:p w:rsidR="00F87F90" w:rsidRPr="007F2B60" w:rsidRDefault="00F87F90" w:rsidP="00B12669">
            <w:pPr>
              <w:spacing w:after="0" w:line="240" w:lineRule="auto"/>
              <w:jc w:val="center"/>
              <w:rPr>
                <w:rFonts w:ascii="Times New Roman" w:hAnsi="Times New Roman"/>
              </w:rPr>
            </w:pPr>
            <w:r>
              <w:rPr>
                <w:rFonts w:ascii="Times New Roman" w:hAnsi="Times New Roman"/>
              </w:rPr>
              <w:t>3</w:t>
            </w:r>
          </w:p>
        </w:tc>
        <w:tc>
          <w:tcPr>
            <w:tcW w:w="578" w:type="pct"/>
            <w:tcBorders>
              <w:top w:val="nil"/>
              <w:left w:val="nil"/>
              <w:bottom w:val="single" w:sz="4" w:space="0" w:color="auto"/>
              <w:right w:val="single" w:sz="4" w:space="0" w:color="auto"/>
            </w:tcBorders>
            <w:shd w:val="clear" w:color="auto" w:fill="FFFFFF" w:themeFill="background1"/>
            <w:noWrap/>
            <w:vAlign w:val="center"/>
          </w:tcPr>
          <w:p w:rsidR="00F87F90" w:rsidRPr="007F2B60" w:rsidRDefault="00F87F90" w:rsidP="00B12669">
            <w:pPr>
              <w:spacing w:after="0" w:line="240" w:lineRule="auto"/>
              <w:jc w:val="center"/>
              <w:rPr>
                <w:rFonts w:ascii="Times New Roman" w:hAnsi="Times New Roman"/>
              </w:rPr>
            </w:pPr>
            <w:r>
              <w:rPr>
                <w:rFonts w:ascii="Times New Roman" w:hAnsi="Times New Roman"/>
              </w:rPr>
              <w:t>4</w:t>
            </w:r>
          </w:p>
        </w:tc>
        <w:tc>
          <w:tcPr>
            <w:tcW w:w="578" w:type="pct"/>
            <w:tcBorders>
              <w:top w:val="nil"/>
              <w:left w:val="nil"/>
              <w:bottom w:val="single" w:sz="4" w:space="0" w:color="auto"/>
              <w:right w:val="single" w:sz="4" w:space="0" w:color="auto"/>
            </w:tcBorders>
            <w:shd w:val="clear" w:color="auto" w:fill="FFFFFF" w:themeFill="background1"/>
            <w:noWrap/>
            <w:vAlign w:val="center"/>
          </w:tcPr>
          <w:p w:rsidR="00F87F90" w:rsidRPr="007F2B60" w:rsidRDefault="00F87F90" w:rsidP="00B12669">
            <w:pPr>
              <w:spacing w:after="0" w:line="240" w:lineRule="auto"/>
              <w:jc w:val="center"/>
              <w:rPr>
                <w:rFonts w:ascii="Times New Roman" w:hAnsi="Times New Roman"/>
              </w:rPr>
            </w:pPr>
            <w:r>
              <w:rPr>
                <w:rFonts w:ascii="Times New Roman" w:hAnsi="Times New Roman"/>
              </w:rPr>
              <w:t>5</w:t>
            </w:r>
          </w:p>
        </w:tc>
        <w:tc>
          <w:tcPr>
            <w:tcW w:w="578" w:type="pct"/>
            <w:tcBorders>
              <w:top w:val="nil"/>
              <w:left w:val="nil"/>
              <w:bottom w:val="single" w:sz="4" w:space="0" w:color="auto"/>
              <w:right w:val="single" w:sz="4" w:space="0" w:color="auto"/>
            </w:tcBorders>
            <w:shd w:val="clear" w:color="auto" w:fill="FFFFFF" w:themeFill="background1"/>
            <w:noWrap/>
            <w:vAlign w:val="center"/>
          </w:tcPr>
          <w:p w:rsidR="00F87F90" w:rsidRPr="007F2B60" w:rsidRDefault="00F87F90" w:rsidP="00B12669">
            <w:pPr>
              <w:spacing w:after="0" w:line="240" w:lineRule="auto"/>
              <w:jc w:val="center"/>
              <w:rPr>
                <w:rFonts w:ascii="Times New Roman" w:hAnsi="Times New Roman"/>
              </w:rPr>
            </w:pPr>
            <w:r>
              <w:rPr>
                <w:rFonts w:ascii="Times New Roman" w:hAnsi="Times New Roman"/>
              </w:rPr>
              <w:t>6</w:t>
            </w:r>
          </w:p>
        </w:tc>
        <w:tc>
          <w:tcPr>
            <w:tcW w:w="578" w:type="pct"/>
            <w:tcBorders>
              <w:top w:val="nil"/>
              <w:left w:val="nil"/>
              <w:bottom w:val="single" w:sz="4" w:space="0" w:color="auto"/>
              <w:right w:val="single" w:sz="4" w:space="0" w:color="auto"/>
            </w:tcBorders>
            <w:shd w:val="clear" w:color="auto" w:fill="FFFFFF" w:themeFill="background1"/>
            <w:noWrap/>
            <w:vAlign w:val="center"/>
          </w:tcPr>
          <w:p w:rsidR="00F87F90" w:rsidRPr="007F2B60" w:rsidRDefault="00F87F90" w:rsidP="00B12669">
            <w:pPr>
              <w:spacing w:after="0" w:line="240" w:lineRule="auto"/>
              <w:jc w:val="center"/>
              <w:rPr>
                <w:rFonts w:ascii="Times New Roman" w:hAnsi="Times New Roman"/>
              </w:rPr>
            </w:pPr>
            <w:r>
              <w:rPr>
                <w:rFonts w:ascii="Times New Roman" w:hAnsi="Times New Roman"/>
              </w:rPr>
              <w:t>7</w:t>
            </w:r>
          </w:p>
        </w:tc>
        <w:tc>
          <w:tcPr>
            <w:tcW w:w="578" w:type="pct"/>
            <w:tcBorders>
              <w:top w:val="nil"/>
              <w:left w:val="nil"/>
              <w:bottom w:val="single" w:sz="4" w:space="0" w:color="auto"/>
              <w:right w:val="single" w:sz="4" w:space="0" w:color="auto"/>
            </w:tcBorders>
            <w:shd w:val="clear" w:color="auto" w:fill="FFFFFF" w:themeFill="background1"/>
            <w:noWrap/>
            <w:vAlign w:val="center"/>
          </w:tcPr>
          <w:p w:rsidR="00F87F90" w:rsidRPr="007F2B60" w:rsidRDefault="00F87F90" w:rsidP="00B12669">
            <w:pPr>
              <w:spacing w:after="0" w:line="240" w:lineRule="auto"/>
              <w:jc w:val="center"/>
              <w:rPr>
                <w:rFonts w:ascii="Times New Roman" w:hAnsi="Times New Roman"/>
              </w:rPr>
            </w:pPr>
            <w:r>
              <w:rPr>
                <w:rFonts w:ascii="Times New Roman" w:hAnsi="Times New Roman"/>
              </w:rPr>
              <w:t>8</w:t>
            </w:r>
          </w:p>
        </w:tc>
        <w:tc>
          <w:tcPr>
            <w:tcW w:w="575" w:type="pct"/>
            <w:tcBorders>
              <w:top w:val="nil"/>
              <w:left w:val="nil"/>
              <w:bottom w:val="single" w:sz="4" w:space="0" w:color="auto"/>
              <w:right w:val="single" w:sz="4" w:space="0" w:color="auto"/>
            </w:tcBorders>
            <w:shd w:val="clear" w:color="auto" w:fill="FFFFFF" w:themeFill="background1"/>
            <w:noWrap/>
            <w:vAlign w:val="center"/>
          </w:tcPr>
          <w:p w:rsidR="00F87F90" w:rsidRPr="007F2B60" w:rsidRDefault="00F87F90" w:rsidP="00B12669">
            <w:pPr>
              <w:spacing w:after="0" w:line="240" w:lineRule="auto"/>
              <w:jc w:val="center"/>
              <w:rPr>
                <w:rFonts w:ascii="Times New Roman" w:hAnsi="Times New Roman"/>
              </w:rPr>
            </w:pPr>
            <w:r>
              <w:rPr>
                <w:rFonts w:ascii="Times New Roman" w:hAnsi="Times New Roman"/>
              </w:rPr>
              <w:t>9</w:t>
            </w:r>
          </w:p>
        </w:tc>
      </w:tr>
      <w:tr w:rsidR="00F87F90" w:rsidRPr="007F2B60" w:rsidTr="00F87F90">
        <w:trPr>
          <w:trHeight w:val="255"/>
        </w:trPr>
        <w:tc>
          <w:tcPr>
            <w:tcW w:w="5000" w:type="pct"/>
            <w:gridSpan w:val="9"/>
            <w:tcBorders>
              <w:top w:val="nil"/>
              <w:left w:val="single" w:sz="4" w:space="0" w:color="auto"/>
              <w:bottom w:val="single" w:sz="4" w:space="0" w:color="auto"/>
              <w:right w:val="single" w:sz="4" w:space="0" w:color="auto"/>
            </w:tcBorders>
            <w:shd w:val="clear" w:color="auto" w:fill="FFFFFF" w:themeFill="background1"/>
            <w:vAlign w:val="center"/>
          </w:tcPr>
          <w:p w:rsidR="00F87F90" w:rsidRPr="007F2B60" w:rsidRDefault="00F87F90" w:rsidP="00B12669">
            <w:pPr>
              <w:spacing w:after="0" w:line="240" w:lineRule="auto"/>
              <w:jc w:val="center"/>
              <w:rPr>
                <w:rFonts w:ascii="Times New Roman" w:hAnsi="Times New Roman"/>
              </w:rPr>
            </w:pPr>
            <w:r w:rsidRPr="007F2B60">
              <w:rPr>
                <w:rFonts w:ascii="Times New Roman" w:hAnsi="Times New Roman"/>
              </w:rPr>
              <w:t>Подключение к электросетям</w:t>
            </w:r>
          </w:p>
        </w:tc>
      </w:tr>
      <w:tr w:rsidR="00B02C75" w:rsidRPr="007F2B60" w:rsidTr="00F87F90">
        <w:trPr>
          <w:trHeight w:val="255"/>
        </w:trPr>
        <w:tc>
          <w:tcPr>
            <w:tcW w:w="381" w:type="pct"/>
            <w:tcBorders>
              <w:top w:val="nil"/>
              <w:left w:val="single" w:sz="4" w:space="0" w:color="auto"/>
              <w:bottom w:val="single" w:sz="4" w:space="0" w:color="auto"/>
              <w:right w:val="single" w:sz="4" w:space="0" w:color="auto"/>
            </w:tcBorders>
            <w:shd w:val="clear" w:color="auto" w:fill="FFFFFF" w:themeFill="background1"/>
            <w:vAlign w:val="center"/>
          </w:tcPr>
          <w:p w:rsidR="00B02C75" w:rsidRPr="007F2B60" w:rsidRDefault="00B02C75" w:rsidP="00B12669">
            <w:pPr>
              <w:spacing w:after="0" w:line="240" w:lineRule="auto"/>
              <w:jc w:val="center"/>
              <w:rPr>
                <w:rFonts w:ascii="Times New Roman" w:hAnsi="Times New Roman"/>
              </w:rPr>
            </w:pPr>
            <w:r w:rsidRPr="007F2B60">
              <w:rPr>
                <w:rFonts w:ascii="Times New Roman" w:hAnsi="Times New Roman"/>
              </w:rPr>
              <w:t>2016</w:t>
            </w:r>
          </w:p>
        </w:tc>
        <w:tc>
          <w:tcPr>
            <w:tcW w:w="577" w:type="pct"/>
            <w:tcBorders>
              <w:top w:val="nil"/>
              <w:left w:val="single" w:sz="4" w:space="0" w:color="auto"/>
              <w:bottom w:val="single" w:sz="4" w:space="0" w:color="auto"/>
              <w:right w:val="single" w:sz="4" w:space="0" w:color="auto"/>
            </w:tcBorders>
            <w:shd w:val="clear" w:color="auto" w:fill="FFFFFF" w:themeFill="background1"/>
            <w:noWrap/>
            <w:vAlign w:val="center"/>
          </w:tcPr>
          <w:p w:rsidR="00B02C75" w:rsidRPr="007F2B60" w:rsidRDefault="00B02C75" w:rsidP="00B12669">
            <w:pPr>
              <w:spacing w:after="0" w:line="240" w:lineRule="auto"/>
              <w:jc w:val="center"/>
              <w:rPr>
                <w:rFonts w:ascii="Times New Roman" w:hAnsi="Times New Roman"/>
              </w:rPr>
            </w:pPr>
            <w:r w:rsidRPr="007F2B60">
              <w:rPr>
                <w:rFonts w:ascii="Times New Roman" w:hAnsi="Times New Roman"/>
              </w:rPr>
              <w:t>67</w:t>
            </w:r>
          </w:p>
        </w:tc>
        <w:tc>
          <w:tcPr>
            <w:tcW w:w="578" w:type="pct"/>
            <w:tcBorders>
              <w:top w:val="nil"/>
              <w:left w:val="nil"/>
              <w:bottom w:val="single" w:sz="4" w:space="0" w:color="auto"/>
              <w:right w:val="single" w:sz="4" w:space="0" w:color="auto"/>
            </w:tcBorders>
            <w:shd w:val="clear" w:color="auto" w:fill="FFFFFF" w:themeFill="background1"/>
            <w:noWrap/>
            <w:vAlign w:val="center"/>
          </w:tcPr>
          <w:p w:rsidR="00B02C75" w:rsidRPr="007F2B60" w:rsidRDefault="00B02C75" w:rsidP="00B12669">
            <w:pPr>
              <w:spacing w:after="0" w:line="240" w:lineRule="auto"/>
              <w:jc w:val="center"/>
              <w:rPr>
                <w:rFonts w:ascii="Times New Roman" w:hAnsi="Times New Roman"/>
              </w:rPr>
            </w:pPr>
            <w:r w:rsidRPr="007F2B60">
              <w:rPr>
                <w:rFonts w:ascii="Times New Roman" w:hAnsi="Times New Roman"/>
              </w:rPr>
              <w:t>22</w:t>
            </w:r>
          </w:p>
        </w:tc>
        <w:tc>
          <w:tcPr>
            <w:tcW w:w="578" w:type="pct"/>
            <w:tcBorders>
              <w:top w:val="nil"/>
              <w:left w:val="nil"/>
              <w:bottom w:val="single" w:sz="4" w:space="0" w:color="auto"/>
              <w:right w:val="single" w:sz="4" w:space="0" w:color="auto"/>
            </w:tcBorders>
            <w:shd w:val="clear" w:color="auto" w:fill="FFFFFF" w:themeFill="background1"/>
            <w:noWrap/>
            <w:vAlign w:val="center"/>
          </w:tcPr>
          <w:p w:rsidR="00B02C75" w:rsidRPr="007F2B60" w:rsidRDefault="00B02C75" w:rsidP="00B12669">
            <w:pPr>
              <w:spacing w:after="0" w:line="240" w:lineRule="auto"/>
              <w:jc w:val="center"/>
              <w:rPr>
                <w:rFonts w:ascii="Times New Roman" w:hAnsi="Times New Roman"/>
              </w:rPr>
            </w:pPr>
            <w:r w:rsidRPr="007F2B60">
              <w:rPr>
                <w:rFonts w:ascii="Times New Roman" w:hAnsi="Times New Roman"/>
              </w:rPr>
              <w:t>9</w:t>
            </w:r>
          </w:p>
        </w:tc>
        <w:tc>
          <w:tcPr>
            <w:tcW w:w="578" w:type="pct"/>
            <w:tcBorders>
              <w:top w:val="nil"/>
              <w:left w:val="nil"/>
              <w:bottom w:val="single" w:sz="4" w:space="0" w:color="auto"/>
              <w:right w:val="single" w:sz="4" w:space="0" w:color="auto"/>
            </w:tcBorders>
            <w:shd w:val="clear" w:color="auto" w:fill="FFFFFF" w:themeFill="background1"/>
            <w:noWrap/>
            <w:vAlign w:val="center"/>
          </w:tcPr>
          <w:p w:rsidR="00B02C75" w:rsidRPr="007F2B60" w:rsidRDefault="00B02C75" w:rsidP="00B12669">
            <w:pPr>
              <w:spacing w:after="0" w:line="240" w:lineRule="auto"/>
              <w:jc w:val="center"/>
              <w:rPr>
                <w:rFonts w:ascii="Times New Roman" w:hAnsi="Times New Roman"/>
              </w:rPr>
            </w:pPr>
            <w:r w:rsidRPr="007F2B60">
              <w:rPr>
                <w:rFonts w:ascii="Times New Roman" w:hAnsi="Times New Roman"/>
              </w:rPr>
              <w:t>2</w:t>
            </w:r>
          </w:p>
        </w:tc>
        <w:tc>
          <w:tcPr>
            <w:tcW w:w="578" w:type="pct"/>
            <w:tcBorders>
              <w:top w:val="nil"/>
              <w:left w:val="nil"/>
              <w:bottom w:val="single" w:sz="4" w:space="0" w:color="auto"/>
              <w:right w:val="single" w:sz="4" w:space="0" w:color="auto"/>
            </w:tcBorders>
            <w:shd w:val="clear" w:color="auto" w:fill="FFFFFF" w:themeFill="background1"/>
            <w:noWrap/>
            <w:vAlign w:val="center"/>
          </w:tcPr>
          <w:p w:rsidR="00B02C75" w:rsidRPr="007F2B60" w:rsidRDefault="00B02C75" w:rsidP="00B12669">
            <w:pPr>
              <w:spacing w:after="0" w:line="240" w:lineRule="auto"/>
              <w:jc w:val="center"/>
              <w:rPr>
                <w:rFonts w:ascii="Times New Roman" w:hAnsi="Times New Roman"/>
              </w:rPr>
            </w:pPr>
            <w:r w:rsidRPr="007F2B60">
              <w:rPr>
                <w:rFonts w:ascii="Times New Roman" w:hAnsi="Times New Roman"/>
              </w:rPr>
              <w:t>58</w:t>
            </w:r>
          </w:p>
        </w:tc>
        <w:tc>
          <w:tcPr>
            <w:tcW w:w="578" w:type="pct"/>
            <w:tcBorders>
              <w:top w:val="nil"/>
              <w:left w:val="nil"/>
              <w:bottom w:val="single" w:sz="4" w:space="0" w:color="auto"/>
              <w:right w:val="single" w:sz="4" w:space="0" w:color="auto"/>
            </w:tcBorders>
            <w:shd w:val="clear" w:color="auto" w:fill="FFFFFF" w:themeFill="background1"/>
            <w:noWrap/>
            <w:vAlign w:val="center"/>
          </w:tcPr>
          <w:p w:rsidR="00B02C75" w:rsidRPr="007F2B60" w:rsidRDefault="00B02C75" w:rsidP="00B12669">
            <w:pPr>
              <w:spacing w:after="0" w:line="240" w:lineRule="auto"/>
              <w:jc w:val="center"/>
              <w:rPr>
                <w:rFonts w:ascii="Times New Roman" w:hAnsi="Times New Roman"/>
              </w:rPr>
            </w:pPr>
            <w:r w:rsidRPr="007F2B60">
              <w:rPr>
                <w:rFonts w:ascii="Times New Roman" w:hAnsi="Times New Roman"/>
              </w:rPr>
              <w:t>12</w:t>
            </w:r>
          </w:p>
        </w:tc>
        <w:tc>
          <w:tcPr>
            <w:tcW w:w="578" w:type="pct"/>
            <w:tcBorders>
              <w:top w:val="nil"/>
              <w:left w:val="nil"/>
              <w:bottom w:val="single" w:sz="4" w:space="0" w:color="auto"/>
              <w:right w:val="single" w:sz="4" w:space="0" w:color="auto"/>
            </w:tcBorders>
            <w:shd w:val="clear" w:color="auto" w:fill="FFFFFF" w:themeFill="background1"/>
            <w:noWrap/>
            <w:vAlign w:val="center"/>
          </w:tcPr>
          <w:p w:rsidR="00B02C75" w:rsidRPr="007F2B60" w:rsidRDefault="00B02C75" w:rsidP="00B12669">
            <w:pPr>
              <w:spacing w:after="0" w:line="240" w:lineRule="auto"/>
              <w:jc w:val="center"/>
              <w:rPr>
                <w:rFonts w:ascii="Times New Roman" w:hAnsi="Times New Roman"/>
              </w:rPr>
            </w:pPr>
            <w:r w:rsidRPr="007F2B60">
              <w:rPr>
                <w:rFonts w:ascii="Times New Roman" w:hAnsi="Times New Roman"/>
              </w:rPr>
              <w:t>22</w:t>
            </w:r>
          </w:p>
        </w:tc>
        <w:tc>
          <w:tcPr>
            <w:tcW w:w="575" w:type="pct"/>
            <w:tcBorders>
              <w:top w:val="nil"/>
              <w:left w:val="nil"/>
              <w:bottom w:val="single" w:sz="4" w:space="0" w:color="auto"/>
              <w:right w:val="single" w:sz="4" w:space="0" w:color="auto"/>
            </w:tcBorders>
            <w:shd w:val="clear" w:color="auto" w:fill="FFFFFF" w:themeFill="background1"/>
            <w:noWrap/>
            <w:vAlign w:val="center"/>
          </w:tcPr>
          <w:p w:rsidR="00B02C75" w:rsidRPr="007F2B60" w:rsidRDefault="00B02C75" w:rsidP="00B12669">
            <w:pPr>
              <w:spacing w:after="0" w:line="240" w:lineRule="auto"/>
              <w:jc w:val="center"/>
              <w:rPr>
                <w:rFonts w:ascii="Times New Roman" w:hAnsi="Times New Roman"/>
              </w:rPr>
            </w:pPr>
            <w:r w:rsidRPr="007F2B60">
              <w:rPr>
                <w:rFonts w:ascii="Times New Roman" w:hAnsi="Times New Roman"/>
              </w:rPr>
              <w:t>8</w:t>
            </w:r>
          </w:p>
        </w:tc>
      </w:tr>
      <w:tr w:rsidR="00B02C75" w:rsidRPr="007F2B60" w:rsidTr="00F87F90">
        <w:trPr>
          <w:trHeight w:val="255"/>
        </w:trPr>
        <w:tc>
          <w:tcPr>
            <w:tcW w:w="381" w:type="pct"/>
            <w:tcBorders>
              <w:top w:val="nil"/>
              <w:left w:val="single" w:sz="4" w:space="0" w:color="auto"/>
              <w:bottom w:val="single" w:sz="4" w:space="0" w:color="auto"/>
              <w:right w:val="single" w:sz="4" w:space="0" w:color="auto"/>
            </w:tcBorders>
            <w:shd w:val="clear" w:color="auto" w:fill="FFFFFF" w:themeFill="background1"/>
            <w:vAlign w:val="center"/>
          </w:tcPr>
          <w:p w:rsidR="00B02C75" w:rsidRPr="007F2B60" w:rsidRDefault="00B02C75" w:rsidP="00B12669">
            <w:pPr>
              <w:spacing w:after="0" w:line="240" w:lineRule="auto"/>
              <w:jc w:val="center"/>
              <w:rPr>
                <w:rFonts w:ascii="Times New Roman" w:hAnsi="Times New Roman"/>
              </w:rPr>
            </w:pPr>
            <w:r w:rsidRPr="007F2B60">
              <w:rPr>
                <w:rFonts w:ascii="Times New Roman" w:hAnsi="Times New Roman"/>
              </w:rPr>
              <w:t>2017</w:t>
            </w:r>
          </w:p>
        </w:tc>
        <w:tc>
          <w:tcPr>
            <w:tcW w:w="577" w:type="pct"/>
            <w:tcBorders>
              <w:top w:val="nil"/>
              <w:left w:val="single" w:sz="4" w:space="0" w:color="auto"/>
              <w:bottom w:val="single" w:sz="4" w:space="0" w:color="auto"/>
              <w:right w:val="single" w:sz="4" w:space="0" w:color="auto"/>
            </w:tcBorders>
            <w:shd w:val="clear" w:color="auto" w:fill="FFFFFF" w:themeFill="background1"/>
            <w:noWrap/>
            <w:vAlign w:val="center"/>
          </w:tcPr>
          <w:p w:rsidR="00B02C75" w:rsidRPr="007F2B60" w:rsidRDefault="00B02C75" w:rsidP="00B12669">
            <w:pPr>
              <w:spacing w:after="0" w:line="240" w:lineRule="auto"/>
              <w:jc w:val="center"/>
              <w:rPr>
                <w:rFonts w:ascii="Times New Roman" w:hAnsi="Times New Roman"/>
              </w:rPr>
            </w:pPr>
            <w:r w:rsidRPr="007F2B60">
              <w:rPr>
                <w:rFonts w:ascii="Times New Roman" w:hAnsi="Times New Roman"/>
              </w:rPr>
              <w:t>60</w:t>
            </w:r>
          </w:p>
        </w:tc>
        <w:tc>
          <w:tcPr>
            <w:tcW w:w="578" w:type="pct"/>
            <w:tcBorders>
              <w:top w:val="nil"/>
              <w:left w:val="nil"/>
              <w:bottom w:val="single" w:sz="4" w:space="0" w:color="auto"/>
              <w:right w:val="single" w:sz="4" w:space="0" w:color="auto"/>
            </w:tcBorders>
            <w:shd w:val="clear" w:color="auto" w:fill="FFFFFF" w:themeFill="background1"/>
            <w:noWrap/>
            <w:vAlign w:val="center"/>
          </w:tcPr>
          <w:p w:rsidR="00B02C75" w:rsidRPr="007F2B60" w:rsidRDefault="00B02C75" w:rsidP="00B12669">
            <w:pPr>
              <w:spacing w:after="0" w:line="240" w:lineRule="auto"/>
              <w:jc w:val="center"/>
              <w:rPr>
                <w:rFonts w:ascii="Times New Roman" w:hAnsi="Times New Roman"/>
              </w:rPr>
            </w:pPr>
            <w:r w:rsidRPr="007F2B60">
              <w:rPr>
                <w:rFonts w:ascii="Times New Roman" w:hAnsi="Times New Roman"/>
              </w:rPr>
              <w:t>33</w:t>
            </w:r>
          </w:p>
        </w:tc>
        <w:tc>
          <w:tcPr>
            <w:tcW w:w="578" w:type="pct"/>
            <w:tcBorders>
              <w:top w:val="nil"/>
              <w:left w:val="nil"/>
              <w:bottom w:val="single" w:sz="4" w:space="0" w:color="auto"/>
              <w:right w:val="single" w:sz="4" w:space="0" w:color="auto"/>
            </w:tcBorders>
            <w:shd w:val="clear" w:color="auto" w:fill="FFFFFF" w:themeFill="background1"/>
            <w:noWrap/>
            <w:vAlign w:val="center"/>
          </w:tcPr>
          <w:p w:rsidR="00B02C75" w:rsidRPr="007F2B60" w:rsidRDefault="00B02C75" w:rsidP="00B12669">
            <w:pPr>
              <w:spacing w:after="0" w:line="240" w:lineRule="auto"/>
              <w:jc w:val="center"/>
              <w:rPr>
                <w:rFonts w:ascii="Times New Roman" w:hAnsi="Times New Roman"/>
              </w:rPr>
            </w:pPr>
            <w:r w:rsidRPr="007F2B60">
              <w:rPr>
                <w:rFonts w:ascii="Times New Roman" w:hAnsi="Times New Roman"/>
              </w:rPr>
              <w:t>4</w:t>
            </w:r>
          </w:p>
        </w:tc>
        <w:tc>
          <w:tcPr>
            <w:tcW w:w="578" w:type="pct"/>
            <w:tcBorders>
              <w:top w:val="nil"/>
              <w:left w:val="nil"/>
              <w:bottom w:val="single" w:sz="4" w:space="0" w:color="auto"/>
              <w:right w:val="single" w:sz="4" w:space="0" w:color="auto"/>
            </w:tcBorders>
            <w:shd w:val="clear" w:color="auto" w:fill="FFFFFF" w:themeFill="background1"/>
            <w:noWrap/>
            <w:vAlign w:val="center"/>
          </w:tcPr>
          <w:p w:rsidR="00B02C75" w:rsidRPr="007F2B60" w:rsidRDefault="00B02C75" w:rsidP="00B12669">
            <w:pPr>
              <w:spacing w:after="0" w:line="240" w:lineRule="auto"/>
              <w:jc w:val="center"/>
              <w:rPr>
                <w:rFonts w:ascii="Times New Roman" w:hAnsi="Times New Roman"/>
              </w:rPr>
            </w:pPr>
            <w:r w:rsidRPr="007F2B60">
              <w:rPr>
                <w:rFonts w:ascii="Times New Roman" w:hAnsi="Times New Roman"/>
              </w:rPr>
              <w:t>3</w:t>
            </w:r>
          </w:p>
        </w:tc>
        <w:tc>
          <w:tcPr>
            <w:tcW w:w="578" w:type="pct"/>
            <w:tcBorders>
              <w:top w:val="nil"/>
              <w:left w:val="nil"/>
              <w:bottom w:val="single" w:sz="4" w:space="0" w:color="auto"/>
              <w:right w:val="single" w:sz="4" w:space="0" w:color="auto"/>
            </w:tcBorders>
            <w:shd w:val="clear" w:color="auto" w:fill="FFFFFF" w:themeFill="background1"/>
            <w:noWrap/>
            <w:vAlign w:val="center"/>
          </w:tcPr>
          <w:p w:rsidR="00B02C75" w:rsidRPr="007F2B60" w:rsidRDefault="00B02C75" w:rsidP="00B12669">
            <w:pPr>
              <w:spacing w:after="0" w:line="240" w:lineRule="auto"/>
              <w:jc w:val="center"/>
              <w:rPr>
                <w:rFonts w:ascii="Times New Roman" w:hAnsi="Times New Roman"/>
              </w:rPr>
            </w:pPr>
            <w:r w:rsidRPr="007F2B60">
              <w:rPr>
                <w:rFonts w:ascii="Times New Roman" w:hAnsi="Times New Roman"/>
              </w:rPr>
              <w:t>42</w:t>
            </w:r>
          </w:p>
        </w:tc>
        <w:tc>
          <w:tcPr>
            <w:tcW w:w="578" w:type="pct"/>
            <w:tcBorders>
              <w:top w:val="nil"/>
              <w:left w:val="nil"/>
              <w:bottom w:val="single" w:sz="4" w:space="0" w:color="auto"/>
              <w:right w:val="single" w:sz="4" w:space="0" w:color="auto"/>
            </w:tcBorders>
            <w:shd w:val="clear" w:color="auto" w:fill="FFFFFF" w:themeFill="background1"/>
            <w:noWrap/>
            <w:vAlign w:val="center"/>
          </w:tcPr>
          <w:p w:rsidR="00B02C75" w:rsidRPr="007F2B60" w:rsidRDefault="00B02C75" w:rsidP="00B12669">
            <w:pPr>
              <w:spacing w:after="0" w:line="240" w:lineRule="auto"/>
              <w:jc w:val="center"/>
              <w:rPr>
                <w:rFonts w:ascii="Times New Roman" w:hAnsi="Times New Roman"/>
              </w:rPr>
            </w:pPr>
            <w:r w:rsidRPr="007F2B60">
              <w:rPr>
                <w:rFonts w:ascii="Times New Roman" w:hAnsi="Times New Roman"/>
              </w:rPr>
              <w:t>21</w:t>
            </w:r>
          </w:p>
        </w:tc>
        <w:tc>
          <w:tcPr>
            <w:tcW w:w="578" w:type="pct"/>
            <w:tcBorders>
              <w:top w:val="nil"/>
              <w:left w:val="nil"/>
              <w:bottom w:val="single" w:sz="4" w:space="0" w:color="auto"/>
              <w:right w:val="single" w:sz="4" w:space="0" w:color="auto"/>
            </w:tcBorders>
            <w:shd w:val="clear" w:color="auto" w:fill="FFFFFF" w:themeFill="background1"/>
            <w:noWrap/>
            <w:vAlign w:val="center"/>
          </w:tcPr>
          <w:p w:rsidR="00B02C75" w:rsidRPr="007F2B60" w:rsidRDefault="00B02C75" w:rsidP="00B12669">
            <w:pPr>
              <w:spacing w:after="0" w:line="240" w:lineRule="auto"/>
              <w:jc w:val="center"/>
              <w:rPr>
                <w:rFonts w:ascii="Times New Roman" w:hAnsi="Times New Roman"/>
              </w:rPr>
            </w:pPr>
            <w:r w:rsidRPr="007F2B60">
              <w:rPr>
                <w:rFonts w:ascii="Times New Roman" w:hAnsi="Times New Roman"/>
              </w:rPr>
              <w:t>33</w:t>
            </w:r>
          </w:p>
        </w:tc>
        <w:tc>
          <w:tcPr>
            <w:tcW w:w="575" w:type="pct"/>
            <w:tcBorders>
              <w:top w:val="nil"/>
              <w:left w:val="nil"/>
              <w:bottom w:val="single" w:sz="4" w:space="0" w:color="auto"/>
              <w:right w:val="single" w:sz="4" w:space="0" w:color="auto"/>
            </w:tcBorders>
            <w:shd w:val="clear" w:color="auto" w:fill="FFFFFF" w:themeFill="background1"/>
            <w:noWrap/>
            <w:vAlign w:val="center"/>
          </w:tcPr>
          <w:p w:rsidR="00B02C75" w:rsidRPr="007F2B60" w:rsidRDefault="00B02C75" w:rsidP="00B12669">
            <w:pPr>
              <w:spacing w:after="0" w:line="240" w:lineRule="auto"/>
              <w:jc w:val="center"/>
              <w:rPr>
                <w:rFonts w:ascii="Times New Roman" w:hAnsi="Times New Roman"/>
              </w:rPr>
            </w:pPr>
            <w:r w:rsidRPr="007F2B60">
              <w:rPr>
                <w:rFonts w:ascii="Times New Roman" w:hAnsi="Times New Roman"/>
              </w:rPr>
              <w:t>4</w:t>
            </w:r>
          </w:p>
        </w:tc>
      </w:tr>
      <w:tr w:rsidR="00B02C75" w:rsidRPr="007F2B60" w:rsidTr="00F87F90">
        <w:trPr>
          <w:trHeight w:val="255"/>
        </w:trPr>
        <w:tc>
          <w:tcPr>
            <w:tcW w:w="381" w:type="pct"/>
            <w:tcBorders>
              <w:top w:val="nil"/>
              <w:left w:val="single" w:sz="4" w:space="0" w:color="auto"/>
              <w:bottom w:val="single" w:sz="4" w:space="0" w:color="auto"/>
              <w:right w:val="single" w:sz="4" w:space="0" w:color="auto"/>
            </w:tcBorders>
            <w:shd w:val="clear" w:color="auto" w:fill="FFFFFF" w:themeFill="background1"/>
            <w:vAlign w:val="center"/>
          </w:tcPr>
          <w:p w:rsidR="00B02C75" w:rsidRPr="007F2B60" w:rsidRDefault="00B02C75" w:rsidP="00B12669">
            <w:pPr>
              <w:spacing w:after="0" w:line="240" w:lineRule="auto"/>
              <w:jc w:val="center"/>
              <w:rPr>
                <w:rFonts w:ascii="Times New Roman" w:hAnsi="Times New Roman"/>
                <w:i/>
              </w:rPr>
            </w:pPr>
            <w:r w:rsidRPr="007F2B60">
              <w:rPr>
                <w:rFonts w:ascii="Times New Roman" w:hAnsi="Times New Roman"/>
                <w:i/>
              </w:rPr>
              <w:t>+/-</w:t>
            </w:r>
          </w:p>
        </w:tc>
        <w:tc>
          <w:tcPr>
            <w:tcW w:w="577" w:type="pct"/>
            <w:tcBorders>
              <w:top w:val="nil"/>
              <w:left w:val="single" w:sz="4" w:space="0" w:color="auto"/>
              <w:bottom w:val="single" w:sz="4" w:space="0" w:color="auto"/>
              <w:right w:val="single" w:sz="4" w:space="0" w:color="auto"/>
            </w:tcBorders>
            <w:shd w:val="clear" w:color="auto" w:fill="FFFFFF" w:themeFill="background1"/>
            <w:noWrap/>
            <w:vAlign w:val="bottom"/>
          </w:tcPr>
          <w:p w:rsidR="00B02C75" w:rsidRPr="007F2B60" w:rsidRDefault="00B02C75" w:rsidP="00B12669">
            <w:pPr>
              <w:spacing w:after="0" w:line="240" w:lineRule="auto"/>
              <w:jc w:val="center"/>
              <w:rPr>
                <w:rFonts w:ascii="Times New Roman" w:hAnsi="Times New Roman"/>
                <w:i/>
              </w:rPr>
            </w:pPr>
            <w:r w:rsidRPr="007F2B60">
              <w:rPr>
                <w:rFonts w:ascii="Times New Roman" w:hAnsi="Times New Roman"/>
                <w:i/>
              </w:rPr>
              <w:t>-7</w:t>
            </w:r>
          </w:p>
        </w:tc>
        <w:tc>
          <w:tcPr>
            <w:tcW w:w="578" w:type="pct"/>
            <w:tcBorders>
              <w:top w:val="nil"/>
              <w:left w:val="nil"/>
              <w:bottom w:val="single" w:sz="4" w:space="0" w:color="auto"/>
              <w:right w:val="single" w:sz="4" w:space="0" w:color="auto"/>
            </w:tcBorders>
            <w:shd w:val="clear" w:color="auto" w:fill="FFFFFF" w:themeFill="background1"/>
            <w:noWrap/>
            <w:vAlign w:val="bottom"/>
          </w:tcPr>
          <w:p w:rsidR="00B02C75" w:rsidRPr="007F2B60" w:rsidRDefault="00B02C75" w:rsidP="00B12669">
            <w:pPr>
              <w:spacing w:after="0" w:line="240" w:lineRule="auto"/>
              <w:jc w:val="center"/>
              <w:rPr>
                <w:rFonts w:ascii="Times New Roman" w:hAnsi="Times New Roman"/>
                <w:i/>
              </w:rPr>
            </w:pPr>
            <w:r w:rsidRPr="007F2B60">
              <w:rPr>
                <w:rFonts w:ascii="Times New Roman" w:hAnsi="Times New Roman"/>
                <w:i/>
              </w:rPr>
              <w:t>+11</w:t>
            </w:r>
          </w:p>
        </w:tc>
        <w:tc>
          <w:tcPr>
            <w:tcW w:w="578" w:type="pct"/>
            <w:tcBorders>
              <w:top w:val="nil"/>
              <w:left w:val="nil"/>
              <w:bottom w:val="single" w:sz="4" w:space="0" w:color="auto"/>
              <w:right w:val="single" w:sz="4" w:space="0" w:color="auto"/>
            </w:tcBorders>
            <w:shd w:val="clear" w:color="auto" w:fill="FFFFFF" w:themeFill="background1"/>
            <w:noWrap/>
            <w:vAlign w:val="bottom"/>
          </w:tcPr>
          <w:p w:rsidR="00B02C75" w:rsidRPr="007F2B60" w:rsidRDefault="00B02C75" w:rsidP="00B12669">
            <w:pPr>
              <w:spacing w:after="0" w:line="240" w:lineRule="auto"/>
              <w:jc w:val="center"/>
              <w:rPr>
                <w:rFonts w:ascii="Times New Roman" w:hAnsi="Times New Roman"/>
                <w:i/>
              </w:rPr>
            </w:pPr>
            <w:r w:rsidRPr="007F2B60">
              <w:rPr>
                <w:rFonts w:ascii="Times New Roman" w:hAnsi="Times New Roman"/>
                <w:i/>
              </w:rPr>
              <w:t>-5</w:t>
            </w:r>
          </w:p>
        </w:tc>
        <w:tc>
          <w:tcPr>
            <w:tcW w:w="578" w:type="pct"/>
            <w:tcBorders>
              <w:top w:val="nil"/>
              <w:left w:val="nil"/>
              <w:bottom w:val="single" w:sz="4" w:space="0" w:color="auto"/>
              <w:right w:val="single" w:sz="4" w:space="0" w:color="auto"/>
            </w:tcBorders>
            <w:shd w:val="clear" w:color="auto" w:fill="FFFFFF" w:themeFill="background1"/>
            <w:noWrap/>
            <w:vAlign w:val="bottom"/>
          </w:tcPr>
          <w:p w:rsidR="00B02C75" w:rsidRPr="007F2B60" w:rsidRDefault="00B02C75" w:rsidP="00B12669">
            <w:pPr>
              <w:spacing w:after="0" w:line="240" w:lineRule="auto"/>
              <w:jc w:val="center"/>
              <w:rPr>
                <w:rFonts w:ascii="Times New Roman" w:hAnsi="Times New Roman"/>
                <w:i/>
              </w:rPr>
            </w:pPr>
            <w:r w:rsidRPr="007F2B60">
              <w:rPr>
                <w:rFonts w:ascii="Times New Roman" w:hAnsi="Times New Roman"/>
                <w:i/>
              </w:rPr>
              <w:t>+1</w:t>
            </w:r>
          </w:p>
        </w:tc>
        <w:tc>
          <w:tcPr>
            <w:tcW w:w="578" w:type="pct"/>
            <w:tcBorders>
              <w:top w:val="nil"/>
              <w:left w:val="nil"/>
              <w:bottom w:val="single" w:sz="4" w:space="0" w:color="auto"/>
              <w:right w:val="single" w:sz="4" w:space="0" w:color="auto"/>
            </w:tcBorders>
            <w:shd w:val="clear" w:color="auto" w:fill="FFFFFF" w:themeFill="background1"/>
            <w:noWrap/>
            <w:vAlign w:val="bottom"/>
          </w:tcPr>
          <w:p w:rsidR="00B02C75" w:rsidRPr="007F2B60" w:rsidRDefault="00B02C75" w:rsidP="00B12669">
            <w:pPr>
              <w:spacing w:after="0" w:line="240" w:lineRule="auto"/>
              <w:jc w:val="center"/>
              <w:rPr>
                <w:rFonts w:ascii="Times New Roman" w:hAnsi="Times New Roman"/>
                <w:i/>
              </w:rPr>
            </w:pPr>
            <w:r w:rsidRPr="007F2B60">
              <w:rPr>
                <w:rFonts w:ascii="Times New Roman" w:hAnsi="Times New Roman"/>
                <w:i/>
              </w:rPr>
              <w:t>-16</w:t>
            </w:r>
          </w:p>
        </w:tc>
        <w:tc>
          <w:tcPr>
            <w:tcW w:w="578" w:type="pct"/>
            <w:tcBorders>
              <w:top w:val="nil"/>
              <w:left w:val="nil"/>
              <w:bottom w:val="single" w:sz="4" w:space="0" w:color="auto"/>
              <w:right w:val="single" w:sz="4" w:space="0" w:color="auto"/>
            </w:tcBorders>
            <w:shd w:val="clear" w:color="auto" w:fill="FFFFFF" w:themeFill="background1"/>
            <w:noWrap/>
            <w:vAlign w:val="bottom"/>
          </w:tcPr>
          <w:p w:rsidR="00B02C75" w:rsidRPr="007F2B60" w:rsidRDefault="00B02C75" w:rsidP="00B12669">
            <w:pPr>
              <w:spacing w:after="0" w:line="240" w:lineRule="auto"/>
              <w:jc w:val="center"/>
              <w:rPr>
                <w:rFonts w:ascii="Times New Roman" w:hAnsi="Times New Roman"/>
                <w:i/>
              </w:rPr>
            </w:pPr>
            <w:r w:rsidRPr="007F2B60">
              <w:rPr>
                <w:rFonts w:ascii="Times New Roman" w:hAnsi="Times New Roman"/>
                <w:i/>
              </w:rPr>
              <w:t>+9</w:t>
            </w:r>
          </w:p>
        </w:tc>
        <w:tc>
          <w:tcPr>
            <w:tcW w:w="578" w:type="pct"/>
            <w:tcBorders>
              <w:top w:val="nil"/>
              <w:left w:val="nil"/>
              <w:bottom w:val="single" w:sz="4" w:space="0" w:color="auto"/>
              <w:right w:val="single" w:sz="4" w:space="0" w:color="auto"/>
            </w:tcBorders>
            <w:shd w:val="clear" w:color="auto" w:fill="FFFFFF" w:themeFill="background1"/>
            <w:noWrap/>
            <w:vAlign w:val="bottom"/>
          </w:tcPr>
          <w:p w:rsidR="00B02C75" w:rsidRPr="007F2B60" w:rsidRDefault="00B02C75" w:rsidP="00B12669">
            <w:pPr>
              <w:spacing w:after="0" w:line="240" w:lineRule="auto"/>
              <w:jc w:val="center"/>
              <w:rPr>
                <w:rFonts w:ascii="Times New Roman" w:hAnsi="Times New Roman"/>
                <w:i/>
              </w:rPr>
            </w:pPr>
            <w:r w:rsidRPr="007F2B60">
              <w:rPr>
                <w:rFonts w:ascii="Times New Roman" w:hAnsi="Times New Roman"/>
                <w:i/>
              </w:rPr>
              <w:t>+11</w:t>
            </w:r>
          </w:p>
        </w:tc>
        <w:tc>
          <w:tcPr>
            <w:tcW w:w="575" w:type="pct"/>
            <w:tcBorders>
              <w:top w:val="nil"/>
              <w:left w:val="nil"/>
              <w:bottom w:val="single" w:sz="4" w:space="0" w:color="auto"/>
              <w:right w:val="single" w:sz="4" w:space="0" w:color="auto"/>
            </w:tcBorders>
            <w:shd w:val="clear" w:color="auto" w:fill="FFFFFF" w:themeFill="background1"/>
            <w:noWrap/>
            <w:vAlign w:val="bottom"/>
          </w:tcPr>
          <w:p w:rsidR="00B02C75" w:rsidRPr="007F2B60" w:rsidRDefault="00B02C75" w:rsidP="00B12669">
            <w:pPr>
              <w:spacing w:after="0" w:line="240" w:lineRule="auto"/>
              <w:jc w:val="center"/>
              <w:rPr>
                <w:rFonts w:ascii="Times New Roman" w:hAnsi="Times New Roman"/>
                <w:i/>
              </w:rPr>
            </w:pPr>
            <w:r w:rsidRPr="007F2B60">
              <w:rPr>
                <w:rFonts w:ascii="Times New Roman" w:hAnsi="Times New Roman"/>
                <w:i/>
              </w:rPr>
              <w:t>-4</w:t>
            </w:r>
          </w:p>
        </w:tc>
      </w:tr>
      <w:tr w:rsidR="00B02C75" w:rsidRPr="007F2B60" w:rsidTr="00F87F90">
        <w:trPr>
          <w:trHeight w:val="315"/>
        </w:trPr>
        <w:tc>
          <w:tcPr>
            <w:tcW w:w="381"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B02C75" w:rsidRPr="007F2B60" w:rsidRDefault="00B02C75" w:rsidP="00B12669">
            <w:pPr>
              <w:spacing w:after="0" w:line="240" w:lineRule="auto"/>
              <w:jc w:val="center"/>
              <w:rPr>
                <w:rFonts w:ascii="Times New Roman" w:hAnsi="Times New Roman"/>
              </w:rPr>
            </w:pPr>
          </w:p>
        </w:tc>
        <w:tc>
          <w:tcPr>
            <w:tcW w:w="4619" w:type="pct"/>
            <w:gridSpan w:val="8"/>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B02C75" w:rsidRPr="007F2B60" w:rsidRDefault="00B02C75" w:rsidP="00B12669">
            <w:pPr>
              <w:spacing w:after="0" w:line="240" w:lineRule="auto"/>
              <w:jc w:val="center"/>
              <w:rPr>
                <w:rFonts w:ascii="Times New Roman" w:hAnsi="Times New Roman"/>
                <w:bCs/>
                <w:color w:val="333333"/>
              </w:rPr>
            </w:pPr>
            <w:r w:rsidRPr="007F2B60">
              <w:rPr>
                <w:rFonts w:ascii="Times New Roman" w:hAnsi="Times New Roman"/>
              </w:rPr>
              <w:t>Подключение к сетям водоснабжения и водоотведения</w:t>
            </w:r>
          </w:p>
        </w:tc>
      </w:tr>
      <w:tr w:rsidR="00B02C75" w:rsidRPr="007F2B60" w:rsidTr="00F87F90">
        <w:trPr>
          <w:trHeight w:val="255"/>
        </w:trPr>
        <w:tc>
          <w:tcPr>
            <w:tcW w:w="381" w:type="pct"/>
            <w:tcBorders>
              <w:top w:val="nil"/>
              <w:left w:val="single" w:sz="4" w:space="0" w:color="auto"/>
              <w:bottom w:val="single" w:sz="4" w:space="0" w:color="auto"/>
              <w:right w:val="single" w:sz="4" w:space="0" w:color="auto"/>
            </w:tcBorders>
            <w:shd w:val="clear" w:color="auto" w:fill="FFFFFF" w:themeFill="background1"/>
            <w:vAlign w:val="center"/>
          </w:tcPr>
          <w:p w:rsidR="00B02C75" w:rsidRPr="007F2B60" w:rsidRDefault="00B02C75" w:rsidP="00B12669">
            <w:pPr>
              <w:spacing w:after="0" w:line="240" w:lineRule="auto"/>
              <w:jc w:val="center"/>
              <w:rPr>
                <w:rFonts w:ascii="Times New Roman" w:hAnsi="Times New Roman"/>
              </w:rPr>
            </w:pPr>
            <w:r w:rsidRPr="007F2B60">
              <w:rPr>
                <w:rFonts w:ascii="Times New Roman" w:hAnsi="Times New Roman"/>
              </w:rPr>
              <w:t>2016</w:t>
            </w:r>
          </w:p>
        </w:tc>
        <w:tc>
          <w:tcPr>
            <w:tcW w:w="577" w:type="pct"/>
            <w:tcBorders>
              <w:top w:val="nil"/>
              <w:left w:val="single" w:sz="4" w:space="0" w:color="auto"/>
              <w:bottom w:val="single" w:sz="4" w:space="0" w:color="auto"/>
              <w:right w:val="single" w:sz="4" w:space="0" w:color="auto"/>
            </w:tcBorders>
            <w:shd w:val="clear" w:color="auto" w:fill="FFFFFF" w:themeFill="background1"/>
            <w:noWrap/>
            <w:vAlign w:val="center"/>
          </w:tcPr>
          <w:p w:rsidR="00B02C75" w:rsidRPr="007F2B60" w:rsidRDefault="00B02C75" w:rsidP="00B12669">
            <w:pPr>
              <w:spacing w:after="0" w:line="240" w:lineRule="auto"/>
              <w:jc w:val="center"/>
              <w:rPr>
                <w:rFonts w:ascii="Times New Roman" w:hAnsi="Times New Roman"/>
              </w:rPr>
            </w:pPr>
            <w:r w:rsidRPr="007F2B60">
              <w:rPr>
                <w:rFonts w:ascii="Times New Roman" w:hAnsi="Times New Roman"/>
              </w:rPr>
              <w:t>68</w:t>
            </w:r>
          </w:p>
        </w:tc>
        <w:tc>
          <w:tcPr>
            <w:tcW w:w="578" w:type="pct"/>
            <w:tcBorders>
              <w:top w:val="nil"/>
              <w:left w:val="nil"/>
              <w:bottom w:val="single" w:sz="4" w:space="0" w:color="auto"/>
              <w:right w:val="single" w:sz="4" w:space="0" w:color="auto"/>
            </w:tcBorders>
            <w:shd w:val="clear" w:color="auto" w:fill="FFFFFF" w:themeFill="background1"/>
            <w:noWrap/>
            <w:vAlign w:val="center"/>
          </w:tcPr>
          <w:p w:rsidR="00B02C75" w:rsidRPr="007F2B60" w:rsidRDefault="00B02C75" w:rsidP="00B12669">
            <w:pPr>
              <w:spacing w:after="0" w:line="240" w:lineRule="auto"/>
              <w:jc w:val="center"/>
              <w:rPr>
                <w:rFonts w:ascii="Times New Roman" w:hAnsi="Times New Roman"/>
              </w:rPr>
            </w:pPr>
            <w:r w:rsidRPr="007F2B60">
              <w:rPr>
                <w:rFonts w:ascii="Times New Roman" w:hAnsi="Times New Roman"/>
              </w:rPr>
              <w:t>22</w:t>
            </w:r>
          </w:p>
        </w:tc>
        <w:tc>
          <w:tcPr>
            <w:tcW w:w="578" w:type="pct"/>
            <w:tcBorders>
              <w:top w:val="nil"/>
              <w:left w:val="nil"/>
              <w:bottom w:val="single" w:sz="4" w:space="0" w:color="auto"/>
              <w:right w:val="single" w:sz="4" w:space="0" w:color="auto"/>
            </w:tcBorders>
            <w:shd w:val="clear" w:color="auto" w:fill="FFFFFF" w:themeFill="background1"/>
            <w:noWrap/>
            <w:vAlign w:val="center"/>
          </w:tcPr>
          <w:p w:rsidR="00B02C75" w:rsidRPr="007F2B60" w:rsidRDefault="00B02C75" w:rsidP="00B12669">
            <w:pPr>
              <w:spacing w:after="0" w:line="240" w:lineRule="auto"/>
              <w:jc w:val="center"/>
              <w:rPr>
                <w:rFonts w:ascii="Times New Roman" w:hAnsi="Times New Roman"/>
              </w:rPr>
            </w:pPr>
            <w:r w:rsidRPr="007F2B60">
              <w:rPr>
                <w:rFonts w:ascii="Times New Roman" w:hAnsi="Times New Roman"/>
              </w:rPr>
              <w:t>8</w:t>
            </w:r>
          </w:p>
        </w:tc>
        <w:tc>
          <w:tcPr>
            <w:tcW w:w="578" w:type="pct"/>
            <w:tcBorders>
              <w:top w:val="nil"/>
              <w:left w:val="nil"/>
              <w:bottom w:val="single" w:sz="4" w:space="0" w:color="auto"/>
              <w:right w:val="single" w:sz="4" w:space="0" w:color="auto"/>
            </w:tcBorders>
            <w:shd w:val="clear" w:color="auto" w:fill="FFFFFF" w:themeFill="background1"/>
            <w:noWrap/>
            <w:vAlign w:val="center"/>
          </w:tcPr>
          <w:p w:rsidR="00B02C75" w:rsidRPr="007F2B60" w:rsidRDefault="00B02C75" w:rsidP="00B12669">
            <w:pPr>
              <w:spacing w:after="0" w:line="240" w:lineRule="auto"/>
              <w:jc w:val="center"/>
              <w:rPr>
                <w:rFonts w:ascii="Times New Roman" w:hAnsi="Times New Roman"/>
              </w:rPr>
            </w:pPr>
            <w:r w:rsidRPr="007F2B60">
              <w:rPr>
                <w:rFonts w:ascii="Times New Roman" w:hAnsi="Times New Roman"/>
              </w:rPr>
              <w:t>2</w:t>
            </w:r>
          </w:p>
        </w:tc>
        <w:tc>
          <w:tcPr>
            <w:tcW w:w="578" w:type="pct"/>
            <w:tcBorders>
              <w:top w:val="nil"/>
              <w:left w:val="nil"/>
              <w:bottom w:val="single" w:sz="4" w:space="0" w:color="auto"/>
              <w:right w:val="single" w:sz="4" w:space="0" w:color="auto"/>
            </w:tcBorders>
            <w:shd w:val="clear" w:color="auto" w:fill="FFFFFF" w:themeFill="background1"/>
            <w:noWrap/>
            <w:vAlign w:val="center"/>
          </w:tcPr>
          <w:p w:rsidR="00B02C75" w:rsidRPr="007F2B60" w:rsidRDefault="00B02C75" w:rsidP="00B12669">
            <w:pPr>
              <w:spacing w:after="0" w:line="240" w:lineRule="auto"/>
              <w:jc w:val="center"/>
              <w:rPr>
                <w:rFonts w:ascii="Times New Roman" w:hAnsi="Times New Roman"/>
              </w:rPr>
            </w:pPr>
            <w:r w:rsidRPr="007F2B60">
              <w:rPr>
                <w:rFonts w:ascii="Times New Roman" w:hAnsi="Times New Roman"/>
              </w:rPr>
              <w:t>53</w:t>
            </w:r>
          </w:p>
        </w:tc>
        <w:tc>
          <w:tcPr>
            <w:tcW w:w="578" w:type="pct"/>
            <w:tcBorders>
              <w:top w:val="nil"/>
              <w:left w:val="nil"/>
              <w:bottom w:val="single" w:sz="4" w:space="0" w:color="auto"/>
              <w:right w:val="single" w:sz="4" w:space="0" w:color="auto"/>
            </w:tcBorders>
            <w:shd w:val="clear" w:color="auto" w:fill="FFFFFF" w:themeFill="background1"/>
            <w:noWrap/>
            <w:vAlign w:val="center"/>
          </w:tcPr>
          <w:p w:rsidR="00B02C75" w:rsidRPr="007F2B60" w:rsidRDefault="00B02C75" w:rsidP="00B12669">
            <w:pPr>
              <w:spacing w:after="0" w:line="240" w:lineRule="auto"/>
              <w:jc w:val="center"/>
              <w:rPr>
                <w:rFonts w:ascii="Times New Roman" w:hAnsi="Times New Roman"/>
              </w:rPr>
            </w:pPr>
            <w:r w:rsidRPr="007F2B60">
              <w:rPr>
                <w:rFonts w:ascii="Times New Roman" w:hAnsi="Times New Roman"/>
              </w:rPr>
              <w:t>13</w:t>
            </w:r>
          </w:p>
        </w:tc>
        <w:tc>
          <w:tcPr>
            <w:tcW w:w="578" w:type="pct"/>
            <w:tcBorders>
              <w:top w:val="nil"/>
              <w:left w:val="nil"/>
              <w:bottom w:val="single" w:sz="4" w:space="0" w:color="auto"/>
              <w:right w:val="single" w:sz="4" w:space="0" w:color="auto"/>
            </w:tcBorders>
            <w:shd w:val="clear" w:color="auto" w:fill="FFFFFF" w:themeFill="background1"/>
            <w:noWrap/>
            <w:vAlign w:val="center"/>
          </w:tcPr>
          <w:p w:rsidR="00B02C75" w:rsidRPr="007F2B60" w:rsidRDefault="00B02C75" w:rsidP="00B12669">
            <w:pPr>
              <w:spacing w:after="0" w:line="240" w:lineRule="auto"/>
              <w:jc w:val="center"/>
              <w:rPr>
                <w:rFonts w:ascii="Times New Roman" w:hAnsi="Times New Roman"/>
              </w:rPr>
            </w:pPr>
            <w:r w:rsidRPr="007F2B60">
              <w:rPr>
                <w:rFonts w:ascii="Times New Roman" w:hAnsi="Times New Roman"/>
              </w:rPr>
              <w:t>25</w:t>
            </w:r>
          </w:p>
        </w:tc>
        <w:tc>
          <w:tcPr>
            <w:tcW w:w="575" w:type="pct"/>
            <w:tcBorders>
              <w:top w:val="nil"/>
              <w:left w:val="nil"/>
              <w:bottom w:val="single" w:sz="4" w:space="0" w:color="auto"/>
              <w:right w:val="single" w:sz="4" w:space="0" w:color="auto"/>
            </w:tcBorders>
            <w:shd w:val="clear" w:color="auto" w:fill="FFFFFF" w:themeFill="background1"/>
            <w:noWrap/>
            <w:vAlign w:val="center"/>
          </w:tcPr>
          <w:p w:rsidR="00B02C75" w:rsidRPr="007F2B60" w:rsidRDefault="00B02C75" w:rsidP="00B12669">
            <w:pPr>
              <w:spacing w:after="0" w:line="240" w:lineRule="auto"/>
              <w:jc w:val="center"/>
              <w:rPr>
                <w:rFonts w:ascii="Times New Roman" w:hAnsi="Times New Roman"/>
              </w:rPr>
            </w:pPr>
            <w:r w:rsidRPr="007F2B60">
              <w:rPr>
                <w:rFonts w:ascii="Times New Roman" w:hAnsi="Times New Roman"/>
              </w:rPr>
              <w:t>9</w:t>
            </w:r>
          </w:p>
        </w:tc>
      </w:tr>
      <w:tr w:rsidR="00B02C75" w:rsidRPr="007F2B60" w:rsidTr="00F87F90">
        <w:trPr>
          <w:trHeight w:val="255"/>
        </w:trPr>
        <w:tc>
          <w:tcPr>
            <w:tcW w:w="381" w:type="pct"/>
            <w:tcBorders>
              <w:top w:val="nil"/>
              <w:left w:val="single" w:sz="4" w:space="0" w:color="auto"/>
              <w:bottom w:val="single" w:sz="4" w:space="0" w:color="auto"/>
              <w:right w:val="single" w:sz="4" w:space="0" w:color="auto"/>
            </w:tcBorders>
            <w:shd w:val="clear" w:color="auto" w:fill="FFFFFF" w:themeFill="background1"/>
            <w:vAlign w:val="center"/>
          </w:tcPr>
          <w:p w:rsidR="00B02C75" w:rsidRPr="007F2B60" w:rsidRDefault="00B02C75" w:rsidP="00B12669">
            <w:pPr>
              <w:spacing w:after="0" w:line="240" w:lineRule="auto"/>
              <w:jc w:val="center"/>
              <w:rPr>
                <w:rFonts w:ascii="Times New Roman" w:hAnsi="Times New Roman"/>
              </w:rPr>
            </w:pPr>
            <w:r w:rsidRPr="007F2B60">
              <w:rPr>
                <w:rFonts w:ascii="Times New Roman" w:hAnsi="Times New Roman"/>
              </w:rPr>
              <w:t>2017</w:t>
            </w:r>
          </w:p>
        </w:tc>
        <w:tc>
          <w:tcPr>
            <w:tcW w:w="577" w:type="pct"/>
            <w:tcBorders>
              <w:top w:val="nil"/>
              <w:left w:val="single" w:sz="4" w:space="0" w:color="auto"/>
              <w:bottom w:val="single" w:sz="4" w:space="0" w:color="auto"/>
              <w:right w:val="single" w:sz="4" w:space="0" w:color="auto"/>
            </w:tcBorders>
            <w:shd w:val="clear" w:color="auto" w:fill="FFFFFF" w:themeFill="background1"/>
            <w:noWrap/>
            <w:vAlign w:val="center"/>
          </w:tcPr>
          <w:p w:rsidR="00B02C75" w:rsidRPr="007F2B60" w:rsidRDefault="00B02C75" w:rsidP="00B12669">
            <w:pPr>
              <w:spacing w:after="0" w:line="240" w:lineRule="auto"/>
              <w:jc w:val="center"/>
              <w:rPr>
                <w:rFonts w:ascii="Times New Roman" w:hAnsi="Times New Roman"/>
              </w:rPr>
            </w:pPr>
            <w:r w:rsidRPr="007F2B60">
              <w:rPr>
                <w:rFonts w:ascii="Times New Roman" w:hAnsi="Times New Roman"/>
              </w:rPr>
              <w:t>58</w:t>
            </w:r>
          </w:p>
        </w:tc>
        <w:tc>
          <w:tcPr>
            <w:tcW w:w="578" w:type="pct"/>
            <w:tcBorders>
              <w:top w:val="nil"/>
              <w:left w:val="nil"/>
              <w:bottom w:val="single" w:sz="4" w:space="0" w:color="auto"/>
              <w:right w:val="single" w:sz="4" w:space="0" w:color="auto"/>
            </w:tcBorders>
            <w:shd w:val="clear" w:color="auto" w:fill="FFFFFF" w:themeFill="background1"/>
            <w:noWrap/>
            <w:vAlign w:val="center"/>
          </w:tcPr>
          <w:p w:rsidR="00B02C75" w:rsidRPr="007F2B60" w:rsidRDefault="00B02C75" w:rsidP="00B12669">
            <w:pPr>
              <w:spacing w:after="0" w:line="240" w:lineRule="auto"/>
              <w:jc w:val="center"/>
              <w:rPr>
                <w:rFonts w:ascii="Times New Roman" w:hAnsi="Times New Roman"/>
              </w:rPr>
            </w:pPr>
            <w:r w:rsidRPr="007F2B60">
              <w:rPr>
                <w:rFonts w:ascii="Times New Roman" w:hAnsi="Times New Roman"/>
              </w:rPr>
              <w:t>34</w:t>
            </w:r>
          </w:p>
        </w:tc>
        <w:tc>
          <w:tcPr>
            <w:tcW w:w="578" w:type="pct"/>
            <w:tcBorders>
              <w:top w:val="nil"/>
              <w:left w:val="nil"/>
              <w:bottom w:val="single" w:sz="4" w:space="0" w:color="auto"/>
              <w:right w:val="single" w:sz="4" w:space="0" w:color="auto"/>
            </w:tcBorders>
            <w:shd w:val="clear" w:color="auto" w:fill="FFFFFF" w:themeFill="background1"/>
            <w:noWrap/>
            <w:vAlign w:val="center"/>
          </w:tcPr>
          <w:p w:rsidR="00B02C75" w:rsidRPr="007F2B60" w:rsidRDefault="00B02C75" w:rsidP="00B12669">
            <w:pPr>
              <w:spacing w:after="0" w:line="240" w:lineRule="auto"/>
              <w:jc w:val="center"/>
              <w:rPr>
                <w:rFonts w:ascii="Times New Roman" w:hAnsi="Times New Roman"/>
              </w:rPr>
            </w:pPr>
            <w:r w:rsidRPr="007F2B60">
              <w:rPr>
                <w:rFonts w:ascii="Times New Roman" w:hAnsi="Times New Roman"/>
              </w:rPr>
              <w:t>6</w:t>
            </w:r>
          </w:p>
        </w:tc>
        <w:tc>
          <w:tcPr>
            <w:tcW w:w="578" w:type="pct"/>
            <w:tcBorders>
              <w:top w:val="nil"/>
              <w:left w:val="nil"/>
              <w:bottom w:val="single" w:sz="4" w:space="0" w:color="auto"/>
              <w:right w:val="single" w:sz="4" w:space="0" w:color="auto"/>
            </w:tcBorders>
            <w:shd w:val="clear" w:color="auto" w:fill="FFFFFF" w:themeFill="background1"/>
            <w:noWrap/>
            <w:vAlign w:val="center"/>
          </w:tcPr>
          <w:p w:rsidR="00B02C75" w:rsidRPr="007F2B60" w:rsidRDefault="00B02C75" w:rsidP="00B12669">
            <w:pPr>
              <w:spacing w:after="0" w:line="240" w:lineRule="auto"/>
              <w:jc w:val="center"/>
              <w:rPr>
                <w:rFonts w:ascii="Times New Roman" w:hAnsi="Times New Roman"/>
              </w:rPr>
            </w:pPr>
            <w:r w:rsidRPr="007F2B60">
              <w:rPr>
                <w:rFonts w:ascii="Times New Roman" w:hAnsi="Times New Roman"/>
              </w:rPr>
              <w:t>2</w:t>
            </w:r>
          </w:p>
        </w:tc>
        <w:tc>
          <w:tcPr>
            <w:tcW w:w="578" w:type="pct"/>
            <w:tcBorders>
              <w:top w:val="nil"/>
              <w:left w:val="nil"/>
              <w:bottom w:val="single" w:sz="4" w:space="0" w:color="auto"/>
              <w:right w:val="single" w:sz="4" w:space="0" w:color="auto"/>
            </w:tcBorders>
            <w:shd w:val="clear" w:color="auto" w:fill="FFFFFF" w:themeFill="background1"/>
            <w:noWrap/>
            <w:vAlign w:val="center"/>
          </w:tcPr>
          <w:p w:rsidR="00B02C75" w:rsidRPr="007F2B60" w:rsidRDefault="00B02C75" w:rsidP="00B12669">
            <w:pPr>
              <w:spacing w:after="0" w:line="240" w:lineRule="auto"/>
              <w:jc w:val="center"/>
              <w:rPr>
                <w:rFonts w:ascii="Times New Roman" w:hAnsi="Times New Roman"/>
              </w:rPr>
            </w:pPr>
            <w:r w:rsidRPr="007F2B60">
              <w:rPr>
                <w:rFonts w:ascii="Times New Roman" w:hAnsi="Times New Roman"/>
              </w:rPr>
              <w:t>45</w:t>
            </w:r>
          </w:p>
        </w:tc>
        <w:tc>
          <w:tcPr>
            <w:tcW w:w="578" w:type="pct"/>
            <w:tcBorders>
              <w:top w:val="nil"/>
              <w:left w:val="nil"/>
              <w:bottom w:val="single" w:sz="4" w:space="0" w:color="auto"/>
              <w:right w:val="single" w:sz="4" w:space="0" w:color="auto"/>
            </w:tcBorders>
            <w:shd w:val="clear" w:color="auto" w:fill="FFFFFF" w:themeFill="background1"/>
            <w:noWrap/>
            <w:vAlign w:val="center"/>
          </w:tcPr>
          <w:p w:rsidR="00B02C75" w:rsidRPr="007F2B60" w:rsidRDefault="00B02C75" w:rsidP="00B12669">
            <w:pPr>
              <w:spacing w:after="0" w:line="240" w:lineRule="auto"/>
              <w:jc w:val="center"/>
              <w:rPr>
                <w:rFonts w:ascii="Times New Roman" w:hAnsi="Times New Roman"/>
              </w:rPr>
            </w:pPr>
            <w:r w:rsidRPr="007F2B60">
              <w:rPr>
                <w:rFonts w:ascii="Times New Roman" w:hAnsi="Times New Roman"/>
              </w:rPr>
              <w:t>28</w:t>
            </w:r>
          </w:p>
        </w:tc>
        <w:tc>
          <w:tcPr>
            <w:tcW w:w="578" w:type="pct"/>
            <w:tcBorders>
              <w:top w:val="nil"/>
              <w:left w:val="nil"/>
              <w:bottom w:val="single" w:sz="4" w:space="0" w:color="auto"/>
              <w:right w:val="single" w:sz="4" w:space="0" w:color="auto"/>
            </w:tcBorders>
            <w:shd w:val="clear" w:color="auto" w:fill="FFFFFF" w:themeFill="background1"/>
            <w:noWrap/>
            <w:vAlign w:val="center"/>
          </w:tcPr>
          <w:p w:rsidR="00B02C75" w:rsidRPr="007F2B60" w:rsidRDefault="00B02C75" w:rsidP="00B12669">
            <w:pPr>
              <w:spacing w:after="0" w:line="240" w:lineRule="auto"/>
              <w:jc w:val="center"/>
              <w:rPr>
                <w:rFonts w:ascii="Times New Roman" w:hAnsi="Times New Roman"/>
              </w:rPr>
            </w:pPr>
            <w:r w:rsidRPr="007F2B60">
              <w:rPr>
                <w:rFonts w:ascii="Times New Roman" w:hAnsi="Times New Roman"/>
              </w:rPr>
              <w:t>24</w:t>
            </w:r>
          </w:p>
        </w:tc>
        <w:tc>
          <w:tcPr>
            <w:tcW w:w="575" w:type="pct"/>
            <w:tcBorders>
              <w:top w:val="nil"/>
              <w:left w:val="nil"/>
              <w:bottom w:val="single" w:sz="4" w:space="0" w:color="auto"/>
              <w:right w:val="single" w:sz="4" w:space="0" w:color="auto"/>
            </w:tcBorders>
            <w:shd w:val="clear" w:color="auto" w:fill="FFFFFF" w:themeFill="background1"/>
            <w:noWrap/>
            <w:vAlign w:val="center"/>
          </w:tcPr>
          <w:p w:rsidR="00B02C75" w:rsidRPr="007F2B60" w:rsidRDefault="00B02C75" w:rsidP="00B12669">
            <w:pPr>
              <w:spacing w:after="0" w:line="240" w:lineRule="auto"/>
              <w:jc w:val="center"/>
              <w:rPr>
                <w:rFonts w:ascii="Times New Roman" w:hAnsi="Times New Roman"/>
              </w:rPr>
            </w:pPr>
            <w:r w:rsidRPr="007F2B60">
              <w:rPr>
                <w:rFonts w:ascii="Times New Roman" w:hAnsi="Times New Roman"/>
              </w:rPr>
              <w:t>3</w:t>
            </w:r>
          </w:p>
        </w:tc>
      </w:tr>
      <w:tr w:rsidR="00B02C75" w:rsidRPr="007F2B60" w:rsidTr="00F87F90">
        <w:trPr>
          <w:trHeight w:val="255"/>
        </w:trPr>
        <w:tc>
          <w:tcPr>
            <w:tcW w:w="381" w:type="pct"/>
            <w:tcBorders>
              <w:top w:val="nil"/>
              <w:left w:val="single" w:sz="4" w:space="0" w:color="auto"/>
              <w:bottom w:val="single" w:sz="4" w:space="0" w:color="auto"/>
              <w:right w:val="single" w:sz="4" w:space="0" w:color="auto"/>
            </w:tcBorders>
            <w:shd w:val="clear" w:color="auto" w:fill="FFFFFF" w:themeFill="background1"/>
            <w:vAlign w:val="center"/>
          </w:tcPr>
          <w:p w:rsidR="00B02C75" w:rsidRPr="007F2B60" w:rsidRDefault="00B02C75" w:rsidP="00B12669">
            <w:pPr>
              <w:spacing w:after="0" w:line="240" w:lineRule="auto"/>
              <w:jc w:val="center"/>
              <w:rPr>
                <w:rFonts w:ascii="Times New Roman" w:hAnsi="Times New Roman"/>
                <w:i/>
              </w:rPr>
            </w:pPr>
            <w:r w:rsidRPr="007F2B60">
              <w:rPr>
                <w:rFonts w:ascii="Times New Roman" w:hAnsi="Times New Roman"/>
                <w:i/>
              </w:rPr>
              <w:t>+/-</w:t>
            </w:r>
          </w:p>
        </w:tc>
        <w:tc>
          <w:tcPr>
            <w:tcW w:w="577" w:type="pct"/>
            <w:tcBorders>
              <w:top w:val="nil"/>
              <w:left w:val="single" w:sz="4" w:space="0" w:color="auto"/>
              <w:bottom w:val="single" w:sz="4" w:space="0" w:color="auto"/>
              <w:right w:val="single" w:sz="4" w:space="0" w:color="auto"/>
            </w:tcBorders>
            <w:shd w:val="clear" w:color="auto" w:fill="FFFFFF" w:themeFill="background1"/>
            <w:noWrap/>
            <w:vAlign w:val="bottom"/>
          </w:tcPr>
          <w:p w:rsidR="00B02C75" w:rsidRPr="007F2B60" w:rsidRDefault="00B02C75" w:rsidP="00B12669">
            <w:pPr>
              <w:spacing w:after="0" w:line="240" w:lineRule="auto"/>
              <w:jc w:val="center"/>
              <w:rPr>
                <w:rFonts w:ascii="Times New Roman" w:hAnsi="Times New Roman"/>
                <w:i/>
              </w:rPr>
            </w:pPr>
            <w:r w:rsidRPr="007F2B60">
              <w:rPr>
                <w:rFonts w:ascii="Times New Roman" w:hAnsi="Times New Roman"/>
                <w:i/>
              </w:rPr>
              <w:t>-10</w:t>
            </w:r>
          </w:p>
        </w:tc>
        <w:tc>
          <w:tcPr>
            <w:tcW w:w="578" w:type="pct"/>
            <w:tcBorders>
              <w:top w:val="nil"/>
              <w:left w:val="nil"/>
              <w:bottom w:val="single" w:sz="4" w:space="0" w:color="auto"/>
              <w:right w:val="single" w:sz="4" w:space="0" w:color="auto"/>
            </w:tcBorders>
            <w:shd w:val="clear" w:color="auto" w:fill="FFFFFF" w:themeFill="background1"/>
            <w:noWrap/>
            <w:vAlign w:val="bottom"/>
          </w:tcPr>
          <w:p w:rsidR="00B02C75" w:rsidRPr="007F2B60" w:rsidRDefault="00B02C75" w:rsidP="00B12669">
            <w:pPr>
              <w:spacing w:after="0" w:line="240" w:lineRule="auto"/>
              <w:jc w:val="center"/>
              <w:rPr>
                <w:rFonts w:ascii="Times New Roman" w:hAnsi="Times New Roman"/>
                <w:i/>
              </w:rPr>
            </w:pPr>
            <w:r w:rsidRPr="007F2B60">
              <w:rPr>
                <w:rFonts w:ascii="Times New Roman" w:hAnsi="Times New Roman"/>
                <w:i/>
              </w:rPr>
              <w:t>+12</w:t>
            </w:r>
          </w:p>
        </w:tc>
        <w:tc>
          <w:tcPr>
            <w:tcW w:w="578" w:type="pct"/>
            <w:tcBorders>
              <w:top w:val="nil"/>
              <w:left w:val="nil"/>
              <w:bottom w:val="single" w:sz="4" w:space="0" w:color="auto"/>
              <w:right w:val="single" w:sz="4" w:space="0" w:color="auto"/>
            </w:tcBorders>
            <w:shd w:val="clear" w:color="auto" w:fill="FFFFFF" w:themeFill="background1"/>
            <w:noWrap/>
            <w:vAlign w:val="bottom"/>
          </w:tcPr>
          <w:p w:rsidR="00B02C75" w:rsidRPr="007F2B60" w:rsidRDefault="00B02C75" w:rsidP="00B12669">
            <w:pPr>
              <w:spacing w:after="0" w:line="240" w:lineRule="auto"/>
              <w:jc w:val="center"/>
              <w:rPr>
                <w:rFonts w:ascii="Times New Roman" w:hAnsi="Times New Roman"/>
                <w:i/>
              </w:rPr>
            </w:pPr>
            <w:r w:rsidRPr="007F2B60">
              <w:rPr>
                <w:rFonts w:ascii="Times New Roman" w:hAnsi="Times New Roman"/>
                <w:i/>
              </w:rPr>
              <w:t>-2</w:t>
            </w:r>
          </w:p>
        </w:tc>
        <w:tc>
          <w:tcPr>
            <w:tcW w:w="578" w:type="pct"/>
            <w:tcBorders>
              <w:top w:val="nil"/>
              <w:left w:val="nil"/>
              <w:bottom w:val="single" w:sz="4" w:space="0" w:color="auto"/>
              <w:right w:val="single" w:sz="4" w:space="0" w:color="auto"/>
            </w:tcBorders>
            <w:shd w:val="clear" w:color="auto" w:fill="FFFFFF" w:themeFill="background1"/>
            <w:noWrap/>
            <w:vAlign w:val="bottom"/>
          </w:tcPr>
          <w:p w:rsidR="00B02C75" w:rsidRPr="007F2B60" w:rsidRDefault="00B02C75" w:rsidP="00B12669">
            <w:pPr>
              <w:spacing w:after="0" w:line="240" w:lineRule="auto"/>
              <w:jc w:val="center"/>
              <w:rPr>
                <w:rFonts w:ascii="Times New Roman" w:hAnsi="Times New Roman"/>
                <w:i/>
              </w:rPr>
            </w:pPr>
            <w:r w:rsidRPr="007F2B60">
              <w:rPr>
                <w:rFonts w:ascii="Times New Roman" w:hAnsi="Times New Roman"/>
                <w:i/>
              </w:rPr>
              <w:t>0</w:t>
            </w:r>
          </w:p>
        </w:tc>
        <w:tc>
          <w:tcPr>
            <w:tcW w:w="578" w:type="pct"/>
            <w:tcBorders>
              <w:top w:val="nil"/>
              <w:left w:val="nil"/>
              <w:bottom w:val="single" w:sz="4" w:space="0" w:color="auto"/>
              <w:right w:val="single" w:sz="4" w:space="0" w:color="auto"/>
            </w:tcBorders>
            <w:shd w:val="clear" w:color="auto" w:fill="FFFFFF" w:themeFill="background1"/>
            <w:noWrap/>
            <w:vAlign w:val="bottom"/>
          </w:tcPr>
          <w:p w:rsidR="00B02C75" w:rsidRPr="007F2B60" w:rsidRDefault="00B02C75" w:rsidP="00B12669">
            <w:pPr>
              <w:spacing w:after="0" w:line="240" w:lineRule="auto"/>
              <w:jc w:val="center"/>
              <w:rPr>
                <w:rFonts w:ascii="Times New Roman" w:hAnsi="Times New Roman"/>
                <w:i/>
              </w:rPr>
            </w:pPr>
            <w:r w:rsidRPr="007F2B60">
              <w:rPr>
                <w:rFonts w:ascii="Times New Roman" w:hAnsi="Times New Roman"/>
                <w:i/>
              </w:rPr>
              <w:t>-8</w:t>
            </w:r>
          </w:p>
        </w:tc>
        <w:tc>
          <w:tcPr>
            <w:tcW w:w="578" w:type="pct"/>
            <w:tcBorders>
              <w:top w:val="nil"/>
              <w:left w:val="nil"/>
              <w:bottom w:val="single" w:sz="4" w:space="0" w:color="auto"/>
              <w:right w:val="single" w:sz="4" w:space="0" w:color="auto"/>
            </w:tcBorders>
            <w:shd w:val="clear" w:color="auto" w:fill="FFFFFF" w:themeFill="background1"/>
            <w:noWrap/>
            <w:vAlign w:val="bottom"/>
          </w:tcPr>
          <w:p w:rsidR="00B02C75" w:rsidRPr="007F2B60" w:rsidRDefault="00B02C75" w:rsidP="00B12669">
            <w:pPr>
              <w:spacing w:after="0" w:line="240" w:lineRule="auto"/>
              <w:jc w:val="center"/>
              <w:rPr>
                <w:rFonts w:ascii="Times New Roman" w:hAnsi="Times New Roman"/>
                <w:i/>
              </w:rPr>
            </w:pPr>
            <w:r w:rsidRPr="007F2B60">
              <w:rPr>
                <w:rFonts w:ascii="Times New Roman" w:hAnsi="Times New Roman"/>
                <w:i/>
              </w:rPr>
              <w:t>+15</w:t>
            </w:r>
          </w:p>
        </w:tc>
        <w:tc>
          <w:tcPr>
            <w:tcW w:w="578" w:type="pct"/>
            <w:tcBorders>
              <w:top w:val="nil"/>
              <w:left w:val="nil"/>
              <w:bottom w:val="single" w:sz="4" w:space="0" w:color="auto"/>
              <w:right w:val="single" w:sz="4" w:space="0" w:color="auto"/>
            </w:tcBorders>
            <w:shd w:val="clear" w:color="auto" w:fill="FFFFFF" w:themeFill="background1"/>
            <w:noWrap/>
            <w:vAlign w:val="bottom"/>
          </w:tcPr>
          <w:p w:rsidR="00B02C75" w:rsidRPr="007F2B60" w:rsidRDefault="00B02C75" w:rsidP="00B12669">
            <w:pPr>
              <w:spacing w:after="0" w:line="240" w:lineRule="auto"/>
              <w:jc w:val="center"/>
              <w:rPr>
                <w:rFonts w:ascii="Times New Roman" w:hAnsi="Times New Roman"/>
                <w:i/>
              </w:rPr>
            </w:pPr>
            <w:r w:rsidRPr="007F2B60">
              <w:rPr>
                <w:rFonts w:ascii="Times New Roman" w:hAnsi="Times New Roman"/>
                <w:i/>
              </w:rPr>
              <w:t>-1</w:t>
            </w:r>
          </w:p>
        </w:tc>
        <w:tc>
          <w:tcPr>
            <w:tcW w:w="575" w:type="pct"/>
            <w:tcBorders>
              <w:top w:val="nil"/>
              <w:left w:val="nil"/>
              <w:bottom w:val="single" w:sz="4" w:space="0" w:color="auto"/>
              <w:right w:val="single" w:sz="4" w:space="0" w:color="auto"/>
            </w:tcBorders>
            <w:shd w:val="clear" w:color="auto" w:fill="FFFFFF" w:themeFill="background1"/>
            <w:noWrap/>
            <w:vAlign w:val="bottom"/>
          </w:tcPr>
          <w:p w:rsidR="00B02C75" w:rsidRPr="007F2B60" w:rsidRDefault="00B02C75" w:rsidP="00B12669">
            <w:pPr>
              <w:spacing w:after="0" w:line="240" w:lineRule="auto"/>
              <w:jc w:val="center"/>
              <w:rPr>
                <w:rFonts w:ascii="Times New Roman" w:hAnsi="Times New Roman"/>
                <w:i/>
              </w:rPr>
            </w:pPr>
            <w:r w:rsidRPr="007F2B60">
              <w:rPr>
                <w:rFonts w:ascii="Times New Roman" w:hAnsi="Times New Roman"/>
                <w:i/>
              </w:rPr>
              <w:t>-6</w:t>
            </w:r>
          </w:p>
        </w:tc>
      </w:tr>
      <w:tr w:rsidR="00B02C75" w:rsidRPr="007F2B60" w:rsidTr="00F87F90">
        <w:trPr>
          <w:trHeight w:val="315"/>
        </w:trPr>
        <w:tc>
          <w:tcPr>
            <w:tcW w:w="381"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B02C75" w:rsidRPr="007F2B60" w:rsidRDefault="00B02C75" w:rsidP="00B12669">
            <w:pPr>
              <w:spacing w:after="0" w:line="240" w:lineRule="auto"/>
              <w:jc w:val="center"/>
              <w:rPr>
                <w:rFonts w:ascii="Times New Roman" w:hAnsi="Times New Roman"/>
              </w:rPr>
            </w:pPr>
          </w:p>
        </w:tc>
        <w:tc>
          <w:tcPr>
            <w:tcW w:w="4619" w:type="pct"/>
            <w:gridSpan w:val="8"/>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B02C75" w:rsidRPr="007F2B60" w:rsidRDefault="00B02C75" w:rsidP="00B12669">
            <w:pPr>
              <w:spacing w:after="0" w:line="240" w:lineRule="auto"/>
              <w:jc w:val="center"/>
              <w:rPr>
                <w:rFonts w:ascii="Times New Roman" w:hAnsi="Times New Roman"/>
                <w:bCs/>
                <w:color w:val="333333"/>
              </w:rPr>
            </w:pPr>
            <w:r w:rsidRPr="007F2B60">
              <w:rPr>
                <w:rFonts w:ascii="Times New Roman" w:hAnsi="Times New Roman"/>
              </w:rPr>
              <w:t>Подключение к тепловым сетям</w:t>
            </w:r>
          </w:p>
        </w:tc>
      </w:tr>
      <w:tr w:rsidR="00B02C75" w:rsidRPr="007F2B60" w:rsidTr="00F87F90">
        <w:trPr>
          <w:trHeight w:val="255"/>
        </w:trPr>
        <w:tc>
          <w:tcPr>
            <w:tcW w:w="381" w:type="pct"/>
            <w:tcBorders>
              <w:top w:val="nil"/>
              <w:left w:val="single" w:sz="4" w:space="0" w:color="auto"/>
              <w:bottom w:val="single" w:sz="4" w:space="0" w:color="auto"/>
              <w:right w:val="single" w:sz="4" w:space="0" w:color="auto"/>
            </w:tcBorders>
            <w:shd w:val="clear" w:color="auto" w:fill="FFFFFF" w:themeFill="background1"/>
            <w:vAlign w:val="center"/>
          </w:tcPr>
          <w:p w:rsidR="00B02C75" w:rsidRPr="007F2B60" w:rsidRDefault="00B02C75" w:rsidP="00B12669">
            <w:pPr>
              <w:spacing w:after="0" w:line="240" w:lineRule="auto"/>
              <w:jc w:val="center"/>
              <w:rPr>
                <w:rFonts w:ascii="Times New Roman" w:hAnsi="Times New Roman"/>
              </w:rPr>
            </w:pPr>
            <w:r w:rsidRPr="007F2B60">
              <w:rPr>
                <w:rFonts w:ascii="Times New Roman" w:hAnsi="Times New Roman"/>
              </w:rPr>
              <w:t>2016</w:t>
            </w:r>
          </w:p>
        </w:tc>
        <w:tc>
          <w:tcPr>
            <w:tcW w:w="577" w:type="pct"/>
            <w:tcBorders>
              <w:top w:val="nil"/>
              <w:left w:val="single" w:sz="4" w:space="0" w:color="auto"/>
              <w:bottom w:val="single" w:sz="4" w:space="0" w:color="auto"/>
              <w:right w:val="single" w:sz="4" w:space="0" w:color="auto"/>
            </w:tcBorders>
            <w:shd w:val="clear" w:color="auto" w:fill="FFFFFF" w:themeFill="background1"/>
            <w:noWrap/>
            <w:vAlign w:val="center"/>
          </w:tcPr>
          <w:p w:rsidR="00B02C75" w:rsidRPr="007F2B60" w:rsidRDefault="00B02C75" w:rsidP="00B12669">
            <w:pPr>
              <w:spacing w:after="0" w:line="240" w:lineRule="auto"/>
              <w:jc w:val="center"/>
              <w:rPr>
                <w:rFonts w:ascii="Times New Roman" w:hAnsi="Times New Roman"/>
              </w:rPr>
            </w:pPr>
            <w:r w:rsidRPr="007F2B60">
              <w:rPr>
                <w:rFonts w:ascii="Times New Roman" w:hAnsi="Times New Roman"/>
              </w:rPr>
              <w:t>68</w:t>
            </w:r>
          </w:p>
        </w:tc>
        <w:tc>
          <w:tcPr>
            <w:tcW w:w="578" w:type="pct"/>
            <w:tcBorders>
              <w:top w:val="nil"/>
              <w:left w:val="nil"/>
              <w:bottom w:val="single" w:sz="4" w:space="0" w:color="auto"/>
              <w:right w:val="single" w:sz="4" w:space="0" w:color="auto"/>
            </w:tcBorders>
            <w:shd w:val="clear" w:color="auto" w:fill="FFFFFF" w:themeFill="background1"/>
            <w:noWrap/>
            <w:vAlign w:val="center"/>
          </w:tcPr>
          <w:p w:rsidR="00B02C75" w:rsidRPr="007F2B60" w:rsidRDefault="00B02C75" w:rsidP="00B12669">
            <w:pPr>
              <w:spacing w:after="0" w:line="240" w:lineRule="auto"/>
              <w:jc w:val="center"/>
              <w:rPr>
                <w:rFonts w:ascii="Times New Roman" w:hAnsi="Times New Roman"/>
              </w:rPr>
            </w:pPr>
            <w:r w:rsidRPr="007F2B60">
              <w:rPr>
                <w:rFonts w:ascii="Times New Roman" w:hAnsi="Times New Roman"/>
              </w:rPr>
              <w:t>21</w:t>
            </w:r>
          </w:p>
        </w:tc>
        <w:tc>
          <w:tcPr>
            <w:tcW w:w="578" w:type="pct"/>
            <w:tcBorders>
              <w:top w:val="nil"/>
              <w:left w:val="nil"/>
              <w:bottom w:val="single" w:sz="4" w:space="0" w:color="auto"/>
              <w:right w:val="single" w:sz="4" w:space="0" w:color="auto"/>
            </w:tcBorders>
            <w:shd w:val="clear" w:color="auto" w:fill="FFFFFF" w:themeFill="background1"/>
            <w:noWrap/>
            <w:vAlign w:val="center"/>
          </w:tcPr>
          <w:p w:rsidR="00B02C75" w:rsidRPr="007F2B60" w:rsidRDefault="00B02C75" w:rsidP="00B12669">
            <w:pPr>
              <w:spacing w:after="0" w:line="240" w:lineRule="auto"/>
              <w:jc w:val="center"/>
              <w:rPr>
                <w:rFonts w:ascii="Times New Roman" w:hAnsi="Times New Roman"/>
              </w:rPr>
            </w:pPr>
            <w:r w:rsidRPr="007F2B60">
              <w:rPr>
                <w:rFonts w:ascii="Times New Roman" w:hAnsi="Times New Roman"/>
              </w:rPr>
              <w:t>8</w:t>
            </w:r>
          </w:p>
        </w:tc>
        <w:tc>
          <w:tcPr>
            <w:tcW w:w="578" w:type="pct"/>
            <w:tcBorders>
              <w:top w:val="nil"/>
              <w:left w:val="nil"/>
              <w:bottom w:val="single" w:sz="4" w:space="0" w:color="auto"/>
              <w:right w:val="single" w:sz="4" w:space="0" w:color="auto"/>
            </w:tcBorders>
            <w:shd w:val="clear" w:color="auto" w:fill="FFFFFF" w:themeFill="background1"/>
            <w:noWrap/>
            <w:vAlign w:val="center"/>
          </w:tcPr>
          <w:p w:rsidR="00B02C75" w:rsidRPr="007F2B60" w:rsidRDefault="00B02C75" w:rsidP="00B12669">
            <w:pPr>
              <w:spacing w:after="0" w:line="240" w:lineRule="auto"/>
              <w:jc w:val="center"/>
              <w:rPr>
                <w:rFonts w:ascii="Times New Roman" w:hAnsi="Times New Roman"/>
              </w:rPr>
            </w:pPr>
            <w:r w:rsidRPr="007F2B60">
              <w:rPr>
                <w:rFonts w:ascii="Times New Roman" w:hAnsi="Times New Roman"/>
              </w:rPr>
              <w:t>3</w:t>
            </w:r>
          </w:p>
        </w:tc>
        <w:tc>
          <w:tcPr>
            <w:tcW w:w="578" w:type="pct"/>
            <w:tcBorders>
              <w:top w:val="nil"/>
              <w:left w:val="nil"/>
              <w:bottom w:val="single" w:sz="4" w:space="0" w:color="auto"/>
              <w:right w:val="single" w:sz="4" w:space="0" w:color="auto"/>
            </w:tcBorders>
            <w:shd w:val="clear" w:color="auto" w:fill="FFFFFF" w:themeFill="background1"/>
            <w:noWrap/>
            <w:vAlign w:val="center"/>
          </w:tcPr>
          <w:p w:rsidR="00B02C75" w:rsidRPr="007F2B60" w:rsidRDefault="00B02C75" w:rsidP="00B12669">
            <w:pPr>
              <w:spacing w:after="0" w:line="240" w:lineRule="auto"/>
              <w:jc w:val="center"/>
              <w:rPr>
                <w:rFonts w:ascii="Times New Roman" w:hAnsi="Times New Roman"/>
              </w:rPr>
            </w:pPr>
            <w:r w:rsidRPr="007F2B60">
              <w:rPr>
                <w:rFonts w:ascii="Times New Roman" w:hAnsi="Times New Roman"/>
              </w:rPr>
              <w:t>53</w:t>
            </w:r>
          </w:p>
        </w:tc>
        <w:tc>
          <w:tcPr>
            <w:tcW w:w="578" w:type="pct"/>
            <w:tcBorders>
              <w:top w:val="nil"/>
              <w:left w:val="nil"/>
              <w:bottom w:val="single" w:sz="4" w:space="0" w:color="auto"/>
              <w:right w:val="single" w:sz="4" w:space="0" w:color="auto"/>
            </w:tcBorders>
            <w:shd w:val="clear" w:color="auto" w:fill="FFFFFF" w:themeFill="background1"/>
            <w:noWrap/>
            <w:vAlign w:val="center"/>
          </w:tcPr>
          <w:p w:rsidR="00B02C75" w:rsidRPr="007F2B60" w:rsidRDefault="00B02C75" w:rsidP="00B12669">
            <w:pPr>
              <w:spacing w:after="0" w:line="240" w:lineRule="auto"/>
              <w:jc w:val="center"/>
              <w:rPr>
                <w:rFonts w:ascii="Times New Roman" w:hAnsi="Times New Roman"/>
              </w:rPr>
            </w:pPr>
            <w:r w:rsidRPr="007F2B60">
              <w:rPr>
                <w:rFonts w:ascii="Times New Roman" w:hAnsi="Times New Roman"/>
              </w:rPr>
              <w:t>12</w:t>
            </w:r>
          </w:p>
        </w:tc>
        <w:tc>
          <w:tcPr>
            <w:tcW w:w="578" w:type="pct"/>
            <w:tcBorders>
              <w:top w:val="nil"/>
              <w:left w:val="nil"/>
              <w:bottom w:val="single" w:sz="4" w:space="0" w:color="auto"/>
              <w:right w:val="single" w:sz="4" w:space="0" w:color="auto"/>
            </w:tcBorders>
            <w:shd w:val="clear" w:color="auto" w:fill="FFFFFF" w:themeFill="background1"/>
            <w:noWrap/>
            <w:vAlign w:val="center"/>
          </w:tcPr>
          <w:p w:rsidR="00B02C75" w:rsidRPr="007F2B60" w:rsidRDefault="00B02C75" w:rsidP="00B12669">
            <w:pPr>
              <w:spacing w:after="0" w:line="240" w:lineRule="auto"/>
              <w:jc w:val="center"/>
              <w:rPr>
                <w:rFonts w:ascii="Times New Roman" w:hAnsi="Times New Roman"/>
              </w:rPr>
            </w:pPr>
            <w:r w:rsidRPr="007F2B60">
              <w:rPr>
                <w:rFonts w:ascii="Times New Roman" w:hAnsi="Times New Roman"/>
              </w:rPr>
              <w:t>25</w:t>
            </w:r>
          </w:p>
        </w:tc>
        <w:tc>
          <w:tcPr>
            <w:tcW w:w="575" w:type="pct"/>
            <w:tcBorders>
              <w:top w:val="nil"/>
              <w:left w:val="nil"/>
              <w:bottom w:val="single" w:sz="4" w:space="0" w:color="auto"/>
              <w:right w:val="single" w:sz="4" w:space="0" w:color="auto"/>
            </w:tcBorders>
            <w:shd w:val="clear" w:color="auto" w:fill="FFFFFF" w:themeFill="background1"/>
            <w:noWrap/>
            <w:vAlign w:val="center"/>
          </w:tcPr>
          <w:p w:rsidR="00B02C75" w:rsidRPr="007F2B60" w:rsidRDefault="00B02C75" w:rsidP="00B12669">
            <w:pPr>
              <w:spacing w:after="0" w:line="240" w:lineRule="auto"/>
              <w:jc w:val="center"/>
              <w:rPr>
                <w:rFonts w:ascii="Times New Roman" w:hAnsi="Times New Roman"/>
              </w:rPr>
            </w:pPr>
            <w:r w:rsidRPr="007F2B60">
              <w:rPr>
                <w:rFonts w:ascii="Times New Roman" w:hAnsi="Times New Roman"/>
              </w:rPr>
              <w:t>10</w:t>
            </w:r>
          </w:p>
        </w:tc>
      </w:tr>
      <w:tr w:rsidR="00B02C75" w:rsidRPr="007F2B60" w:rsidTr="00F87F90">
        <w:trPr>
          <w:trHeight w:val="255"/>
        </w:trPr>
        <w:tc>
          <w:tcPr>
            <w:tcW w:w="381" w:type="pct"/>
            <w:tcBorders>
              <w:top w:val="nil"/>
              <w:left w:val="single" w:sz="4" w:space="0" w:color="auto"/>
              <w:bottom w:val="single" w:sz="4" w:space="0" w:color="auto"/>
              <w:right w:val="single" w:sz="4" w:space="0" w:color="auto"/>
            </w:tcBorders>
            <w:shd w:val="clear" w:color="auto" w:fill="FFFFFF" w:themeFill="background1"/>
            <w:vAlign w:val="center"/>
          </w:tcPr>
          <w:p w:rsidR="00B02C75" w:rsidRPr="007F2B60" w:rsidRDefault="00B02C75" w:rsidP="00B12669">
            <w:pPr>
              <w:spacing w:after="0" w:line="240" w:lineRule="auto"/>
              <w:jc w:val="center"/>
              <w:rPr>
                <w:rFonts w:ascii="Times New Roman" w:hAnsi="Times New Roman"/>
              </w:rPr>
            </w:pPr>
            <w:r w:rsidRPr="007F2B60">
              <w:rPr>
                <w:rFonts w:ascii="Times New Roman" w:hAnsi="Times New Roman"/>
              </w:rPr>
              <w:t>2017</w:t>
            </w:r>
          </w:p>
        </w:tc>
        <w:tc>
          <w:tcPr>
            <w:tcW w:w="577" w:type="pct"/>
            <w:tcBorders>
              <w:top w:val="nil"/>
              <w:left w:val="single" w:sz="4" w:space="0" w:color="auto"/>
              <w:bottom w:val="single" w:sz="4" w:space="0" w:color="auto"/>
              <w:right w:val="single" w:sz="4" w:space="0" w:color="auto"/>
            </w:tcBorders>
            <w:shd w:val="clear" w:color="auto" w:fill="FFFFFF" w:themeFill="background1"/>
            <w:noWrap/>
            <w:vAlign w:val="center"/>
          </w:tcPr>
          <w:p w:rsidR="00B02C75" w:rsidRPr="007F2B60" w:rsidRDefault="00B02C75" w:rsidP="00B12669">
            <w:pPr>
              <w:spacing w:after="0" w:line="240" w:lineRule="auto"/>
              <w:jc w:val="center"/>
              <w:rPr>
                <w:rFonts w:ascii="Times New Roman" w:hAnsi="Times New Roman"/>
              </w:rPr>
            </w:pPr>
            <w:r w:rsidRPr="007F2B60">
              <w:rPr>
                <w:rFonts w:ascii="Times New Roman" w:hAnsi="Times New Roman"/>
              </w:rPr>
              <w:t>59</w:t>
            </w:r>
          </w:p>
        </w:tc>
        <w:tc>
          <w:tcPr>
            <w:tcW w:w="578" w:type="pct"/>
            <w:tcBorders>
              <w:top w:val="nil"/>
              <w:left w:val="nil"/>
              <w:bottom w:val="single" w:sz="4" w:space="0" w:color="auto"/>
              <w:right w:val="single" w:sz="4" w:space="0" w:color="auto"/>
            </w:tcBorders>
            <w:shd w:val="clear" w:color="auto" w:fill="FFFFFF" w:themeFill="background1"/>
            <w:noWrap/>
            <w:vAlign w:val="center"/>
          </w:tcPr>
          <w:p w:rsidR="00B02C75" w:rsidRPr="007F2B60" w:rsidRDefault="00B02C75" w:rsidP="00B12669">
            <w:pPr>
              <w:spacing w:after="0" w:line="240" w:lineRule="auto"/>
              <w:jc w:val="center"/>
              <w:rPr>
                <w:rFonts w:ascii="Times New Roman" w:hAnsi="Times New Roman"/>
              </w:rPr>
            </w:pPr>
            <w:r w:rsidRPr="007F2B60">
              <w:rPr>
                <w:rFonts w:ascii="Times New Roman" w:hAnsi="Times New Roman"/>
              </w:rPr>
              <w:t>32</w:t>
            </w:r>
          </w:p>
        </w:tc>
        <w:tc>
          <w:tcPr>
            <w:tcW w:w="578" w:type="pct"/>
            <w:tcBorders>
              <w:top w:val="nil"/>
              <w:left w:val="nil"/>
              <w:bottom w:val="single" w:sz="4" w:space="0" w:color="auto"/>
              <w:right w:val="single" w:sz="4" w:space="0" w:color="auto"/>
            </w:tcBorders>
            <w:shd w:val="clear" w:color="auto" w:fill="FFFFFF" w:themeFill="background1"/>
            <w:noWrap/>
            <w:vAlign w:val="center"/>
          </w:tcPr>
          <w:p w:rsidR="00B02C75" w:rsidRPr="007F2B60" w:rsidRDefault="00B02C75" w:rsidP="00B12669">
            <w:pPr>
              <w:spacing w:after="0" w:line="240" w:lineRule="auto"/>
              <w:jc w:val="center"/>
              <w:rPr>
                <w:rFonts w:ascii="Times New Roman" w:hAnsi="Times New Roman"/>
              </w:rPr>
            </w:pPr>
            <w:r w:rsidRPr="007F2B60">
              <w:rPr>
                <w:rFonts w:ascii="Times New Roman" w:hAnsi="Times New Roman"/>
              </w:rPr>
              <w:t>7</w:t>
            </w:r>
          </w:p>
        </w:tc>
        <w:tc>
          <w:tcPr>
            <w:tcW w:w="578" w:type="pct"/>
            <w:tcBorders>
              <w:top w:val="nil"/>
              <w:left w:val="nil"/>
              <w:bottom w:val="single" w:sz="4" w:space="0" w:color="auto"/>
              <w:right w:val="single" w:sz="4" w:space="0" w:color="auto"/>
            </w:tcBorders>
            <w:shd w:val="clear" w:color="auto" w:fill="FFFFFF" w:themeFill="background1"/>
            <w:noWrap/>
            <w:vAlign w:val="center"/>
          </w:tcPr>
          <w:p w:rsidR="00B02C75" w:rsidRPr="007F2B60" w:rsidRDefault="00B02C75" w:rsidP="00B12669">
            <w:pPr>
              <w:spacing w:after="0" w:line="240" w:lineRule="auto"/>
              <w:jc w:val="center"/>
              <w:rPr>
                <w:rFonts w:ascii="Times New Roman" w:hAnsi="Times New Roman"/>
              </w:rPr>
            </w:pPr>
            <w:r w:rsidRPr="007F2B60">
              <w:rPr>
                <w:rFonts w:ascii="Times New Roman" w:hAnsi="Times New Roman"/>
              </w:rPr>
              <w:t>2</w:t>
            </w:r>
          </w:p>
        </w:tc>
        <w:tc>
          <w:tcPr>
            <w:tcW w:w="578" w:type="pct"/>
            <w:tcBorders>
              <w:top w:val="nil"/>
              <w:left w:val="nil"/>
              <w:bottom w:val="single" w:sz="4" w:space="0" w:color="auto"/>
              <w:right w:val="single" w:sz="4" w:space="0" w:color="auto"/>
            </w:tcBorders>
            <w:shd w:val="clear" w:color="auto" w:fill="FFFFFF" w:themeFill="background1"/>
            <w:noWrap/>
            <w:vAlign w:val="center"/>
          </w:tcPr>
          <w:p w:rsidR="00B02C75" w:rsidRPr="007F2B60" w:rsidRDefault="00B02C75" w:rsidP="00B12669">
            <w:pPr>
              <w:spacing w:after="0" w:line="240" w:lineRule="auto"/>
              <w:jc w:val="center"/>
              <w:rPr>
                <w:rFonts w:ascii="Times New Roman" w:hAnsi="Times New Roman"/>
              </w:rPr>
            </w:pPr>
            <w:r w:rsidRPr="007F2B60">
              <w:rPr>
                <w:rFonts w:ascii="Times New Roman" w:hAnsi="Times New Roman"/>
              </w:rPr>
              <w:t>42</w:t>
            </w:r>
          </w:p>
        </w:tc>
        <w:tc>
          <w:tcPr>
            <w:tcW w:w="578" w:type="pct"/>
            <w:tcBorders>
              <w:top w:val="nil"/>
              <w:left w:val="nil"/>
              <w:bottom w:val="single" w:sz="4" w:space="0" w:color="auto"/>
              <w:right w:val="single" w:sz="4" w:space="0" w:color="auto"/>
            </w:tcBorders>
            <w:shd w:val="clear" w:color="auto" w:fill="FFFFFF" w:themeFill="background1"/>
            <w:noWrap/>
            <w:vAlign w:val="center"/>
          </w:tcPr>
          <w:p w:rsidR="00B02C75" w:rsidRPr="007F2B60" w:rsidRDefault="00B02C75" w:rsidP="00B12669">
            <w:pPr>
              <w:spacing w:after="0" w:line="240" w:lineRule="auto"/>
              <w:jc w:val="center"/>
              <w:rPr>
                <w:rFonts w:ascii="Times New Roman" w:hAnsi="Times New Roman"/>
              </w:rPr>
            </w:pPr>
            <w:r w:rsidRPr="007F2B60">
              <w:rPr>
                <w:rFonts w:ascii="Times New Roman" w:hAnsi="Times New Roman"/>
              </w:rPr>
              <w:t>18</w:t>
            </w:r>
          </w:p>
        </w:tc>
        <w:tc>
          <w:tcPr>
            <w:tcW w:w="578" w:type="pct"/>
            <w:tcBorders>
              <w:top w:val="nil"/>
              <w:left w:val="nil"/>
              <w:bottom w:val="single" w:sz="4" w:space="0" w:color="auto"/>
              <w:right w:val="single" w:sz="4" w:space="0" w:color="auto"/>
            </w:tcBorders>
            <w:shd w:val="clear" w:color="auto" w:fill="FFFFFF" w:themeFill="background1"/>
            <w:noWrap/>
            <w:vAlign w:val="center"/>
          </w:tcPr>
          <w:p w:rsidR="00B02C75" w:rsidRPr="007F2B60" w:rsidRDefault="00B02C75" w:rsidP="00B12669">
            <w:pPr>
              <w:spacing w:after="0" w:line="240" w:lineRule="auto"/>
              <w:jc w:val="center"/>
              <w:rPr>
                <w:rFonts w:ascii="Times New Roman" w:hAnsi="Times New Roman"/>
              </w:rPr>
            </w:pPr>
            <w:r w:rsidRPr="007F2B60">
              <w:rPr>
                <w:rFonts w:ascii="Times New Roman" w:hAnsi="Times New Roman"/>
              </w:rPr>
              <w:t>37</w:t>
            </w:r>
          </w:p>
        </w:tc>
        <w:tc>
          <w:tcPr>
            <w:tcW w:w="575" w:type="pct"/>
            <w:tcBorders>
              <w:top w:val="nil"/>
              <w:left w:val="nil"/>
              <w:bottom w:val="single" w:sz="4" w:space="0" w:color="auto"/>
              <w:right w:val="single" w:sz="4" w:space="0" w:color="auto"/>
            </w:tcBorders>
            <w:shd w:val="clear" w:color="auto" w:fill="FFFFFF" w:themeFill="background1"/>
            <w:noWrap/>
            <w:vAlign w:val="center"/>
          </w:tcPr>
          <w:p w:rsidR="00B02C75" w:rsidRPr="007F2B60" w:rsidRDefault="00B02C75" w:rsidP="00B12669">
            <w:pPr>
              <w:spacing w:after="0" w:line="240" w:lineRule="auto"/>
              <w:jc w:val="center"/>
              <w:rPr>
                <w:rFonts w:ascii="Times New Roman" w:hAnsi="Times New Roman"/>
              </w:rPr>
            </w:pPr>
            <w:r w:rsidRPr="007F2B60">
              <w:rPr>
                <w:rFonts w:ascii="Times New Roman" w:hAnsi="Times New Roman"/>
              </w:rPr>
              <w:t>4</w:t>
            </w:r>
          </w:p>
        </w:tc>
      </w:tr>
      <w:tr w:rsidR="00B02C75" w:rsidRPr="007F2B60" w:rsidTr="00F87F90">
        <w:trPr>
          <w:trHeight w:val="255"/>
        </w:trPr>
        <w:tc>
          <w:tcPr>
            <w:tcW w:w="381" w:type="pct"/>
            <w:tcBorders>
              <w:top w:val="nil"/>
              <w:left w:val="single" w:sz="4" w:space="0" w:color="auto"/>
              <w:bottom w:val="single" w:sz="4" w:space="0" w:color="auto"/>
              <w:right w:val="single" w:sz="4" w:space="0" w:color="auto"/>
            </w:tcBorders>
            <w:shd w:val="clear" w:color="auto" w:fill="FFFFFF" w:themeFill="background1"/>
            <w:vAlign w:val="center"/>
          </w:tcPr>
          <w:p w:rsidR="00B02C75" w:rsidRPr="007F2B60" w:rsidRDefault="00B02C75" w:rsidP="00B12669">
            <w:pPr>
              <w:spacing w:after="0" w:line="240" w:lineRule="auto"/>
              <w:jc w:val="center"/>
              <w:rPr>
                <w:rFonts w:ascii="Times New Roman" w:hAnsi="Times New Roman"/>
              </w:rPr>
            </w:pPr>
            <w:r w:rsidRPr="007F2B60">
              <w:rPr>
                <w:rFonts w:ascii="Times New Roman" w:hAnsi="Times New Roman"/>
              </w:rPr>
              <w:t>+/-</w:t>
            </w:r>
          </w:p>
        </w:tc>
        <w:tc>
          <w:tcPr>
            <w:tcW w:w="577" w:type="pct"/>
            <w:tcBorders>
              <w:top w:val="nil"/>
              <w:left w:val="single" w:sz="4" w:space="0" w:color="auto"/>
              <w:bottom w:val="single" w:sz="4" w:space="0" w:color="auto"/>
              <w:right w:val="single" w:sz="4" w:space="0" w:color="auto"/>
            </w:tcBorders>
            <w:shd w:val="clear" w:color="auto" w:fill="FFFFFF" w:themeFill="background1"/>
            <w:noWrap/>
            <w:vAlign w:val="bottom"/>
          </w:tcPr>
          <w:p w:rsidR="00B02C75" w:rsidRPr="007F2B60" w:rsidRDefault="00B02C75" w:rsidP="00B12669">
            <w:pPr>
              <w:spacing w:after="0" w:line="240" w:lineRule="auto"/>
              <w:jc w:val="center"/>
              <w:rPr>
                <w:rFonts w:ascii="Times New Roman" w:hAnsi="Times New Roman"/>
                <w:i/>
              </w:rPr>
            </w:pPr>
            <w:r w:rsidRPr="007F2B60">
              <w:rPr>
                <w:rFonts w:ascii="Times New Roman" w:hAnsi="Times New Roman"/>
                <w:i/>
              </w:rPr>
              <w:t>-9</w:t>
            </w:r>
          </w:p>
        </w:tc>
        <w:tc>
          <w:tcPr>
            <w:tcW w:w="578" w:type="pct"/>
            <w:tcBorders>
              <w:top w:val="nil"/>
              <w:left w:val="nil"/>
              <w:bottom w:val="single" w:sz="4" w:space="0" w:color="auto"/>
              <w:right w:val="single" w:sz="4" w:space="0" w:color="auto"/>
            </w:tcBorders>
            <w:shd w:val="clear" w:color="auto" w:fill="FFFFFF" w:themeFill="background1"/>
            <w:noWrap/>
            <w:vAlign w:val="bottom"/>
          </w:tcPr>
          <w:p w:rsidR="00B02C75" w:rsidRPr="007F2B60" w:rsidRDefault="00B02C75" w:rsidP="00B12669">
            <w:pPr>
              <w:spacing w:after="0" w:line="240" w:lineRule="auto"/>
              <w:jc w:val="center"/>
              <w:rPr>
                <w:rFonts w:ascii="Times New Roman" w:hAnsi="Times New Roman"/>
                <w:i/>
              </w:rPr>
            </w:pPr>
            <w:r w:rsidRPr="007F2B60">
              <w:rPr>
                <w:rFonts w:ascii="Times New Roman" w:hAnsi="Times New Roman"/>
                <w:i/>
              </w:rPr>
              <w:t>+11</w:t>
            </w:r>
          </w:p>
        </w:tc>
        <w:tc>
          <w:tcPr>
            <w:tcW w:w="578" w:type="pct"/>
            <w:tcBorders>
              <w:top w:val="nil"/>
              <w:left w:val="nil"/>
              <w:bottom w:val="single" w:sz="4" w:space="0" w:color="auto"/>
              <w:right w:val="single" w:sz="4" w:space="0" w:color="auto"/>
            </w:tcBorders>
            <w:shd w:val="clear" w:color="auto" w:fill="FFFFFF" w:themeFill="background1"/>
            <w:noWrap/>
            <w:vAlign w:val="bottom"/>
          </w:tcPr>
          <w:p w:rsidR="00B02C75" w:rsidRPr="007F2B60" w:rsidRDefault="00B02C75" w:rsidP="00B12669">
            <w:pPr>
              <w:spacing w:after="0" w:line="240" w:lineRule="auto"/>
              <w:jc w:val="center"/>
              <w:rPr>
                <w:rFonts w:ascii="Times New Roman" w:hAnsi="Times New Roman"/>
                <w:i/>
              </w:rPr>
            </w:pPr>
            <w:r w:rsidRPr="007F2B60">
              <w:rPr>
                <w:rFonts w:ascii="Times New Roman" w:hAnsi="Times New Roman"/>
                <w:i/>
              </w:rPr>
              <w:t>-1</w:t>
            </w:r>
          </w:p>
        </w:tc>
        <w:tc>
          <w:tcPr>
            <w:tcW w:w="578" w:type="pct"/>
            <w:tcBorders>
              <w:top w:val="nil"/>
              <w:left w:val="nil"/>
              <w:bottom w:val="single" w:sz="4" w:space="0" w:color="auto"/>
              <w:right w:val="single" w:sz="4" w:space="0" w:color="auto"/>
            </w:tcBorders>
            <w:shd w:val="clear" w:color="auto" w:fill="FFFFFF" w:themeFill="background1"/>
            <w:noWrap/>
            <w:vAlign w:val="bottom"/>
          </w:tcPr>
          <w:p w:rsidR="00B02C75" w:rsidRPr="007F2B60" w:rsidRDefault="00B02C75" w:rsidP="00B12669">
            <w:pPr>
              <w:spacing w:after="0" w:line="240" w:lineRule="auto"/>
              <w:jc w:val="center"/>
              <w:rPr>
                <w:rFonts w:ascii="Times New Roman" w:hAnsi="Times New Roman"/>
                <w:i/>
              </w:rPr>
            </w:pPr>
            <w:r w:rsidRPr="007F2B60">
              <w:rPr>
                <w:rFonts w:ascii="Times New Roman" w:hAnsi="Times New Roman"/>
                <w:i/>
              </w:rPr>
              <w:t>-1</w:t>
            </w:r>
          </w:p>
        </w:tc>
        <w:tc>
          <w:tcPr>
            <w:tcW w:w="578" w:type="pct"/>
            <w:tcBorders>
              <w:top w:val="nil"/>
              <w:left w:val="nil"/>
              <w:bottom w:val="single" w:sz="4" w:space="0" w:color="auto"/>
              <w:right w:val="single" w:sz="4" w:space="0" w:color="auto"/>
            </w:tcBorders>
            <w:shd w:val="clear" w:color="auto" w:fill="FFFFFF" w:themeFill="background1"/>
            <w:noWrap/>
            <w:vAlign w:val="bottom"/>
          </w:tcPr>
          <w:p w:rsidR="00B02C75" w:rsidRPr="007F2B60" w:rsidRDefault="00B02C75" w:rsidP="00B12669">
            <w:pPr>
              <w:spacing w:after="0" w:line="240" w:lineRule="auto"/>
              <w:jc w:val="center"/>
              <w:rPr>
                <w:rFonts w:ascii="Times New Roman" w:hAnsi="Times New Roman"/>
                <w:i/>
              </w:rPr>
            </w:pPr>
            <w:r w:rsidRPr="007F2B60">
              <w:rPr>
                <w:rFonts w:ascii="Times New Roman" w:hAnsi="Times New Roman"/>
                <w:i/>
              </w:rPr>
              <w:t>-11</w:t>
            </w:r>
          </w:p>
        </w:tc>
        <w:tc>
          <w:tcPr>
            <w:tcW w:w="578" w:type="pct"/>
            <w:tcBorders>
              <w:top w:val="nil"/>
              <w:left w:val="nil"/>
              <w:bottom w:val="single" w:sz="4" w:space="0" w:color="auto"/>
              <w:right w:val="single" w:sz="4" w:space="0" w:color="auto"/>
            </w:tcBorders>
            <w:shd w:val="clear" w:color="auto" w:fill="FFFFFF" w:themeFill="background1"/>
            <w:noWrap/>
            <w:vAlign w:val="bottom"/>
          </w:tcPr>
          <w:p w:rsidR="00B02C75" w:rsidRPr="007F2B60" w:rsidRDefault="00B02C75" w:rsidP="00B12669">
            <w:pPr>
              <w:spacing w:after="0" w:line="240" w:lineRule="auto"/>
              <w:jc w:val="center"/>
              <w:rPr>
                <w:rFonts w:ascii="Times New Roman" w:hAnsi="Times New Roman"/>
                <w:i/>
              </w:rPr>
            </w:pPr>
            <w:r w:rsidRPr="007F2B60">
              <w:rPr>
                <w:rFonts w:ascii="Times New Roman" w:hAnsi="Times New Roman"/>
                <w:i/>
              </w:rPr>
              <w:t>+6</w:t>
            </w:r>
          </w:p>
        </w:tc>
        <w:tc>
          <w:tcPr>
            <w:tcW w:w="578" w:type="pct"/>
            <w:tcBorders>
              <w:top w:val="nil"/>
              <w:left w:val="nil"/>
              <w:bottom w:val="single" w:sz="4" w:space="0" w:color="auto"/>
              <w:right w:val="single" w:sz="4" w:space="0" w:color="auto"/>
            </w:tcBorders>
            <w:shd w:val="clear" w:color="auto" w:fill="FFFFFF" w:themeFill="background1"/>
            <w:noWrap/>
            <w:vAlign w:val="bottom"/>
          </w:tcPr>
          <w:p w:rsidR="00B02C75" w:rsidRPr="007F2B60" w:rsidRDefault="00B02C75" w:rsidP="00B12669">
            <w:pPr>
              <w:spacing w:after="0" w:line="240" w:lineRule="auto"/>
              <w:jc w:val="center"/>
              <w:rPr>
                <w:rFonts w:ascii="Times New Roman" w:hAnsi="Times New Roman"/>
                <w:i/>
              </w:rPr>
            </w:pPr>
            <w:r w:rsidRPr="007F2B60">
              <w:rPr>
                <w:rFonts w:ascii="Times New Roman" w:hAnsi="Times New Roman"/>
                <w:i/>
              </w:rPr>
              <w:t>+12</w:t>
            </w:r>
          </w:p>
        </w:tc>
        <w:tc>
          <w:tcPr>
            <w:tcW w:w="575" w:type="pct"/>
            <w:tcBorders>
              <w:top w:val="nil"/>
              <w:left w:val="nil"/>
              <w:bottom w:val="single" w:sz="4" w:space="0" w:color="auto"/>
              <w:right w:val="single" w:sz="4" w:space="0" w:color="auto"/>
            </w:tcBorders>
            <w:shd w:val="clear" w:color="auto" w:fill="FFFFFF" w:themeFill="background1"/>
            <w:noWrap/>
            <w:vAlign w:val="bottom"/>
          </w:tcPr>
          <w:p w:rsidR="00B02C75" w:rsidRPr="007F2B60" w:rsidRDefault="00B02C75" w:rsidP="00B12669">
            <w:pPr>
              <w:spacing w:after="0" w:line="240" w:lineRule="auto"/>
              <w:jc w:val="center"/>
              <w:rPr>
                <w:rFonts w:ascii="Times New Roman" w:hAnsi="Times New Roman"/>
                <w:i/>
              </w:rPr>
            </w:pPr>
            <w:r w:rsidRPr="007F2B60">
              <w:rPr>
                <w:rFonts w:ascii="Times New Roman" w:hAnsi="Times New Roman"/>
                <w:i/>
              </w:rPr>
              <w:t>-6</w:t>
            </w:r>
          </w:p>
        </w:tc>
      </w:tr>
      <w:tr w:rsidR="00B02C75" w:rsidRPr="007F2B60" w:rsidTr="00F87F90">
        <w:trPr>
          <w:trHeight w:val="315"/>
        </w:trPr>
        <w:tc>
          <w:tcPr>
            <w:tcW w:w="381"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B02C75" w:rsidRPr="007F2B60" w:rsidRDefault="00B02C75" w:rsidP="00B12669">
            <w:pPr>
              <w:spacing w:after="0" w:line="240" w:lineRule="auto"/>
              <w:jc w:val="center"/>
              <w:rPr>
                <w:rFonts w:ascii="Times New Roman" w:hAnsi="Times New Roman"/>
              </w:rPr>
            </w:pPr>
          </w:p>
        </w:tc>
        <w:tc>
          <w:tcPr>
            <w:tcW w:w="4619" w:type="pct"/>
            <w:gridSpan w:val="8"/>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B02C75" w:rsidRPr="007F2B60" w:rsidRDefault="00B02C75" w:rsidP="00B12669">
            <w:pPr>
              <w:spacing w:after="0" w:line="240" w:lineRule="auto"/>
              <w:jc w:val="center"/>
              <w:rPr>
                <w:rFonts w:ascii="Times New Roman" w:hAnsi="Times New Roman"/>
                <w:bCs/>
                <w:color w:val="333333"/>
              </w:rPr>
            </w:pPr>
            <w:r w:rsidRPr="007F2B60">
              <w:rPr>
                <w:rFonts w:ascii="Times New Roman" w:hAnsi="Times New Roman"/>
              </w:rPr>
              <w:t>Подключение к телефонной сети</w:t>
            </w:r>
          </w:p>
        </w:tc>
      </w:tr>
      <w:tr w:rsidR="00B02C75" w:rsidRPr="007F2B60" w:rsidTr="00F87F90">
        <w:trPr>
          <w:trHeight w:val="255"/>
        </w:trPr>
        <w:tc>
          <w:tcPr>
            <w:tcW w:w="381" w:type="pct"/>
            <w:tcBorders>
              <w:top w:val="nil"/>
              <w:left w:val="single" w:sz="4" w:space="0" w:color="auto"/>
              <w:bottom w:val="single" w:sz="4" w:space="0" w:color="auto"/>
              <w:right w:val="single" w:sz="4" w:space="0" w:color="auto"/>
            </w:tcBorders>
            <w:shd w:val="clear" w:color="auto" w:fill="FFFFFF" w:themeFill="background1"/>
            <w:vAlign w:val="center"/>
          </w:tcPr>
          <w:p w:rsidR="00B02C75" w:rsidRPr="007F2B60" w:rsidRDefault="00B02C75" w:rsidP="00B12669">
            <w:pPr>
              <w:spacing w:after="0" w:line="240" w:lineRule="auto"/>
              <w:jc w:val="center"/>
              <w:rPr>
                <w:rFonts w:ascii="Times New Roman" w:hAnsi="Times New Roman"/>
              </w:rPr>
            </w:pPr>
            <w:r w:rsidRPr="007F2B60">
              <w:rPr>
                <w:rFonts w:ascii="Times New Roman" w:hAnsi="Times New Roman"/>
              </w:rPr>
              <w:t>2016</w:t>
            </w:r>
          </w:p>
        </w:tc>
        <w:tc>
          <w:tcPr>
            <w:tcW w:w="577" w:type="pct"/>
            <w:tcBorders>
              <w:top w:val="nil"/>
              <w:left w:val="single" w:sz="4" w:space="0" w:color="auto"/>
              <w:bottom w:val="single" w:sz="4" w:space="0" w:color="auto"/>
              <w:right w:val="single" w:sz="4" w:space="0" w:color="auto"/>
            </w:tcBorders>
            <w:shd w:val="clear" w:color="auto" w:fill="FFFFFF" w:themeFill="background1"/>
            <w:noWrap/>
            <w:vAlign w:val="center"/>
          </w:tcPr>
          <w:p w:rsidR="00B02C75" w:rsidRPr="007F2B60" w:rsidRDefault="00B02C75" w:rsidP="00B12669">
            <w:pPr>
              <w:spacing w:after="0" w:line="240" w:lineRule="auto"/>
              <w:jc w:val="center"/>
              <w:rPr>
                <w:rFonts w:ascii="Times New Roman" w:hAnsi="Times New Roman"/>
              </w:rPr>
            </w:pPr>
            <w:r w:rsidRPr="007F2B60">
              <w:rPr>
                <w:rFonts w:ascii="Times New Roman" w:hAnsi="Times New Roman"/>
              </w:rPr>
              <w:t>77</w:t>
            </w:r>
          </w:p>
        </w:tc>
        <w:tc>
          <w:tcPr>
            <w:tcW w:w="578" w:type="pct"/>
            <w:tcBorders>
              <w:top w:val="nil"/>
              <w:left w:val="nil"/>
              <w:bottom w:val="single" w:sz="4" w:space="0" w:color="auto"/>
              <w:right w:val="single" w:sz="4" w:space="0" w:color="auto"/>
            </w:tcBorders>
            <w:shd w:val="clear" w:color="auto" w:fill="FFFFFF" w:themeFill="background1"/>
            <w:noWrap/>
            <w:vAlign w:val="center"/>
          </w:tcPr>
          <w:p w:rsidR="00B02C75" w:rsidRPr="007F2B60" w:rsidRDefault="00B02C75" w:rsidP="00B12669">
            <w:pPr>
              <w:spacing w:after="0" w:line="240" w:lineRule="auto"/>
              <w:jc w:val="center"/>
              <w:rPr>
                <w:rFonts w:ascii="Times New Roman" w:hAnsi="Times New Roman"/>
              </w:rPr>
            </w:pPr>
            <w:r w:rsidRPr="007F2B60">
              <w:rPr>
                <w:rFonts w:ascii="Times New Roman" w:hAnsi="Times New Roman"/>
              </w:rPr>
              <w:t>18</w:t>
            </w:r>
          </w:p>
        </w:tc>
        <w:tc>
          <w:tcPr>
            <w:tcW w:w="578" w:type="pct"/>
            <w:tcBorders>
              <w:top w:val="nil"/>
              <w:left w:val="nil"/>
              <w:bottom w:val="single" w:sz="4" w:space="0" w:color="auto"/>
              <w:right w:val="single" w:sz="4" w:space="0" w:color="auto"/>
            </w:tcBorders>
            <w:shd w:val="clear" w:color="auto" w:fill="FFFFFF" w:themeFill="background1"/>
            <w:noWrap/>
            <w:vAlign w:val="center"/>
          </w:tcPr>
          <w:p w:rsidR="00B02C75" w:rsidRPr="007F2B60" w:rsidRDefault="00B02C75" w:rsidP="00B12669">
            <w:pPr>
              <w:spacing w:after="0" w:line="240" w:lineRule="auto"/>
              <w:jc w:val="center"/>
              <w:rPr>
                <w:rFonts w:ascii="Times New Roman" w:hAnsi="Times New Roman"/>
              </w:rPr>
            </w:pPr>
            <w:r w:rsidRPr="007F2B60">
              <w:rPr>
                <w:rFonts w:ascii="Times New Roman" w:hAnsi="Times New Roman"/>
              </w:rPr>
              <w:t>3</w:t>
            </w:r>
          </w:p>
        </w:tc>
        <w:tc>
          <w:tcPr>
            <w:tcW w:w="578" w:type="pct"/>
            <w:tcBorders>
              <w:top w:val="nil"/>
              <w:left w:val="nil"/>
              <w:bottom w:val="single" w:sz="4" w:space="0" w:color="auto"/>
              <w:right w:val="single" w:sz="4" w:space="0" w:color="auto"/>
            </w:tcBorders>
            <w:shd w:val="clear" w:color="auto" w:fill="FFFFFF" w:themeFill="background1"/>
            <w:noWrap/>
            <w:vAlign w:val="center"/>
          </w:tcPr>
          <w:p w:rsidR="00B02C75" w:rsidRPr="007F2B60" w:rsidRDefault="00B02C75" w:rsidP="00B12669">
            <w:pPr>
              <w:spacing w:after="0" w:line="240" w:lineRule="auto"/>
              <w:jc w:val="center"/>
              <w:rPr>
                <w:rFonts w:ascii="Times New Roman" w:hAnsi="Times New Roman"/>
              </w:rPr>
            </w:pPr>
            <w:r w:rsidRPr="007F2B60">
              <w:rPr>
                <w:rFonts w:ascii="Times New Roman" w:hAnsi="Times New Roman"/>
              </w:rPr>
              <w:t>2</w:t>
            </w:r>
          </w:p>
        </w:tc>
        <w:tc>
          <w:tcPr>
            <w:tcW w:w="578" w:type="pct"/>
            <w:tcBorders>
              <w:top w:val="nil"/>
              <w:left w:val="nil"/>
              <w:bottom w:val="single" w:sz="4" w:space="0" w:color="auto"/>
              <w:right w:val="single" w:sz="4" w:space="0" w:color="auto"/>
            </w:tcBorders>
            <w:shd w:val="clear" w:color="auto" w:fill="FFFFFF" w:themeFill="background1"/>
            <w:noWrap/>
            <w:vAlign w:val="center"/>
          </w:tcPr>
          <w:p w:rsidR="00B02C75" w:rsidRPr="007F2B60" w:rsidRDefault="00B02C75" w:rsidP="00B12669">
            <w:pPr>
              <w:spacing w:after="0" w:line="240" w:lineRule="auto"/>
              <w:jc w:val="center"/>
              <w:rPr>
                <w:rFonts w:ascii="Times New Roman" w:hAnsi="Times New Roman"/>
              </w:rPr>
            </w:pPr>
            <w:r w:rsidRPr="007F2B60">
              <w:rPr>
                <w:rFonts w:ascii="Times New Roman" w:hAnsi="Times New Roman"/>
              </w:rPr>
              <w:t>62</w:t>
            </w:r>
          </w:p>
        </w:tc>
        <w:tc>
          <w:tcPr>
            <w:tcW w:w="578" w:type="pct"/>
            <w:tcBorders>
              <w:top w:val="nil"/>
              <w:left w:val="nil"/>
              <w:bottom w:val="single" w:sz="4" w:space="0" w:color="auto"/>
              <w:right w:val="single" w:sz="4" w:space="0" w:color="auto"/>
            </w:tcBorders>
            <w:shd w:val="clear" w:color="auto" w:fill="FFFFFF" w:themeFill="background1"/>
            <w:noWrap/>
            <w:vAlign w:val="center"/>
          </w:tcPr>
          <w:p w:rsidR="00B02C75" w:rsidRPr="007F2B60" w:rsidRDefault="00B02C75" w:rsidP="00B12669">
            <w:pPr>
              <w:spacing w:after="0" w:line="240" w:lineRule="auto"/>
              <w:jc w:val="center"/>
              <w:rPr>
                <w:rFonts w:ascii="Times New Roman" w:hAnsi="Times New Roman"/>
              </w:rPr>
            </w:pPr>
            <w:r w:rsidRPr="007F2B60">
              <w:rPr>
                <w:rFonts w:ascii="Times New Roman" w:hAnsi="Times New Roman"/>
              </w:rPr>
              <w:t>19</w:t>
            </w:r>
          </w:p>
        </w:tc>
        <w:tc>
          <w:tcPr>
            <w:tcW w:w="578" w:type="pct"/>
            <w:tcBorders>
              <w:top w:val="nil"/>
              <w:left w:val="nil"/>
              <w:bottom w:val="single" w:sz="4" w:space="0" w:color="auto"/>
              <w:right w:val="single" w:sz="4" w:space="0" w:color="auto"/>
            </w:tcBorders>
            <w:shd w:val="clear" w:color="auto" w:fill="FFFFFF" w:themeFill="background1"/>
            <w:noWrap/>
            <w:vAlign w:val="center"/>
          </w:tcPr>
          <w:p w:rsidR="00B02C75" w:rsidRPr="007F2B60" w:rsidRDefault="00B02C75" w:rsidP="00B12669">
            <w:pPr>
              <w:spacing w:after="0" w:line="240" w:lineRule="auto"/>
              <w:jc w:val="center"/>
              <w:rPr>
                <w:rFonts w:ascii="Times New Roman" w:hAnsi="Times New Roman"/>
              </w:rPr>
            </w:pPr>
            <w:r w:rsidRPr="007F2B60">
              <w:rPr>
                <w:rFonts w:ascii="Times New Roman" w:hAnsi="Times New Roman"/>
              </w:rPr>
              <w:t>14</w:t>
            </w:r>
          </w:p>
        </w:tc>
        <w:tc>
          <w:tcPr>
            <w:tcW w:w="575" w:type="pct"/>
            <w:tcBorders>
              <w:top w:val="nil"/>
              <w:left w:val="nil"/>
              <w:bottom w:val="single" w:sz="4" w:space="0" w:color="auto"/>
              <w:right w:val="single" w:sz="4" w:space="0" w:color="auto"/>
            </w:tcBorders>
            <w:shd w:val="clear" w:color="auto" w:fill="FFFFFF" w:themeFill="background1"/>
            <w:noWrap/>
            <w:vAlign w:val="center"/>
          </w:tcPr>
          <w:p w:rsidR="00B02C75" w:rsidRPr="007F2B60" w:rsidRDefault="00B02C75" w:rsidP="00B12669">
            <w:pPr>
              <w:spacing w:after="0" w:line="240" w:lineRule="auto"/>
              <w:jc w:val="center"/>
              <w:rPr>
                <w:rFonts w:ascii="Times New Roman" w:hAnsi="Times New Roman"/>
              </w:rPr>
            </w:pPr>
            <w:r w:rsidRPr="007F2B60">
              <w:rPr>
                <w:rFonts w:ascii="Times New Roman" w:hAnsi="Times New Roman"/>
              </w:rPr>
              <w:t>5</w:t>
            </w:r>
          </w:p>
        </w:tc>
      </w:tr>
      <w:tr w:rsidR="00F87F90" w:rsidRPr="007F2B60" w:rsidTr="00F87F90">
        <w:trPr>
          <w:trHeight w:val="255"/>
        </w:trPr>
        <w:tc>
          <w:tcPr>
            <w:tcW w:w="3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7F90" w:rsidRPr="007F2B60" w:rsidRDefault="00F87F90" w:rsidP="00B12669">
            <w:pPr>
              <w:spacing w:after="0" w:line="240" w:lineRule="auto"/>
              <w:jc w:val="center"/>
              <w:rPr>
                <w:rFonts w:ascii="Times New Roman" w:hAnsi="Times New Roman"/>
              </w:rPr>
            </w:pPr>
            <w:r>
              <w:rPr>
                <w:rFonts w:ascii="Times New Roman" w:hAnsi="Times New Roman"/>
              </w:rPr>
              <w:lastRenderedPageBreak/>
              <w:t>1</w:t>
            </w:r>
          </w:p>
        </w:tc>
        <w:tc>
          <w:tcPr>
            <w:tcW w:w="57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87F90" w:rsidRPr="007F2B60" w:rsidRDefault="00F87F90" w:rsidP="00B12669">
            <w:pPr>
              <w:spacing w:after="0" w:line="240" w:lineRule="auto"/>
              <w:jc w:val="center"/>
              <w:rPr>
                <w:rFonts w:ascii="Times New Roman" w:hAnsi="Times New Roman"/>
              </w:rPr>
            </w:pPr>
            <w:r>
              <w:rPr>
                <w:rFonts w:ascii="Times New Roman" w:hAnsi="Times New Roman"/>
              </w:rPr>
              <w:t>2</w:t>
            </w:r>
          </w:p>
        </w:tc>
        <w:tc>
          <w:tcPr>
            <w:tcW w:w="5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87F90" w:rsidRPr="007F2B60" w:rsidRDefault="00F87F90" w:rsidP="00B12669">
            <w:pPr>
              <w:spacing w:after="0" w:line="240" w:lineRule="auto"/>
              <w:jc w:val="center"/>
              <w:rPr>
                <w:rFonts w:ascii="Times New Roman" w:hAnsi="Times New Roman"/>
              </w:rPr>
            </w:pPr>
            <w:r>
              <w:rPr>
                <w:rFonts w:ascii="Times New Roman" w:hAnsi="Times New Roman"/>
              </w:rPr>
              <w:t>3</w:t>
            </w:r>
          </w:p>
        </w:tc>
        <w:tc>
          <w:tcPr>
            <w:tcW w:w="5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87F90" w:rsidRPr="007F2B60" w:rsidRDefault="00F87F90" w:rsidP="00B12669">
            <w:pPr>
              <w:spacing w:after="0" w:line="240" w:lineRule="auto"/>
              <w:jc w:val="center"/>
              <w:rPr>
                <w:rFonts w:ascii="Times New Roman" w:hAnsi="Times New Roman"/>
              </w:rPr>
            </w:pPr>
            <w:r>
              <w:rPr>
                <w:rFonts w:ascii="Times New Roman" w:hAnsi="Times New Roman"/>
              </w:rPr>
              <w:t>4</w:t>
            </w:r>
          </w:p>
        </w:tc>
        <w:tc>
          <w:tcPr>
            <w:tcW w:w="5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87F90" w:rsidRPr="007F2B60" w:rsidRDefault="00F87F90" w:rsidP="00B12669">
            <w:pPr>
              <w:spacing w:after="0" w:line="240" w:lineRule="auto"/>
              <w:jc w:val="center"/>
              <w:rPr>
                <w:rFonts w:ascii="Times New Roman" w:hAnsi="Times New Roman"/>
              </w:rPr>
            </w:pPr>
            <w:r>
              <w:rPr>
                <w:rFonts w:ascii="Times New Roman" w:hAnsi="Times New Roman"/>
              </w:rPr>
              <w:t>5</w:t>
            </w:r>
          </w:p>
        </w:tc>
        <w:tc>
          <w:tcPr>
            <w:tcW w:w="5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87F90" w:rsidRPr="007F2B60" w:rsidRDefault="00F87F90" w:rsidP="00B12669">
            <w:pPr>
              <w:spacing w:after="0" w:line="240" w:lineRule="auto"/>
              <w:jc w:val="center"/>
              <w:rPr>
                <w:rFonts w:ascii="Times New Roman" w:hAnsi="Times New Roman"/>
              </w:rPr>
            </w:pPr>
            <w:r>
              <w:rPr>
                <w:rFonts w:ascii="Times New Roman" w:hAnsi="Times New Roman"/>
              </w:rPr>
              <w:t>6</w:t>
            </w:r>
          </w:p>
        </w:tc>
        <w:tc>
          <w:tcPr>
            <w:tcW w:w="5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87F90" w:rsidRPr="007F2B60" w:rsidRDefault="00F87F90" w:rsidP="00B12669">
            <w:pPr>
              <w:spacing w:after="0" w:line="240" w:lineRule="auto"/>
              <w:jc w:val="center"/>
              <w:rPr>
                <w:rFonts w:ascii="Times New Roman" w:hAnsi="Times New Roman"/>
              </w:rPr>
            </w:pPr>
            <w:r>
              <w:rPr>
                <w:rFonts w:ascii="Times New Roman" w:hAnsi="Times New Roman"/>
              </w:rPr>
              <w:t>7</w:t>
            </w:r>
          </w:p>
        </w:tc>
        <w:tc>
          <w:tcPr>
            <w:tcW w:w="5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87F90" w:rsidRPr="007F2B60" w:rsidRDefault="00F87F90" w:rsidP="00B12669">
            <w:pPr>
              <w:spacing w:after="0" w:line="240" w:lineRule="auto"/>
              <w:jc w:val="center"/>
              <w:rPr>
                <w:rFonts w:ascii="Times New Roman" w:hAnsi="Times New Roman"/>
              </w:rPr>
            </w:pPr>
            <w:r>
              <w:rPr>
                <w:rFonts w:ascii="Times New Roman" w:hAnsi="Times New Roman"/>
              </w:rPr>
              <w:t>8</w:t>
            </w:r>
          </w:p>
        </w:tc>
        <w:tc>
          <w:tcPr>
            <w:tcW w:w="57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87F90" w:rsidRPr="007F2B60" w:rsidRDefault="00F87F90" w:rsidP="00B12669">
            <w:pPr>
              <w:spacing w:after="0" w:line="240" w:lineRule="auto"/>
              <w:jc w:val="center"/>
              <w:rPr>
                <w:rFonts w:ascii="Times New Roman" w:hAnsi="Times New Roman"/>
              </w:rPr>
            </w:pPr>
            <w:r>
              <w:rPr>
                <w:rFonts w:ascii="Times New Roman" w:hAnsi="Times New Roman"/>
              </w:rPr>
              <w:t>9</w:t>
            </w:r>
          </w:p>
        </w:tc>
      </w:tr>
      <w:tr w:rsidR="00F87F90" w:rsidRPr="007F2B60" w:rsidTr="00F87F90">
        <w:trPr>
          <w:trHeight w:val="255"/>
        </w:trPr>
        <w:tc>
          <w:tcPr>
            <w:tcW w:w="3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7F90" w:rsidRPr="007F2B60" w:rsidRDefault="00F87F90" w:rsidP="00B12669">
            <w:pPr>
              <w:spacing w:after="0" w:line="240" w:lineRule="auto"/>
              <w:jc w:val="center"/>
              <w:rPr>
                <w:rFonts w:ascii="Times New Roman" w:hAnsi="Times New Roman"/>
              </w:rPr>
            </w:pPr>
            <w:r w:rsidRPr="007F2B60">
              <w:rPr>
                <w:rFonts w:ascii="Times New Roman" w:hAnsi="Times New Roman"/>
              </w:rPr>
              <w:t>2017</w:t>
            </w:r>
          </w:p>
        </w:tc>
        <w:tc>
          <w:tcPr>
            <w:tcW w:w="57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87F90" w:rsidRPr="007F2B60" w:rsidRDefault="00F87F90" w:rsidP="00B12669">
            <w:pPr>
              <w:spacing w:after="0" w:line="240" w:lineRule="auto"/>
              <w:jc w:val="center"/>
              <w:rPr>
                <w:rFonts w:ascii="Times New Roman" w:hAnsi="Times New Roman"/>
              </w:rPr>
            </w:pPr>
            <w:r w:rsidRPr="007F2B60">
              <w:rPr>
                <w:rFonts w:ascii="Times New Roman" w:hAnsi="Times New Roman"/>
              </w:rPr>
              <w:t>58</w:t>
            </w:r>
          </w:p>
        </w:tc>
        <w:tc>
          <w:tcPr>
            <w:tcW w:w="5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87F90" w:rsidRPr="007F2B60" w:rsidRDefault="00F87F90" w:rsidP="00B12669">
            <w:pPr>
              <w:spacing w:after="0" w:line="240" w:lineRule="auto"/>
              <w:jc w:val="center"/>
              <w:rPr>
                <w:rFonts w:ascii="Times New Roman" w:hAnsi="Times New Roman"/>
              </w:rPr>
            </w:pPr>
            <w:r w:rsidRPr="007F2B60">
              <w:rPr>
                <w:rFonts w:ascii="Times New Roman" w:hAnsi="Times New Roman"/>
              </w:rPr>
              <w:t>34</w:t>
            </w:r>
          </w:p>
        </w:tc>
        <w:tc>
          <w:tcPr>
            <w:tcW w:w="5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87F90" w:rsidRPr="007F2B60" w:rsidRDefault="00F87F90" w:rsidP="00B12669">
            <w:pPr>
              <w:spacing w:after="0" w:line="240" w:lineRule="auto"/>
              <w:jc w:val="center"/>
              <w:rPr>
                <w:rFonts w:ascii="Times New Roman" w:hAnsi="Times New Roman"/>
              </w:rPr>
            </w:pPr>
            <w:r w:rsidRPr="007F2B60">
              <w:rPr>
                <w:rFonts w:ascii="Times New Roman" w:hAnsi="Times New Roman"/>
              </w:rPr>
              <w:t>6</w:t>
            </w:r>
          </w:p>
        </w:tc>
        <w:tc>
          <w:tcPr>
            <w:tcW w:w="5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87F90" w:rsidRPr="007F2B60" w:rsidRDefault="00F87F90" w:rsidP="00B12669">
            <w:pPr>
              <w:spacing w:after="0" w:line="240" w:lineRule="auto"/>
              <w:jc w:val="center"/>
              <w:rPr>
                <w:rFonts w:ascii="Times New Roman" w:hAnsi="Times New Roman"/>
              </w:rPr>
            </w:pPr>
            <w:r w:rsidRPr="007F2B60">
              <w:rPr>
                <w:rFonts w:ascii="Times New Roman" w:hAnsi="Times New Roman"/>
              </w:rPr>
              <w:t>2</w:t>
            </w:r>
          </w:p>
        </w:tc>
        <w:tc>
          <w:tcPr>
            <w:tcW w:w="5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87F90" w:rsidRPr="007F2B60" w:rsidRDefault="00F87F90" w:rsidP="00B12669">
            <w:pPr>
              <w:spacing w:after="0" w:line="240" w:lineRule="auto"/>
              <w:jc w:val="center"/>
              <w:rPr>
                <w:rFonts w:ascii="Times New Roman" w:hAnsi="Times New Roman"/>
              </w:rPr>
            </w:pPr>
            <w:r w:rsidRPr="007F2B60">
              <w:rPr>
                <w:rFonts w:ascii="Times New Roman" w:hAnsi="Times New Roman"/>
              </w:rPr>
              <w:t>54</w:t>
            </w:r>
          </w:p>
        </w:tc>
        <w:tc>
          <w:tcPr>
            <w:tcW w:w="5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87F90" w:rsidRPr="007F2B60" w:rsidRDefault="00F87F90" w:rsidP="00B12669">
            <w:pPr>
              <w:spacing w:after="0" w:line="240" w:lineRule="auto"/>
              <w:jc w:val="center"/>
              <w:rPr>
                <w:rFonts w:ascii="Times New Roman" w:hAnsi="Times New Roman"/>
              </w:rPr>
            </w:pPr>
            <w:r w:rsidRPr="007F2B60">
              <w:rPr>
                <w:rFonts w:ascii="Times New Roman" w:hAnsi="Times New Roman"/>
              </w:rPr>
              <w:t>17</w:t>
            </w:r>
          </w:p>
        </w:tc>
        <w:tc>
          <w:tcPr>
            <w:tcW w:w="5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87F90" w:rsidRPr="007F2B60" w:rsidRDefault="00F87F90" w:rsidP="00B12669">
            <w:pPr>
              <w:spacing w:after="0" w:line="240" w:lineRule="auto"/>
              <w:jc w:val="center"/>
              <w:rPr>
                <w:rFonts w:ascii="Times New Roman" w:hAnsi="Times New Roman"/>
              </w:rPr>
            </w:pPr>
            <w:r w:rsidRPr="007F2B60">
              <w:rPr>
                <w:rFonts w:ascii="Times New Roman" w:hAnsi="Times New Roman"/>
              </w:rPr>
              <w:t>27</w:t>
            </w:r>
          </w:p>
        </w:tc>
        <w:tc>
          <w:tcPr>
            <w:tcW w:w="57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87F90" w:rsidRPr="007F2B60" w:rsidRDefault="00F87F90" w:rsidP="00B12669">
            <w:pPr>
              <w:spacing w:after="0" w:line="240" w:lineRule="auto"/>
              <w:jc w:val="center"/>
              <w:rPr>
                <w:rFonts w:ascii="Times New Roman" w:hAnsi="Times New Roman"/>
              </w:rPr>
            </w:pPr>
            <w:r w:rsidRPr="007F2B60">
              <w:rPr>
                <w:rFonts w:ascii="Times New Roman" w:hAnsi="Times New Roman"/>
              </w:rPr>
              <w:t>3</w:t>
            </w:r>
          </w:p>
        </w:tc>
      </w:tr>
      <w:tr w:rsidR="00F87F90" w:rsidRPr="007F2B60" w:rsidTr="00F87F90">
        <w:trPr>
          <w:trHeight w:val="255"/>
        </w:trPr>
        <w:tc>
          <w:tcPr>
            <w:tcW w:w="3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7F90" w:rsidRPr="007F2B60" w:rsidRDefault="00F87F90" w:rsidP="00B12669">
            <w:pPr>
              <w:spacing w:after="0" w:line="240" w:lineRule="auto"/>
              <w:jc w:val="center"/>
              <w:rPr>
                <w:rFonts w:ascii="Times New Roman" w:hAnsi="Times New Roman"/>
              </w:rPr>
            </w:pPr>
            <w:r w:rsidRPr="007F2B60">
              <w:rPr>
                <w:rFonts w:ascii="Times New Roman" w:hAnsi="Times New Roman"/>
              </w:rPr>
              <w:t>+/-</w:t>
            </w:r>
          </w:p>
        </w:tc>
        <w:tc>
          <w:tcPr>
            <w:tcW w:w="57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87F90" w:rsidRPr="007F2B60" w:rsidRDefault="00F87F90" w:rsidP="00B12669">
            <w:pPr>
              <w:spacing w:after="0" w:line="240" w:lineRule="auto"/>
              <w:jc w:val="center"/>
              <w:rPr>
                <w:rFonts w:ascii="Times New Roman" w:hAnsi="Times New Roman"/>
                <w:i/>
              </w:rPr>
            </w:pPr>
            <w:r w:rsidRPr="007F2B60">
              <w:rPr>
                <w:rFonts w:ascii="Times New Roman" w:hAnsi="Times New Roman"/>
                <w:i/>
              </w:rPr>
              <w:t>-19</w:t>
            </w:r>
          </w:p>
        </w:tc>
        <w:tc>
          <w:tcPr>
            <w:tcW w:w="578" w:type="pct"/>
            <w:tcBorders>
              <w:top w:val="single" w:sz="4" w:space="0" w:color="auto"/>
              <w:left w:val="nil"/>
              <w:bottom w:val="single" w:sz="4" w:space="0" w:color="auto"/>
              <w:right w:val="single" w:sz="4" w:space="0" w:color="auto"/>
            </w:tcBorders>
            <w:shd w:val="clear" w:color="auto" w:fill="FFFFFF" w:themeFill="background1"/>
            <w:noWrap/>
            <w:vAlign w:val="bottom"/>
          </w:tcPr>
          <w:p w:rsidR="00F87F90" w:rsidRPr="007F2B60" w:rsidRDefault="00F87F90" w:rsidP="00B12669">
            <w:pPr>
              <w:spacing w:after="0" w:line="240" w:lineRule="auto"/>
              <w:jc w:val="center"/>
              <w:rPr>
                <w:rFonts w:ascii="Times New Roman" w:hAnsi="Times New Roman"/>
                <w:i/>
              </w:rPr>
            </w:pPr>
            <w:r w:rsidRPr="007F2B60">
              <w:rPr>
                <w:rFonts w:ascii="Times New Roman" w:hAnsi="Times New Roman"/>
                <w:i/>
              </w:rPr>
              <w:t>+16</w:t>
            </w:r>
          </w:p>
        </w:tc>
        <w:tc>
          <w:tcPr>
            <w:tcW w:w="578" w:type="pct"/>
            <w:tcBorders>
              <w:top w:val="single" w:sz="4" w:space="0" w:color="auto"/>
              <w:left w:val="nil"/>
              <w:bottom w:val="single" w:sz="4" w:space="0" w:color="auto"/>
              <w:right w:val="single" w:sz="4" w:space="0" w:color="auto"/>
            </w:tcBorders>
            <w:shd w:val="clear" w:color="auto" w:fill="FFFFFF" w:themeFill="background1"/>
            <w:noWrap/>
            <w:vAlign w:val="bottom"/>
          </w:tcPr>
          <w:p w:rsidR="00F87F90" w:rsidRPr="007F2B60" w:rsidRDefault="00F87F90" w:rsidP="00B12669">
            <w:pPr>
              <w:spacing w:after="0" w:line="240" w:lineRule="auto"/>
              <w:jc w:val="center"/>
              <w:rPr>
                <w:rFonts w:ascii="Times New Roman" w:hAnsi="Times New Roman"/>
                <w:i/>
              </w:rPr>
            </w:pPr>
            <w:r w:rsidRPr="007F2B60">
              <w:rPr>
                <w:rFonts w:ascii="Times New Roman" w:hAnsi="Times New Roman"/>
                <w:i/>
              </w:rPr>
              <w:t>+3</w:t>
            </w:r>
          </w:p>
        </w:tc>
        <w:tc>
          <w:tcPr>
            <w:tcW w:w="578" w:type="pct"/>
            <w:tcBorders>
              <w:top w:val="single" w:sz="4" w:space="0" w:color="auto"/>
              <w:left w:val="nil"/>
              <w:bottom w:val="single" w:sz="4" w:space="0" w:color="auto"/>
              <w:right w:val="single" w:sz="4" w:space="0" w:color="auto"/>
            </w:tcBorders>
            <w:shd w:val="clear" w:color="auto" w:fill="FFFFFF" w:themeFill="background1"/>
            <w:noWrap/>
            <w:vAlign w:val="bottom"/>
          </w:tcPr>
          <w:p w:rsidR="00F87F90" w:rsidRPr="007F2B60" w:rsidRDefault="00F87F90" w:rsidP="00B12669">
            <w:pPr>
              <w:spacing w:after="0" w:line="240" w:lineRule="auto"/>
              <w:jc w:val="center"/>
              <w:rPr>
                <w:rFonts w:ascii="Times New Roman" w:hAnsi="Times New Roman"/>
                <w:i/>
              </w:rPr>
            </w:pPr>
            <w:r w:rsidRPr="007F2B60">
              <w:rPr>
                <w:rFonts w:ascii="Times New Roman" w:hAnsi="Times New Roman"/>
                <w:i/>
              </w:rPr>
              <w:t>0</w:t>
            </w:r>
          </w:p>
        </w:tc>
        <w:tc>
          <w:tcPr>
            <w:tcW w:w="578" w:type="pct"/>
            <w:tcBorders>
              <w:top w:val="single" w:sz="4" w:space="0" w:color="auto"/>
              <w:left w:val="nil"/>
              <w:bottom w:val="single" w:sz="4" w:space="0" w:color="auto"/>
              <w:right w:val="single" w:sz="4" w:space="0" w:color="auto"/>
            </w:tcBorders>
            <w:shd w:val="clear" w:color="auto" w:fill="FFFFFF" w:themeFill="background1"/>
            <w:noWrap/>
            <w:vAlign w:val="bottom"/>
          </w:tcPr>
          <w:p w:rsidR="00F87F90" w:rsidRPr="007F2B60" w:rsidRDefault="00F87F90" w:rsidP="00B12669">
            <w:pPr>
              <w:spacing w:after="0" w:line="240" w:lineRule="auto"/>
              <w:jc w:val="center"/>
              <w:rPr>
                <w:rFonts w:ascii="Times New Roman" w:hAnsi="Times New Roman"/>
                <w:i/>
              </w:rPr>
            </w:pPr>
            <w:r w:rsidRPr="007F2B60">
              <w:rPr>
                <w:rFonts w:ascii="Times New Roman" w:hAnsi="Times New Roman"/>
                <w:i/>
              </w:rPr>
              <w:t>-8</w:t>
            </w:r>
          </w:p>
        </w:tc>
        <w:tc>
          <w:tcPr>
            <w:tcW w:w="578" w:type="pct"/>
            <w:tcBorders>
              <w:top w:val="single" w:sz="4" w:space="0" w:color="auto"/>
              <w:left w:val="nil"/>
              <w:bottom w:val="single" w:sz="4" w:space="0" w:color="auto"/>
              <w:right w:val="single" w:sz="4" w:space="0" w:color="auto"/>
            </w:tcBorders>
            <w:shd w:val="clear" w:color="auto" w:fill="FFFFFF" w:themeFill="background1"/>
            <w:noWrap/>
            <w:vAlign w:val="bottom"/>
          </w:tcPr>
          <w:p w:rsidR="00F87F90" w:rsidRPr="007F2B60" w:rsidRDefault="00F87F90" w:rsidP="00B12669">
            <w:pPr>
              <w:spacing w:after="0" w:line="240" w:lineRule="auto"/>
              <w:jc w:val="center"/>
              <w:rPr>
                <w:rFonts w:ascii="Times New Roman" w:hAnsi="Times New Roman"/>
                <w:i/>
              </w:rPr>
            </w:pPr>
            <w:r w:rsidRPr="007F2B60">
              <w:rPr>
                <w:rFonts w:ascii="Times New Roman" w:hAnsi="Times New Roman"/>
                <w:i/>
              </w:rPr>
              <w:t>-2</w:t>
            </w:r>
          </w:p>
        </w:tc>
        <w:tc>
          <w:tcPr>
            <w:tcW w:w="578" w:type="pct"/>
            <w:tcBorders>
              <w:top w:val="single" w:sz="4" w:space="0" w:color="auto"/>
              <w:left w:val="nil"/>
              <w:bottom w:val="single" w:sz="4" w:space="0" w:color="auto"/>
              <w:right w:val="single" w:sz="4" w:space="0" w:color="auto"/>
            </w:tcBorders>
            <w:shd w:val="clear" w:color="auto" w:fill="FFFFFF" w:themeFill="background1"/>
            <w:noWrap/>
            <w:vAlign w:val="bottom"/>
          </w:tcPr>
          <w:p w:rsidR="00F87F90" w:rsidRPr="007F2B60" w:rsidRDefault="00F87F90" w:rsidP="00B12669">
            <w:pPr>
              <w:spacing w:after="0" w:line="240" w:lineRule="auto"/>
              <w:jc w:val="center"/>
              <w:rPr>
                <w:rFonts w:ascii="Times New Roman" w:hAnsi="Times New Roman"/>
                <w:i/>
              </w:rPr>
            </w:pPr>
            <w:r w:rsidRPr="007F2B60">
              <w:rPr>
                <w:rFonts w:ascii="Times New Roman" w:hAnsi="Times New Roman"/>
                <w:i/>
              </w:rPr>
              <w:t>+13</w:t>
            </w:r>
          </w:p>
        </w:tc>
        <w:tc>
          <w:tcPr>
            <w:tcW w:w="575" w:type="pct"/>
            <w:tcBorders>
              <w:top w:val="single" w:sz="4" w:space="0" w:color="auto"/>
              <w:left w:val="nil"/>
              <w:bottom w:val="single" w:sz="4" w:space="0" w:color="auto"/>
              <w:right w:val="single" w:sz="4" w:space="0" w:color="auto"/>
            </w:tcBorders>
            <w:shd w:val="clear" w:color="auto" w:fill="FFFFFF" w:themeFill="background1"/>
            <w:noWrap/>
            <w:vAlign w:val="bottom"/>
          </w:tcPr>
          <w:p w:rsidR="00F87F90" w:rsidRPr="007F2B60" w:rsidRDefault="00F87F90" w:rsidP="00B12669">
            <w:pPr>
              <w:spacing w:after="0" w:line="240" w:lineRule="auto"/>
              <w:jc w:val="center"/>
              <w:rPr>
                <w:rFonts w:ascii="Times New Roman" w:hAnsi="Times New Roman"/>
                <w:i/>
              </w:rPr>
            </w:pPr>
            <w:r w:rsidRPr="007F2B60">
              <w:rPr>
                <w:rFonts w:ascii="Times New Roman" w:hAnsi="Times New Roman"/>
                <w:i/>
              </w:rPr>
              <w:t>-2</w:t>
            </w:r>
          </w:p>
        </w:tc>
      </w:tr>
      <w:tr w:rsidR="00F87F90" w:rsidRPr="007F2B60" w:rsidTr="00F87F90">
        <w:trPr>
          <w:trHeight w:val="315"/>
        </w:trPr>
        <w:tc>
          <w:tcPr>
            <w:tcW w:w="381"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F87F90" w:rsidRPr="007F2B60" w:rsidRDefault="00F87F90" w:rsidP="00B12669">
            <w:pPr>
              <w:spacing w:after="0" w:line="240" w:lineRule="auto"/>
              <w:jc w:val="center"/>
              <w:rPr>
                <w:rFonts w:ascii="Times New Roman" w:hAnsi="Times New Roman"/>
              </w:rPr>
            </w:pPr>
          </w:p>
        </w:tc>
        <w:tc>
          <w:tcPr>
            <w:tcW w:w="4619" w:type="pct"/>
            <w:gridSpan w:val="8"/>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F87F90" w:rsidRPr="007F2B60" w:rsidRDefault="00F87F90" w:rsidP="00B12669">
            <w:pPr>
              <w:spacing w:after="0" w:line="240" w:lineRule="auto"/>
              <w:jc w:val="center"/>
              <w:rPr>
                <w:rFonts w:ascii="Times New Roman" w:hAnsi="Times New Roman"/>
                <w:bCs/>
                <w:color w:val="333333"/>
              </w:rPr>
            </w:pPr>
            <w:r w:rsidRPr="007F2B60">
              <w:rPr>
                <w:rFonts w:ascii="Times New Roman" w:hAnsi="Times New Roman"/>
              </w:rPr>
              <w:t>Подключение и доступ к земельному участку</w:t>
            </w:r>
          </w:p>
        </w:tc>
      </w:tr>
      <w:tr w:rsidR="00F87F90" w:rsidRPr="007F2B60" w:rsidTr="00F87F90">
        <w:trPr>
          <w:trHeight w:val="255"/>
        </w:trPr>
        <w:tc>
          <w:tcPr>
            <w:tcW w:w="3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7F90" w:rsidRPr="007F2B60" w:rsidRDefault="00F87F90" w:rsidP="00B12669">
            <w:pPr>
              <w:spacing w:after="0" w:line="240" w:lineRule="auto"/>
              <w:jc w:val="center"/>
              <w:rPr>
                <w:rFonts w:ascii="Times New Roman" w:hAnsi="Times New Roman"/>
              </w:rPr>
            </w:pPr>
            <w:r w:rsidRPr="007F2B60">
              <w:rPr>
                <w:rFonts w:ascii="Times New Roman" w:hAnsi="Times New Roman"/>
              </w:rPr>
              <w:t>2016</w:t>
            </w:r>
          </w:p>
        </w:tc>
        <w:tc>
          <w:tcPr>
            <w:tcW w:w="57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87F90" w:rsidRPr="007F2B60" w:rsidRDefault="00F87F90" w:rsidP="00B12669">
            <w:pPr>
              <w:spacing w:after="0" w:line="240" w:lineRule="auto"/>
              <w:jc w:val="center"/>
              <w:rPr>
                <w:rFonts w:ascii="Times New Roman" w:hAnsi="Times New Roman"/>
              </w:rPr>
            </w:pPr>
            <w:r w:rsidRPr="007F2B60">
              <w:rPr>
                <w:rFonts w:ascii="Times New Roman" w:hAnsi="Times New Roman"/>
              </w:rPr>
              <w:t>65</w:t>
            </w:r>
          </w:p>
        </w:tc>
        <w:tc>
          <w:tcPr>
            <w:tcW w:w="578" w:type="pct"/>
            <w:tcBorders>
              <w:top w:val="single" w:sz="4" w:space="0" w:color="auto"/>
              <w:left w:val="nil"/>
              <w:bottom w:val="single" w:sz="4" w:space="0" w:color="auto"/>
              <w:right w:val="single" w:sz="4" w:space="0" w:color="auto"/>
            </w:tcBorders>
            <w:shd w:val="clear" w:color="auto" w:fill="FFFFFF" w:themeFill="background1"/>
            <w:noWrap/>
            <w:vAlign w:val="center"/>
          </w:tcPr>
          <w:p w:rsidR="00F87F90" w:rsidRPr="007F2B60" w:rsidRDefault="00F87F90" w:rsidP="00B12669">
            <w:pPr>
              <w:spacing w:after="0" w:line="240" w:lineRule="auto"/>
              <w:jc w:val="center"/>
              <w:rPr>
                <w:rFonts w:ascii="Times New Roman" w:hAnsi="Times New Roman"/>
              </w:rPr>
            </w:pPr>
            <w:r w:rsidRPr="007F2B60">
              <w:rPr>
                <w:rFonts w:ascii="Times New Roman" w:hAnsi="Times New Roman"/>
              </w:rPr>
              <w:t>21</w:t>
            </w:r>
          </w:p>
        </w:tc>
        <w:tc>
          <w:tcPr>
            <w:tcW w:w="578" w:type="pct"/>
            <w:tcBorders>
              <w:top w:val="single" w:sz="4" w:space="0" w:color="auto"/>
              <w:left w:val="nil"/>
              <w:bottom w:val="single" w:sz="4" w:space="0" w:color="auto"/>
              <w:right w:val="single" w:sz="4" w:space="0" w:color="auto"/>
            </w:tcBorders>
            <w:shd w:val="clear" w:color="auto" w:fill="FFFFFF" w:themeFill="background1"/>
            <w:noWrap/>
            <w:vAlign w:val="center"/>
          </w:tcPr>
          <w:p w:rsidR="00F87F90" w:rsidRPr="007F2B60" w:rsidRDefault="00F87F90" w:rsidP="00B12669">
            <w:pPr>
              <w:spacing w:after="0" w:line="240" w:lineRule="auto"/>
              <w:jc w:val="center"/>
              <w:rPr>
                <w:rFonts w:ascii="Times New Roman" w:hAnsi="Times New Roman"/>
              </w:rPr>
            </w:pPr>
            <w:r w:rsidRPr="007F2B60">
              <w:rPr>
                <w:rFonts w:ascii="Times New Roman" w:hAnsi="Times New Roman"/>
              </w:rPr>
              <w:t>11</w:t>
            </w:r>
          </w:p>
        </w:tc>
        <w:tc>
          <w:tcPr>
            <w:tcW w:w="578" w:type="pct"/>
            <w:tcBorders>
              <w:top w:val="single" w:sz="4" w:space="0" w:color="auto"/>
              <w:left w:val="nil"/>
              <w:bottom w:val="single" w:sz="4" w:space="0" w:color="auto"/>
              <w:right w:val="single" w:sz="4" w:space="0" w:color="auto"/>
            </w:tcBorders>
            <w:shd w:val="clear" w:color="auto" w:fill="FFFFFF" w:themeFill="background1"/>
            <w:noWrap/>
            <w:vAlign w:val="center"/>
          </w:tcPr>
          <w:p w:rsidR="00F87F90" w:rsidRPr="007F2B60" w:rsidRDefault="00F87F90" w:rsidP="00B12669">
            <w:pPr>
              <w:spacing w:after="0" w:line="240" w:lineRule="auto"/>
              <w:jc w:val="center"/>
              <w:rPr>
                <w:rFonts w:ascii="Times New Roman" w:hAnsi="Times New Roman"/>
              </w:rPr>
            </w:pPr>
            <w:r w:rsidRPr="007F2B60">
              <w:rPr>
                <w:rFonts w:ascii="Times New Roman" w:hAnsi="Times New Roman"/>
              </w:rPr>
              <w:t>3</w:t>
            </w:r>
          </w:p>
        </w:tc>
        <w:tc>
          <w:tcPr>
            <w:tcW w:w="578" w:type="pct"/>
            <w:tcBorders>
              <w:top w:val="single" w:sz="4" w:space="0" w:color="auto"/>
              <w:left w:val="nil"/>
              <w:bottom w:val="single" w:sz="4" w:space="0" w:color="auto"/>
              <w:right w:val="single" w:sz="4" w:space="0" w:color="auto"/>
            </w:tcBorders>
            <w:shd w:val="clear" w:color="auto" w:fill="FFFFFF" w:themeFill="background1"/>
            <w:noWrap/>
            <w:vAlign w:val="center"/>
          </w:tcPr>
          <w:p w:rsidR="00F87F90" w:rsidRPr="007F2B60" w:rsidRDefault="00F87F90" w:rsidP="00B12669">
            <w:pPr>
              <w:spacing w:after="0" w:line="240" w:lineRule="auto"/>
              <w:jc w:val="center"/>
              <w:rPr>
                <w:rFonts w:ascii="Times New Roman" w:hAnsi="Times New Roman"/>
              </w:rPr>
            </w:pPr>
            <w:r w:rsidRPr="007F2B60">
              <w:rPr>
                <w:rFonts w:ascii="Times New Roman" w:hAnsi="Times New Roman"/>
              </w:rPr>
              <w:t>49</w:t>
            </w:r>
          </w:p>
        </w:tc>
        <w:tc>
          <w:tcPr>
            <w:tcW w:w="578" w:type="pct"/>
            <w:tcBorders>
              <w:top w:val="single" w:sz="4" w:space="0" w:color="auto"/>
              <w:left w:val="nil"/>
              <w:bottom w:val="single" w:sz="4" w:space="0" w:color="auto"/>
              <w:right w:val="single" w:sz="4" w:space="0" w:color="auto"/>
            </w:tcBorders>
            <w:shd w:val="clear" w:color="auto" w:fill="FFFFFF" w:themeFill="background1"/>
            <w:noWrap/>
            <w:vAlign w:val="center"/>
          </w:tcPr>
          <w:p w:rsidR="00F87F90" w:rsidRPr="007F2B60" w:rsidRDefault="00F87F90" w:rsidP="00B12669">
            <w:pPr>
              <w:spacing w:after="0" w:line="240" w:lineRule="auto"/>
              <w:jc w:val="center"/>
              <w:rPr>
                <w:rFonts w:ascii="Times New Roman" w:hAnsi="Times New Roman"/>
              </w:rPr>
            </w:pPr>
            <w:r w:rsidRPr="007F2B60">
              <w:rPr>
                <w:rFonts w:ascii="Times New Roman" w:hAnsi="Times New Roman"/>
              </w:rPr>
              <w:t>7</w:t>
            </w:r>
          </w:p>
        </w:tc>
        <w:tc>
          <w:tcPr>
            <w:tcW w:w="578" w:type="pct"/>
            <w:tcBorders>
              <w:top w:val="single" w:sz="4" w:space="0" w:color="auto"/>
              <w:left w:val="nil"/>
              <w:bottom w:val="single" w:sz="4" w:space="0" w:color="auto"/>
              <w:right w:val="single" w:sz="4" w:space="0" w:color="auto"/>
            </w:tcBorders>
            <w:shd w:val="clear" w:color="auto" w:fill="FFFFFF" w:themeFill="background1"/>
            <w:noWrap/>
            <w:vAlign w:val="center"/>
          </w:tcPr>
          <w:p w:rsidR="00F87F90" w:rsidRPr="007F2B60" w:rsidRDefault="00F87F90" w:rsidP="00B12669">
            <w:pPr>
              <w:spacing w:after="0" w:line="240" w:lineRule="auto"/>
              <w:jc w:val="center"/>
              <w:rPr>
                <w:rFonts w:ascii="Times New Roman" w:hAnsi="Times New Roman"/>
              </w:rPr>
            </w:pPr>
            <w:r w:rsidRPr="007F2B60">
              <w:rPr>
                <w:rFonts w:ascii="Times New Roman" w:hAnsi="Times New Roman"/>
              </w:rPr>
              <w:t>19</w:t>
            </w:r>
          </w:p>
        </w:tc>
        <w:tc>
          <w:tcPr>
            <w:tcW w:w="575" w:type="pct"/>
            <w:tcBorders>
              <w:top w:val="single" w:sz="4" w:space="0" w:color="auto"/>
              <w:left w:val="nil"/>
              <w:bottom w:val="single" w:sz="4" w:space="0" w:color="auto"/>
              <w:right w:val="single" w:sz="4" w:space="0" w:color="auto"/>
            </w:tcBorders>
            <w:shd w:val="clear" w:color="auto" w:fill="FFFFFF" w:themeFill="background1"/>
            <w:noWrap/>
            <w:vAlign w:val="center"/>
          </w:tcPr>
          <w:p w:rsidR="00F87F90" w:rsidRPr="007F2B60" w:rsidRDefault="00F87F90" w:rsidP="00B12669">
            <w:pPr>
              <w:spacing w:after="0" w:line="240" w:lineRule="auto"/>
              <w:jc w:val="center"/>
              <w:rPr>
                <w:rFonts w:ascii="Times New Roman" w:hAnsi="Times New Roman"/>
              </w:rPr>
            </w:pPr>
            <w:r w:rsidRPr="007F2B60">
              <w:rPr>
                <w:rFonts w:ascii="Times New Roman" w:hAnsi="Times New Roman"/>
              </w:rPr>
              <w:t>25</w:t>
            </w:r>
          </w:p>
        </w:tc>
      </w:tr>
      <w:tr w:rsidR="00F87F90" w:rsidRPr="007F2B60" w:rsidTr="00F87F90">
        <w:trPr>
          <w:trHeight w:val="255"/>
        </w:trPr>
        <w:tc>
          <w:tcPr>
            <w:tcW w:w="3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7F90" w:rsidRPr="007F2B60" w:rsidRDefault="00F87F90" w:rsidP="00B12669">
            <w:pPr>
              <w:spacing w:after="0" w:line="240" w:lineRule="auto"/>
              <w:jc w:val="center"/>
              <w:rPr>
                <w:rFonts w:ascii="Times New Roman" w:hAnsi="Times New Roman"/>
              </w:rPr>
            </w:pPr>
            <w:r w:rsidRPr="007F2B60">
              <w:rPr>
                <w:rFonts w:ascii="Times New Roman" w:hAnsi="Times New Roman"/>
              </w:rPr>
              <w:t>2017</w:t>
            </w:r>
          </w:p>
        </w:tc>
        <w:tc>
          <w:tcPr>
            <w:tcW w:w="57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87F90" w:rsidRPr="007F2B60" w:rsidRDefault="00F87F90" w:rsidP="00B12669">
            <w:pPr>
              <w:spacing w:after="0" w:line="240" w:lineRule="auto"/>
              <w:jc w:val="center"/>
              <w:rPr>
                <w:rFonts w:ascii="Times New Roman" w:hAnsi="Times New Roman"/>
              </w:rPr>
            </w:pPr>
            <w:r w:rsidRPr="007F2B60">
              <w:rPr>
                <w:rFonts w:ascii="Times New Roman" w:hAnsi="Times New Roman"/>
              </w:rPr>
              <w:t>52</w:t>
            </w:r>
          </w:p>
        </w:tc>
        <w:tc>
          <w:tcPr>
            <w:tcW w:w="578" w:type="pct"/>
            <w:tcBorders>
              <w:top w:val="single" w:sz="4" w:space="0" w:color="auto"/>
              <w:left w:val="nil"/>
              <w:bottom w:val="single" w:sz="4" w:space="0" w:color="auto"/>
              <w:right w:val="single" w:sz="4" w:space="0" w:color="auto"/>
            </w:tcBorders>
            <w:shd w:val="clear" w:color="auto" w:fill="FFFFFF" w:themeFill="background1"/>
            <w:noWrap/>
            <w:vAlign w:val="center"/>
          </w:tcPr>
          <w:p w:rsidR="00F87F90" w:rsidRPr="007F2B60" w:rsidRDefault="00F87F90" w:rsidP="00B12669">
            <w:pPr>
              <w:spacing w:after="0" w:line="240" w:lineRule="auto"/>
              <w:jc w:val="center"/>
              <w:rPr>
                <w:rFonts w:ascii="Times New Roman" w:hAnsi="Times New Roman"/>
              </w:rPr>
            </w:pPr>
            <w:r w:rsidRPr="007F2B60">
              <w:rPr>
                <w:rFonts w:ascii="Times New Roman" w:hAnsi="Times New Roman"/>
              </w:rPr>
              <w:t>34</w:t>
            </w:r>
          </w:p>
        </w:tc>
        <w:tc>
          <w:tcPr>
            <w:tcW w:w="578" w:type="pct"/>
            <w:tcBorders>
              <w:top w:val="single" w:sz="4" w:space="0" w:color="auto"/>
              <w:left w:val="nil"/>
              <w:bottom w:val="single" w:sz="4" w:space="0" w:color="auto"/>
              <w:right w:val="single" w:sz="4" w:space="0" w:color="auto"/>
            </w:tcBorders>
            <w:shd w:val="clear" w:color="auto" w:fill="FFFFFF" w:themeFill="background1"/>
            <w:noWrap/>
            <w:vAlign w:val="center"/>
          </w:tcPr>
          <w:p w:rsidR="00F87F90" w:rsidRPr="007F2B60" w:rsidRDefault="00F87F90" w:rsidP="00B12669">
            <w:pPr>
              <w:spacing w:after="0" w:line="240" w:lineRule="auto"/>
              <w:jc w:val="center"/>
              <w:rPr>
                <w:rFonts w:ascii="Times New Roman" w:hAnsi="Times New Roman"/>
              </w:rPr>
            </w:pPr>
            <w:r w:rsidRPr="007F2B60">
              <w:rPr>
                <w:rFonts w:ascii="Times New Roman" w:hAnsi="Times New Roman"/>
              </w:rPr>
              <w:t>12</w:t>
            </w:r>
          </w:p>
        </w:tc>
        <w:tc>
          <w:tcPr>
            <w:tcW w:w="578" w:type="pct"/>
            <w:tcBorders>
              <w:top w:val="single" w:sz="4" w:space="0" w:color="auto"/>
              <w:left w:val="nil"/>
              <w:bottom w:val="single" w:sz="4" w:space="0" w:color="auto"/>
              <w:right w:val="single" w:sz="4" w:space="0" w:color="auto"/>
            </w:tcBorders>
            <w:shd w:val="clear" w:color="auto" w:fill="FFFFFF" w:themeFill="background1"/>
            <w:noWrap/>
            <w:vAlign w:val="center"/>
          </w:tcPr>
          <w:p w:rsidR="00F87F90" w:rsidRPr="007F2B60" w:rsidRDefault="00F87F90" w:rsidP="00B12669">
            <w:pPr>
              <w:spacing w:after="0" w:line="240" w:lineRule="auto"/>
              <w:jc w:val="center"/>
              <w:rPr>
                <w:rFonts w:ascii="Times New Roman" w:hAnsi="Times New Roman"/>
              </w:rPr>
            </w:pPr>
            <w:r w:rsidRPr="007F2B60">
              <w:rPr>
                <w:rFonts w:ascii="Times New Roman" w:hAnsi="Times New Roman"/>
              </w:rPr>
              <w:t>2</w:t>
            </w:r>
          </w:p>
        </w:tc>
        <w:tc>
          <w:tcPr>
            <w:tcW w:w="578" w:type="pct"/>
            <w:tcBorders>
              <w:top w:val="single" w:sz="4" w:space="0" w:color="auto"/>
              <w:left w:val="nil"/>
              <w:bottom w:val="single" w:sz="4" w:space="0" w:color="auto"/>
              <w:right w:val="single" w:sz="4" w:space="0" w:color="auto"/>
            </w:tcBorders>
            <w:shd w:val="clear" w:color="auto" w:fill="FFFFFF" w:themeFill="background1"/>
            <w:noWrap/>
            <w:vAlign w:val="center"/>
          </w:tcPr>
          <w:p w:rsidR="00F87F90" w:rsidRPr="007F2B60" w:rsidRDefault="00F87F90" w:rsidP="00B12669">
            <w:pPr>
              <w:spacing w:after="0" w:line="240" w:lineRule="auto"/>
              <w:jc w:val="center"/>
              <w:rPr>
                <w:rFonts w:ascii="Times New Roman" w:hAnsi="Times New Roman"/>
              </w:rPr>
            </w:pPr>
            <w:r w:rsidRPr="007F2B60">
              <w:rPr>
                <w:rFonts w:ascii="Times New Roman" w:hAnsi="Times New Roman"/>
              </w:rPr>
              <w:t>34</w:t>
            </w:r>
          </w:p>
        </w:tc>
        <w:tc>
          <w:tcPr>
            <w:tcW w:w="578" w:type="pct"/>
            <w:tcBorders>
              <w:top w:val="single" w:sz="4" w:space="0" w:color="auto"/>
              <w:left w:val="nil"/>
              <w:bottom w:val="single" w:sz="4" w:space="0" w:color="auto"/>
              <w:right w:val="single" w:sz="4" w:space="0" w:color="auto"/>
            </w:tcBorders>
            <w:shd w:val="clear" w:color="auto" w:fill="FFFFFF" w:themeFill="background1"/>
            <w:noWrap/>
            <w:vAlign w:val="center"/>
          </w:tcPr>
          <w:p w:rsidR="00F87F90" w:rsidRPr="007F2B60" w:rsidRDefault="00F87F90" w:rsidP="00B12669">
            <w:pPr>
              <w:spacing w:after="0" w:line="240" w:lineRule="auto"/>
              <w:jc w:val="center"/>
              <w:rPr>
                <w:rFonts w:ascii="Times New Roman" w:hAnsi="Times New Roman"/>
              </w:rPr>
            </w:pPr>
            <w:r w:rsidRPr="007F2B60">
              <w:rPr>
                <w:rFonts w:ascii="Times New Roman" w:hAnsi="Times New Roman"/>
              </w:rPr>
              <w:t>17</w:t>
            </w:r>
          </w:p>
        </w:tc>
        <w:tc>
          <w:tcPr>
            <w:tcW w:w="578" w:type="pct"/>
            <w:tcBorders>
              <w:top w:val="single" w:sz="4" w:space="0" w:color="auto"/>
              <w:left w:val="nil"/>
              <w:bottom w:val="single" w:sz="4" w:space="0" w:color="auto"/>
              <w:right w:val="single" w:sz="4" w:space="0" w:color="auto"/>
            </w:tcBorders>
            <w:shd w:val="clear" w:color="auto" w:fill="FFFFFF" w:themeFill="background1"/>
            <w:noWrap/>
            <w:vAlign w:val="center"/>
          </w:tcPr>
          <w:p w:rsidR="00F87F90" w:rsidRPr="007F2B60" w:rsidRDefault="00F87F90" w:rsidP="00B12669">
            <w:pPr>
              <w:spacing w:after="0" w:line="240" w:lineRule="auto"/>
              <w:jc w:val="center"/>
              <w:rPr>
                <w:rFonts w:ascii="Times New Roman" w:hAnsi="Times New Roman"/>
              </w:rPr>
            </w:pPr>
            <w:r w:rsidRPr="007F2B60">
              <w:rPr>
                <w:rFonts w:ascii="Times New Roman" w:hAnsi="Times New Roman"/>
              </w:rPr>
              <w:t>36</w:t>
            </w:r>
          </w:p>
        </w:tc>
        <w:tc>
          <w:tcPr>
            <w:tcW w:w="575" w:type="pct"/>
            <w:tcBorders>
              <w:top w:val="single" w:sz="4" w:space="0" w:color="auto"/>
              <w:left w:val="nil"/>
              <w:bottom w:val="single" w:sz="4" w:space="0" w:color="auto"/>
              <w:right w:val="single" w:sz="4" w:space="0" w:color="auto"/>
            </w:tcBorders>
            <w:shd w:val="clear" w:color="auto" w:fill="FFFFFF" w:themeFill="background1"/>
            <w:noWrap/>
            <w:vAlign w:val="center"/>
          </w:tcPr>
          <w:p w:rsidR="00F87F90" w:rsidRPr="007F2B60" w:rsidRDefault="00F87F90" w:rsidP="00B12669">
            <w:pPr>
              <w:spacing w:after="0" w:line="240" w:lineRule="auto"/>
              <w:jc w:val="center"/>
              <w:rPr>
                <w:rFonts w:ascii="Times New Roman" w:hAnsi="Times New Roman"/>
              </w:rPr>
            </w:pPr>
            <w:r w:rsidRPr="007F2B60">
              <w:rPr>
                <w:rFonts w:ascii="Times New Roman" w:hAnsi="Times New Roman"/>
              </w:rPr>
              <w:t>13</w:t>
            </w:r>
          </w:p>
        </w:tc>
      </w:tr>
      <w:tr w:rsidR="00F87F90" w:rsidRPr="007F2B60" w:rsidTr="00F87F90">
        <w:trPr>
          <w:trHeight w:val="255"/>
        </w:trPr>
        <w:tc>
          <w:tcPr>
            <w:tcW w:w="3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7F90" w:rsidRPr="007F2B60" w:rsidRDefault="00F87F90" w:rsidP="00B12669">
            <w:pPr>
              <w:spacing w:after="0" w:line="240" w:lineRule="auto"/>
              <w:jc w:val="center"/>
              <w:rPr>
                <w:rFonts w:ascii="Times New Roman" w:hAnsi="Times New Roman"/>
              </w:rPr>
            </w:pPr>
            <w:r w:rsidRPr="007F2B60">
              <w:rPr>
                <w:rFonts w:ascii="Times New Roman" w:hAnsi="Times New Roman"/>
              </w:rPr>
              <w:t>+/-</w:t>
            </w:r>
          </w:p>
        </w:tc>
        <w:tc>
          <w:tcPr>
            <w:tcW w:w="57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87F90" w:rsidRPr="007F2B60" w:rsidRDefault="00F87F90" w:rsidP="00B12669">
            <w:pPr>
              <w:spacing w:after="0" w:line="240" w:lineRule="auto"/>
              <w:jc w:val="center"/>
              <w:rPr>
                <w:rFonts w:ascii="Times New Roman" w:hAnsi="Times New Roman"/>
                <w:i/>
              </w:rPr>
            </w:pPr>
            <w:r w:rsidRPr="007F2B60">
              <w:rPr>
                <w:rFonts w:ascii="Times New Roman" w:hAnsi="Times New Roman"/>
                <w:i/>
              </w:rPr>
              <w:t>-13</w:t>
            </w:r>
          </w:p>
        </w:tc>
        <w:tc>
          <w:tcPr>
            <w:tcW w:w="578" w:type="pct"/>
            <w:tcBorders>
              <w:top w:val="single" w:sz="4" w:space="0" w:color="auto"/>
              <w:left w:val="nil"/>
              <w:bottom w:val="single" w:sz="4" w:space="0" w:color="auto"/>
              <w:right w:val="single" w:sz="4" w:space="0" w:color="auto"/>
            </w:tcBorders>
            <w:shd w:val="clear" w:color="auto" w:fill="FFFFFF" w:themeFill="background1"/>
            <w:noWrap/>
            <w:vAlign w:val="bottom"/>
          </w:tcPr>
          <w:p w:rsidR="00F87F90" w:rsidRPr="007F2B60" w:rsidRDefault="00F87F90" w:rsidP="00B12669">
            <w:pPr>
              <w:spacing w:after="0" w:line="240" w:lineRule="auto"/>
              <w:jc w:val="center"/>
              <w:rPr>
                <w:rFonts w:ascii="Times New Roman" w:hAnsi="Times New Roman"/>
                <w:i/>
              </w:rPr>
            </w:pPr>
            <w:r w:rsidRPr="007F2B60">
              <w:rPr>
                <w:rFonts w:ascii="Times New Roman" w:hAnsi="Times New Roman"/>
                <w:i/>
              </w:rPr>
              <w:t>+13</w:t>
            </w:r>
          </w:p>
        </w:tc>
        <w:tc>
          <w:tcPr>
            <w:tcW w:w="578" w:type="pct"/>
            <w:tcBorders>
              <w:top w:val="single" w:sz="4" w:space="0" w:color="auto"/>
              <w:left w:val="nil"/>
              <w:bottom w:val="single" w:sz="4" w:space="0" w:color="auto"/>
              <w:right w:val="single" w:sz="4" w:space="0" w:color="auto"/>
            </w:tcBorders>
            <w:shd w:val="clear" w:color="auto" w:fill="FFFFFF" w:themeFill="background1"/>
            <w:noWrap/>
            <w:vAlign w:val="bottom"/>
          </w:tcPr>
          <w:p w:rsidR="00F87F90" w:rsidRPr="007F2B60" w:rsidRDefault="00F87F90" w:rsidP="00B12669">
            <w:pPr>
              <w:spacing w:after="0" w:line="240" w:lineRule="auto"/>
              <w:jc w:val="center"/>
              <w:rPr>
                <w:rFonts w:ascii="Times New Roman" w:hAnsi="Times New Roman"/>
                <w:i/>
              </w:rPr>
            </w:pPr>
            <w:r w:rsidRPr="007F2B60">
              <w:rPr>
                <w:rFonts w:ascii="Times New Roman" w:hAnsi="Times New Roman"/>
                <w:i/>
              </w:rPr>
              <w:t>+1</w:t>
            </w:r>
          </w:p>
        </w:tc>
        <w:tc>
          <w:tcPr>
            <w:tcW w:w="578" w:type="pct"/>
            <w:tcBorders>
              <w:top w:val="single" w:sz="4" w:space="0" w:color="auto"/>
              <w:left w:val="nil"/>
              <w:bottom w:val="single" w:sz="4" w:space="0" w:color="auto"/>
              <w:right w:val="single" w:sz="4" w:space="0" w:color="auto"/>
            </w:tcBorders>
            <w:shd w:val="clear" w:color="auto" w:fill="FFFFFF" w:themeFill="background1"/>
            <w:noWrap/>
            <w:vAlign w:val="bottom"/>
          </w:tcPr>
          <w:p w:rsidR="00F87F90" w:rsidRPr="007F2B60" w:rsidRDefault="00F87F90" w:rsidP="00B12669">
            <w:pPr>
              <w:spacing w:after="0" w:line="240" w:lineRule="auto"/>
              <w:jc w:val="center"/>
              <w:rPr>
                <w:rFonts w:ascii="Times New Roman" w:hAnsi="Times New Roman"/>
                <w:i/>
              </w:rPr>
            </w:pPr>
            <w:r w:rsidRPr="007F2B60">
              <w:rPr>
                <w:rFonts w:ascii="Times New Roman" w:hAnsi="Times New Roman"/>
                <w:i/>
              </w:rPr>
              <w:t>-1</w:t>
            </w:r>
          </w:p>
        </w:tc>
        <w:tc>
          <w:tcPr>
            <w:tcW w:w="578" w:type="pct"/>
            <w:tcBorders>
              <w:top w:val="single" w:sz="4" w:space="0" w:color="auto"/>
              <w:left w:val="nil"/>
              <w:bottom w:val="single" w:sz="4" w:space="0" w:color="auto"/>
              <w:right w:val="single" w:sz="4" w:space="0" w:color="auto"/>
            </w:tcBorders>
            <w:shd w:val="clear" w:color="auto" w:fill="FFFFFF" w:themeFill="background1"/>
            <w:noWrap/>
            <w:vAlign w:val="bottom"/>
          </w:tcPr>
          <w:p w:rsidR="00F87F90" w:rsidRPr="007F2B60" w:rsidRDefault="00F87F90" w:rsidP="00B12669">
            <w:pPr>
              <w:spacing w:after="0" w:line="240" w:lineRule="auto"/>
              <w:jc w:val="center"/>
              <w:rPr>
                <w:rFonts w:ascii="Times New Roman" w:hAnsi="Times New Roman"/>
                <w:i/>
              </w:rPr>
            </w:pPr>
            <w:r w:rsidRPr="007F2B60">
              <w:rPr>
                <w:rFonts w:ascii="Times New Roman" w:hAnsi="Times New Roman"/>
                <w:i/>
              </w:rPr>
              <w:t>-15</w:t>
            </w:r>
          </w:p>
        </w:tc>
        <w:tc>
          <w:tcPr>
            <w:tcW w:w="578" w:type="pct"/>
            <w:tcBorders>
              <w:top w:val="single" w:sz="4" w:space="0" w:color="auto"/>
              <w:left w:val="nil"/>
              <w:bottom w:val="single" w:sz="4" w:space="0" w:color="auto"/>
              <w:right w:val="single" w:sz="4" w:space="0" w:color="auto"/>
            </w:tcBorders>
            <w:shd w:val="clear" w:color="auto" w:fill="FFFFFF" w:themeFill="background1"/>
            <w:noWrap/>
            <w:vAlign w:val="bottom"/>
          </w:tcPr>
          <w:p w:rsidR="00F87F90" w:rsidRPr="007F2B60" w:rsidRDefault="00F87F90" w:rsidP="00B12669">
            <w:pPr>
              <w:spacing w:after="0" w:line="240" w:lineRule="auto"/>
              <w:jc w:val="center"/>
              <w:rPr>
                <w:rFonts w:ascii="Times New Roman" w:hAnsi="Times New Roman"/>
                <w:i/>
              </w:rPr>
            </w:pPr>
            <w:r w:rsidRPr="007F2B60">
              <w:rPr>
                <w:rFonts w:ascii="Times New Roman" w:hAnsi="Times New Roman"/>
                <w:i/>
              </w:rPr>
              <w:t>+10</w:t>
            </w:r>
          </w:p>
        </w:tc>
        <w:tc>
          <w:tcPr>
            <w:tcW w:w="578" w:type="pct"/>
            <w:tcBorders>
              <w:top w:val="single" w:sz="4" w:space="0" w:color="auto"/>
              <w:left w:val="nil"/>
              <w:bottom w:val="single" w:sz="4" w:space="0" w:color="auto"/>
              <w:right w:val="single" w:sz="4" w:space="0" w:color="auto"/>
            </w:tcBorders>
            <w:shd w:val="clear" w:color="auto" w:fill="FFFFFF" w:themeFill="background1"/>
            <w:noWrap/>
            <w:vAlign w:val="bottom"/>
          </w:tcPr>
          <w:p w:rsidR="00F87F90" w:rsidRPr="007F2B60" w:rsidRDefault="00F87F90" w:rsidP="00B12669">
            <w:pPr>
              <w:spacing w:after="0" w:line="240" w:lineRule="auto"/>
              <w:jc w:val="center"/>
              <w:rPr>
                <w:rFonts w:ascii="Times New Roman" w:hAnsi="Times New Roman"/>
                <w:i/>
              </w:rPr>
            </w:pPr>
            <w:r w:rsidRPr="007F2B60">
              <w:rPr>
                <w:rFonts w:ascii="Times New Roman" w:hAnsi="Times New Roman"/>
                <w:i/>
              </w:rPr>
              <w:t>+17</w:t>
            </w:r>
          </w:p>
        </w:tc>
        <w:tc>
          <w:tcPr>
            <w:tcW w:w="575" w:type="pct"/>
            <w:tcBorders>
              <w:top w:val="single" w:sz="4" w:space="0" w:color="auto"/>
              <w:left w:val="nil"/>
              <w:bottom w:val="single" w:sz="4" w:space="0" w:color="auto"/>
              <w:right w:val="single" w:sz="4" w:space="0" w:color="auto"/>
            </w:tcBorders>
            <w:shd w:val="clear" w:color="auto" w:fill="FFFFFF" w:themeFill="background1"/>
            <w:noWrap/>
            <w:vAlign w:val="bottom"/>
          </w:tcPr>
          <w:p w:rsidR="00F87F90" w:rsidRPr="007F2B60" w:rsidRDefault="00F87F90" w:rsidP="00B12669">
            <w:pPr>
              <w:spacing w:after="0" w:line="240" w:lineRule="auto"/>
              <w:jc w:val="center"/>
              <w:rPr>
                <w:rFonts w:ascii="Times New Roman" w:hAnsi="Times New Roman"/>
                <w:i/>
              </w:rPr>
            </w:pPr>
            <w:r w:rsidRPr="007F2B60">
              <w:rPr>
                <w:rFonts w:ascii="Times New Roman" w:hAnsi="Times New Roman"/>
                <w:i/>
              </w:rPr>
              <w:t>-12</w:t>
            </w:r>
          </w:p>
        </w:tc>
      </w:tr>
    </w:tbl>
    <w:p w:rsidR="00B02C75" w:rsidRPr="0047483F" w:rsidRDefault="00B02C75" w:rsidP="00B02C75">
      <w:pPr>
        <w:spacing w:after="0" w:line="240" w:lineRule="auto"/>
        <w:ind w:firstLine="709"/>
        <w:jc w:val="both"/>
        <w:rPr>
          <w:rFonts w:ascii="Times New Roman" w:hAnsi="Times New Roman"/>
          <w:color w:val="00B050"/>
          <w:sz w:val="24"/>
          <w:szCs w:val="24"/>
        </w:rPr>
      </w:pPr>
    </w:p>
    <w:p w:rsidR="00B02C75" w:rsidRPr="00236263" w:rsidRDefault="00B02C75" w:rsidP="00B02C75">
      <w:pPr>
        <w:autoSpaceDE w:val="0"/>
        <w:autoSpaceDN w:val="0"/>
        <w:adjustRightInd w:val="0"/>
        <w:spacing w:after="0" w:line="240" w:lineRule="auto"/>
        <w:ind w:firstLine="709"/>
        <w:jc w:val="both"/>
        <w:rPr>
          <w:rFonts w:ascii="Times New Roman" w:hAnsi="Times New Roman"/>
          <w:sz w:val="28"/>
          <w:szCs w:val="28"/>
        </w:rPr>
      </w:pPr>
      <w:r w:rsidRPr="00236263">
        <w:rPr>
          <w:rFonts w:ascii="Times New Roman" w:hAnsi="Times New Roman"/>
          <w:sz w:val="28"/>
          <w:szCs w:val="28"/>
        </w:rPr>
        <w:t>В рамках мониторинга населению также было предложено оценить качество услуг субъектов естественных монополий</w:t>
      </w:r>
      <w:r w:rsidR="00F87F90">
        <w:rPr>
          <w:rFonts w:ascii="Times New Roman" w:hAnsi="Times New Roman"/>
          <w:sz w:val="28"/>
          <w:szCs w:val="28"/>
        </w:rPr>
        <w:t xml:space="preserve"> в Рязанской области (т</w:t>
      </w:r>
      <w:r w:rsidRPr="00236263">
        <w:rPr>
          <w:rFonts w:ascii="Times New Roman" w:hAnsi="Times New Roman"/>
          <w:sz w:val="28"/>
          <w:szCs w:val="28"/>
        </w:rPr>
        <w:t>аблица 1</w:t>
      </w:r>
      <w:r>
        <w:rPr>
          <w:rFonts w:ascii="Times New Roman" w:hAnsi="Times New Roman"/>
          <w:sz w:val="28"/>
          <w:szCs w:val="28"/>
        </w:rPr>
        <w:t>2</w:t>
      </w:r>
      <w:r w:rsidRPr="00236263">
        <w:rPr>
          <w:rFonts w:ascii="Times New Roman" w:hAnsi="Times New Roman"/>
          <w:sz w:val="28"/>
          <w:szCs w:val="28"/>
        </w:rPr>
        <w:t>).</w:t>
      </w:r>
    </w:p>
    <w:p w:rsidR="00B02C75" w:rsidRPr="00236263" w:rsidRDefault="00B02C75" w:rsidP="00B02C75">
      <w:pPr>
        <w:spacing w:after="0" w:line="240" w:lineRule="auto"/>
        <w:jc w:val="both"/>
        <w:rPr>
          <w:rFonts w:ascii="Times New Roman" w:hAnsi="Times New Roman"/>
          <w:sz w:val="28"/>
          <w:szCs w:val="24"/>
        </w:rPr>
      </w:pPr>
    </w:p>
    <w:p w:rsidR="00B02C75" w:rsidRPr="00236263" w:rsidRDefault="00B02C75" w:rsidP="00B02C75">
      <w:pPr>
        <w:autoSpaceDE w:val="0"/>
        <w:autoSpaceDN w:val="0"/>
        <w:adjustRightInd w:val="0"/>
        <w:spacing w:after="0" w:line="240" w:lineRule="auto"/>
        <w:jc w:val="both"/>
        <w:rPr>
          <w:rFonts w:ascii="Times New Roman" w:hAnsi="Times New Roman"/>
          <w:sz w:val="28"/>
          <w:szCs w:val="28"/>
        </w:rPr>
      </w:pPr>
      <w:r w:rsidRPr="00236263">
        <w:rPr>
          <w:rFonts w:ascii="Times New Roman" w:hAnsi="Times New Roman"/>
          <w:sz w:val="28"/>
          <w:szCs w:val="28"/>
        </w:rPr>
        <w:t>Таблица 1</w:t>
      </w:r>
      <w:r>
        <w:rPr>
          <w:rFonts w:ascii="Times New Roman" w:hAnsi="Times New Roman"/>
          <w:sz w:val="28"/>
          <w:szCs w:val="28"/>
        </w:rPr>
        <w:t>2</w:t>
      </w:r>
      <w:r w:rsidRPr="00236263">
        <w:rPr>
          <w:rFonts w:ascii="Times New Roman" w:hAnsi="Times New Roman"/>
          <w:sz w:val="28"/>
          <w:szCs w:val="28"/>
        </w:rPr>
        <w:t xml:space="preserve"> – Оценка качества услуг субъектов естественных монополий населением (</w:t>
      </w:r>
      <w:proofErr w:type="gramStart"/>
      <w:r w:rsidRPr="00236263">
        <w:rPr>
          <w:rFonts w:ascii="Times New Roman" w:hAnsi="Times New Roman"/>
          <w:sz w:val="28"/>
          <w:szCs w:val="28"/>
        </w:rPr>
        <w:t>в</w:t>
      </w:r>
      <w:proofErr w:type="gramEnd"/>
      <w:r w:rsidRPr="00236263">
        <w:rPr>
          <w:rFonts w:ascii="Times New Roman" w:hAnsi="Times New Roman"/>
          <w:sz w:val="28"/>
          <w:szCs w:val="28"/>
        </w:rPr>
        <w:t xml:space="preserve"> % </w:t>
      </w:r>
      <w:proofErr w:type="gramStart"/>
      <w:r w:rsidRPr="00236263">
        <w:rPr>
          <w:rFonts w:ascii="Times New Roman" w:hAnsi="Times New Roman"/>
          <w:sz w:val="28"/>
          <w:szCs w:val="28"/>
        </w:rPr>
        <w:t>от</w:t>
      </w:r>
      <w:proofErr w:type="gramEnd"/>
      <w:r w:rsidRPr="00236263">
        <w:rPr>
          <w:rFonts w:ascii="Times New Roman" w:hAnsi="Times New Roman"/>
          <w:sz w:val="28"/>
          <w:szCs w:val="28"/>
        </w:rPr>
        <w:t xml:space="preserve"> общего числа респондентов)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7"/>
        <w:gridCol w:w="717"/>
        <w:gridCol w:w="717"/>
        <w:gridCol w:w="958"/>
        <w:gridCol w:w="1068"/>
        <w:gridCol w:w="717"/>
        <w:gridCol w:w="960"/>
        <w:gridCol w:w="717"/>
        <w:gridCol w:w="717"/>
        <w:gridCol w:w="956"/>
      </w:tblGrid>
      <w:tr w:rsidR="00B02C75" w:rsidRPr="007F2B60" w:rsidTr="00B12669">
        <w:tc>
          <w:tcPr>
            <w:tcW w:w="1180" w:type="pct"/>
            <w:vMerge w:val="restart"/>
            <w:vAlign w:val="center"/>
          </w:tcPr>
          <w:p w:rsidR="00B02C75" w:rsidRPr="007373CD" w:rsidRDefault="00B02C75" w:rsidP="00B12669">
            <w:pPr>
              <w:pStyle w:val="ConsPlusNormal"/>
              <w:jc w:val="center"/>
              <w:rPr>
                <w:sz w:val="22"/>
                <w:szCs w:val="24"/>
              </w:rPr>
            </w:pPr>
            <w:r w:rsidRPr="007373CD">
              <w:rPr>
                <w:sz w:val="22"/>
                <w:szCs w:val="24"/>
              </w:rPr>
              <w:t>Вид услуг</w:t>
            </w:r>
          </w:p>
        </w:tc>
        <w:tc>
          <w:tcPr>
            <w:tcW w:w="1214" w:type="pct"/>
            <w:gridSpan w:val="3"/>
            <w:vAlign w:val="center"/>
          </w:tcPr>
          <w:p w:rsidR="00B02C75" w:rsidRPr="007373CD" w:rsidRDefault="00B02C75" w:rsidP="00B12669">
            <w:pPr>
              <w:pStyle w:val="ConsPlusNormal"/>
              <w:jc w:val="center"/>
              <w:rPr>
                <w:sz w:val="22"/>
                <w:szCs w:val="24"/>
              </w:rPr>
            </w:pPr>
            <w:r w:rsidRPr="007373CD">
              <w:rPr>
                <w:sz w:val="22"/>
                <w:szCs w:val="24"/>
              </w:rPr>
              <w:t>Удовлетворительно</w:t>
            </w:r>
          </w:p>
        </w:tc>
        <w:tc>
          <w:tcPr>
            <w:tcW w:w="1393" w:type="pct"/>
            <w:gridSpan w:val="3"/>
            <w:vAlign w:val="center"/>
          </w:tcPr>
          <w:p w:rsidR="00B02C75" w:rsidRPr="007373CD" w:rsidRDefault="00B02C75" w:rsidP="00B12669">
            <w:pPr>
              <w:pStyle w:val="ConsPlusNormal"/>
              <w:jc w:val="center"/>
              <w:rPr>
                <w:sz w:val="22"/>
                <w:szCs w:val="24"/>
              </w:rPr>
            </w:pPr>
            <w:r w:rsidRPr="007373CD">
              <w:rPr>
                <w:sz w:val="22"/>
                <w:szCs w:val="24"/>
              </w:rPr>
              <w:t>Неудовлетворительно</w:t>
            </w:r>
          </w:p>
        </w:tc>
        <w:tc>
          <w:tcPr>
            <w:tcW w:w="1214" w:type="pct"/>
            <w:gridSpan w:val="3"/>
            <w:vAlign w:val="center"/>
          </w:tcPr>
          <w:p w:rsidR="00B02C75" w:rsidRPr="007373CD" w:rsidRDefault="00B02C75" w:rsidP="00B12669">
            <w:pPr>
              <w:pStyle w:val="ConsPlusNormal"/>
              <w:jc w:val="center"/>
              <w:rPr>
                <w:sz w:val="22"/>
                <w:szCs w:val="24"/>
              </w:rPr>
            </w:pPr>
            <w:r w:rsidRPr="007373CD">
              <w:rPr>
                <w:sz w:val="22"/>
                <w:szCs w:val="24"/>
              </w:rPr>
              <w:t>Затрудняюсь ответить</w:t>
            </w:r>
          </w:p>
        </w:tc>
      </w:tr>
      <w:tr w:rsidR="00B02C75" w:rsidRPr="007F2B60" w:rsidTr="00B12669">
        <w:tc>
          <w:tcPr>
            <w:tcW w:w="1180" w:type="pct"/>
            <w:vMerge/>
            <w:vAlign w:val="center"/>
          </w:tcPr>
          <w:p w:rsidR="00B02C75" w:rsidRPr="007373CD" w:rsidRDefault="00B02C75" w:rsidP="00B12669">
            <w:pPr>
              <w:spacing w:after="0" w:line="240" w:lineRule="auto"/>
              <w:jc w:val="center"/>
              <w:rPr>
                <w:rFonts w:ascii="Times New Roman" w:hAnsi="Times New Roman"/>
                <w:szCs w:val="24"/>
              </w:rPr>
            </w:pPr>
          </w:p>
        </w:tc>
        <w:tc>
          <w:tcPr>
            <w:tcW w:w="364" w:type="pct"/>
            <w:vAlign w:val="center"/>
          </w:tcPr>
          <w:p w:rsidR="00B02C75" w:rsidRPr="007373CD" w:rsidRDefault="00B02C75" w:rsidP="00B12669">
            <w:pPr>
              <w:pStyle w:val="ConsPlusNormal"/>
              <w:jc w:val="center"/>
              <w:rPr>
                <w:sz w:val="22"/>
                <w:szCs w:val="24"/>
              </w:rPr>
            </w:pPr>
            <w:r w:rsidRPr="007373CD">
              <w:rPr>
                <w:sz w:val="22"/>
                <w:szCs w:val="24"/>
              </w:rPr>
              <w:t>2016</w:t>
            </w:r>
          </w:p>
        </w:tc>
        <w:tc>
          <w:tcPr>
            <w:tcW w:w="364" w:type="pct"/>
            <w:vAlign w:val="center"/>
          </w:tcPr>
          <w:p w:rsidR="00B02C75" w:rsidRPr="007373CD" w:rsidRDefault="00B02C75" w:rsidP="00B12669">
            <w:pPr>
              <w:pStyle w:val="ConsPlusNormal"/>
              <w:jc w:val="center"/>
              <w:rPr>
                <w:sz w:val="22"/>
                <w:szCs w:val="24"/>
              </w:rPr>
            </w:pPr>
            <w:r w:rsidRPr="007373CD">
              <w:rPr>
                <w:sz w:val="22"/>
                <w:szCs w:val="24"/>
              </w:rPr>
              <w:t>2017</w:t>
            </w:r>
          </w:p>
        </w:tc>
        <w:tc>
          <w:tcPr>
            <w:tcW w:w="486" w:type="pct"/>
            <w:vAlign w:val="center"/>
          </w:tcPr>
          <w:p w:rsidR="00B02C75" w:rsidRPr="007373CD" w:rsidRDefault="00B02C75" w:rsidP="00B12669">
            <w:pPr>
              <w:pStyle w:val="ConsPlusNormal"/>
              <w:jc w:val="center"/>
              <w:rPr>
                <w:sz w:val="22"/>
                <w:szCs w:val="24"/>
              </w:rPr>
            </w:pPr>
            <w:proofErr w:type="spellStart"/>
            <w:proofErr w:type="gramStart"/>
            <w:r w:rsidRPr="007373CD">
              <w:rPr>
                <w:sz w:val="22"/>
                <w:szCs w:val="24"/>
              </w:rPr>
              <w:t>Откло-нение</w:t>
            </w:r>
            <w:proofErr w:type="spellEnd"/>
            <w:proofErr w:type="gramEnd"/>
          </w:p>
        </w:tc>
        <w:tc>
          <w:tcPr>
            <w:tcW w:w="542" w:type="pct"/>
            <w:vAlign w:val="center"/>
          </w:tcPr>
          <w:p w:rsidR="00B02C75" w:rsidRPr="007373CD" w:rsidRDefault="00B02C75" w:rsidP="00B12669">
            <w:pPr>
              <w:pStyle w:val="ConsPlusNormal"/>
              <w:jc w:val="center"/>
              <w:rPr>
                <w:sz w:val="22"/>
                <w:szCs w:val="24"/>
              </w:rPr>
            </w:pPr>
            <w:r w:rsidRPr="007373CD">
              <w:rPr>
                <w:sz w:val="22"/>
                <w:szCs w:val="24"/>
              </w:rPr>
              <w:t>2016</w:t>
            </w:r>
          </w:p>
        </w:tc>
        <w:tc>
          <w:tcPr>
            <w:tcW w:w="364" w:type="pct"/>
            <w:vAlign w:val="center"/>
          </w:tcPr>
          <w:p w:rsidR="00B02C75" w:rsidRPr="007373CD" w:rsidRDefault="00B02C75" w:rsidP="00B12669">
            <w:pPr>
              <w:pStyle w:val="ConsPlusNormal"/>
              <w:jc w:val="center"/>
              <w:rPr>
                <w:sz w:val="22"/>
                <w:szCs w:val="24"/>
              </w:rPr>
            </w:pPr>
            <w:r w:rsidRPr="007373CD">
              <w:rPr>
                <w:sz w:val="22"/>
                <w:szCs w:val="24"/>
              </w:rPr>
              <w:t>2017</w:t>
            </w:r>
          </w:p>
        </w:tc>
        <w:tc>
          <w:tcPr>
            <w:tcW w:w="487" w:type="pct"/>
            <w:vAlign w:val="center"/>
          </w:tcPr>
          <w:p w:rsidR="00B02C75" w:rsidRPr="007373CD" w:rsidRDefault="00B02C75" w:rsidP="00B12669">
            <w:pPr>
              <w:pStyle w:val="ConsPlusNormal"/>
              <w:jc w:val="center"/>
              <w:rPr>
                <w:sz w:val="22"/>
                <w:szCs w:val="24"/>
              </w:rPr>
            </w:pPr>
            <w:proofErr w:type="spellStart"/>
            <w:proofErr w:type="gramStart"/>
            <w:r w:rsidRPr="007373CD">
              <w:rPr>
                <w:sz w:val="22"/>
                <w:szCs w:val="24"/>
              </w:rPr>
              <w:t>Откло-нение</w:t>
            </w:r>
            <w:proofErr w:type="spellEnd"/>
            <w:proofErr w:type="gramEnd"/>
          </w:p>
        </w:tc>
        <w:tc>
          <w:tcPr>
            <w:tcW w:w="364" w:type="pct"/>
            <w:vAlign w:val="center"/>
          </w:tcPr>
          <w:p w:rsidR="00B02C75" w:rsidRPr="007373CD" w:rsidRDefault="00B02C75" w:rsidP="00B12669">
            <w:pPr>
              <w:pStyle w:val="ConsPlusNormal"/>
              <w:jc w:val="center"/>
              <w:rPr>
                <w:sz w:val="22"/>
                <w:szCs w:val="24"/>
              </w:rPr>
            </w:pPr>
            <w:r w:rsidRPr="007373CD">
              <w:rPr>
                <w:sz w:val="22"/>
                <w:szCs w:val="24"/>
              </w:rPr>
              <w:t>2016</w:t>
            </w:r>
          </w:p>
        </w:tc>
        <w:tc>
          <w:tcPr>
            <w:tcW w:w="364" w:type="pct"/>
            <w:vAlign w:val="center"/>
          </w:tcPr>
          <w:p w:rsidR="00B02C75" w:rsidRPr="007373CD" w:rsidRDefault="00B02C75" w:rsidP="00B12669">
            <w:pPr>
              <w:pStyle w:val="ConsPlusNormal"/>
              <w:jc w:val="center"/>
              <w:rPr>
                <w:sz w:val="22"/>
                <w:szCs w:val="24"/>
              </w:rPr>
            </w:pPr>
            <w:r w:rsidRPr="007373CD">
              <w:rPr>
                <w:sz w:val="22"/>
                <w:szCs w:val="24"/>
              </w:rPr>
              <w:t>2017</w:t>
            </w:r>
          </w:p>
        </w:tc>
        <w:tc>
          <w:tcPr>
            <w:tcW w:w="486" w:type="pct"/>
            <w:vAlign w:val="center"/>
          </w:tcPr>
          <w:p w:rsidR="00B02C75" w:rsidRPr="007373CD" w:rsidRDefault="00B02C75" w:rsidP="00B12669">
            <w:pPr>
              <w:pStyle w:val="ConsPlusNormal"/>
              <w:jc w:val="center"/>
              <w:rPr>
                <w:sz w:val="22"/>
                <w:szCs w:val="24"/>
              </w:rPr>
            </w:pPr>
            <w:proofErr w:type="spellStart"/>
            <w:proofErr w:type="gramStart"/>
            <w:r w:rsidRPr="007373CD">
              <w:rPr>
                <w:sz w:val="22"/>
                <w:szCs w:val="24"/>
              </w:rPr>
              <w:t>Откло-нение</w:t>
            </w:r>
            <w:proofErr w:type="spellEnd"/>
            <w:proofErr w:type="gramEnd"/>
          </w:p>
        </w:tc>
      </w:tr>
      <w:tr w:rsidR="00B02C75" w:rsidRPr="007F2B60" w:rsidTr="00B12669">
        <w:tc>
          <w:tcPr>
            <w:tcW w:w="1180" w:type="pct"/>
          </w:tcPr>
          <w:p w:rsidR="00B02C75" w:rsidRPr="00231973" w:rsidRDefault="00B02C75" w:rsidP="00B12669">
            <w:pPr>
              <w:spacing w:after="0" w:line="240" w:lineRule="auto"/>
              <w:rPr>
                <w:rFonts w:ascii="Times New Roman" w:hAnsi="Times New Roman"/>
                <w:sz w:val="24"/>
                <w:szCs w:val="24"/>
              </w:rPr>
            </w:pPr>
            <w:r w:rsidRPr="00231973">
              <w:rPr>
                <w:rFonts w:ascii="Times New Roman" w:hAnsi="Times New Roman"/>
                <w:sz w:val="24"/>
                <w:szCs w:val="24"/>
              </w:rPr>
              <w:t>Водоснабжение, водоотведение</w:t>
            </w:r>
          </w:p>
        </w:tc>
        <w:tc>
          <w:tcPr>
            <w:tcW w:w="364" w:type="pct"/>
          </w:tcPr>
          <w:p w:rsidR="00B02C75" w:rsidRPr="00231973" w:rsidRDefault="00B02C75" w:rsidP="00B12669">
            <w:pPr>
              <w:pStyle w:val="ConsPlusNormal"/>
              <w:jc w:val="center"/>
              <w:rPr>
                <w:sz w:val="24"/>
                <w:szCs w:val="24"/>
              </w:rPr>
            </w:pPr>
            <w:r w:rsidRPr="00231973">
              <w:rPr>
                <w:sz w:val="24"/>
                <w:szCs w:val="24"/>
              </w:rPr>
              <w:t>59</w:t>
            </w:r>
          </w:p>
        </w:tc>
        <w:tc>
          <w:tcPr>
            <w:tcW w:w="364" w:type="pct"/>
          </w:tcPr>
          <w:p w:rsidR="00B02C75" w:rsidRPr="00231973" w:rsidRDefault="00B02C75" w:rsidP="00B12669">
            <w:pPr>
              <w:pStyle w:val="ConsPlusNormal"/>
              <w:jc w:val="center"/>
              <w:rPr>
                <w:sz w:val="24"/>
                <w:szCs w:val="24"/>
              </w:rPr>
            </w:pPr>
            <w:r>
              <w:rPr>
                <w:sz w:val="24"/>
                <w:szCs w:val="24"/>
              </w:rPr>
              <w:t>58</w:t>
            </w:r>
          </w:p>
        </w:tc>
        <w:tc>
          <w:tcPr>
            <w:tcW w:w="486" w:type="pct"/>
          </w:tcPr>
          <w:p w:rsidR="00B02C75" w:rsidRPr="00231973" w:rsidRDefault="00B02C75" w:rsidP="00B12669">
            <w:pPr>
              <w:pStyle w:val="ConsPlusNormal"/>
              <w:jc w:val="center"/>
              <w:rPr>
                <w:sz w:val="24"/>
                <w:szCs w:val="24"/>
              </w:rPr>
            </w:pPr>
            <w:r>
              <w:rPr>
                <w:sz w:val="24"/>
                <w:szCs w:val="24"/>
              </w:rPr>
              <w:t>-1</w:t>
            </w:r>
          </w:p>
        </w:tc>
        <w:tc>
          <w:tcPr>
            <w:tcW w:w="542" w:type="pct"/>
          </w:tcPr>
          <w:p w:rsidR="00B02C75" w:rsidRPr="00231973" w:rsidRDefault="00B02C75" w:rsidP="00B12669">
            <w:pPr>
              <w:pStyle w:val="ConsPlusNormal"/>
              <w:jc w:val="center"/>
              <w:rPr>
                <w:sz w:val="24"/>
                <w:szCs w:val="24"/>
              </w:rPr>
            </w:pPr>
            <w:r w:rsidRPr="00231973">
              <w:rPr>
                <w:sz w:val="24"/>
                <w:szCs w:val="24"/>
              </w:rPr>
              <w:t>35</w:t>
            </w:r>
          </w:p>
        </w:tc>
        <w:tc>
          <w:tcPr>
            <w:tcW w:w="364" w:type="pct"/>
          </w:tcPr>
          <w:p w:rsidR="00B02C75" w:rsidRPr="00231973" w:rsidRDefault="00B02C75" w:rsidP="00B12669">
            <w:pPr>
              <w:pStyle w:val="ConsPlusNormal"/>
              <w:jc w:val="center"/>
              <w:rPr>
                <w:sz w:val="24"/>
                <w:szCs w:val="24"/>
              </w:rPr>
            </w:pPr>
            <w:r>
              <w:rPr>
                <w:sz w:val="24"/>
                <w:szCs w:val="24"/>
              </w:rPr>
              <w:t>34</w:t>
            </w:r>
          </w:p>
        </w:tc>
        <w:tc>
          <w:tcPr>
            <w:tcW w:w="487" w:type="pct"/>
          </w:tcPr>
          <w:p w:rsidR="00B02C75" w:rsidRPr="00231973" w:rsidRDefault="00B02C75" w:rsidP="00B12669">
            <w:pPr>
              <w:pStyle w:val="ConsPlusNormal"/>
              <w:jc w:val="center"/>
              <w:rPr>
                <w:sz w:val="24"/>
                <w:szCs w:val="24"/>
              </w:rPr>
            </w:pPr>
            <w:r>
              <w:rPr>
                <w:sz w:val="24"/>
                <w:szCs w:val="24"/>
              </w:rPr>
              <w:t>-1</w:t>
            </w:r>
          </w:p>
        </w:tc>
        <w:tc>
          <w:tcPr>
            <w:tcW w:w="364" w:type="pct"/>
          </w:tcPr>
          <w:p w:rsidR="00B02C75" w:rsidRPr="00231973" w:rsidRDefault="00B02C75" w:rsidP="00B12669">
            <w:pPr>
              <w:pStyle w:val="ConsPlusNormal"/>
              <w:jc w:val="center"/>
              <w:rPr>
                <w:sz w:val="24"/>
                <w:szCs w:val="24"/>
              </w:rPr>
            </w:pPr>
            <w:r w:rsidRPr="00231973">
              <w:rPr>
                <w:sz w:val="24"/>
                <w:szCs w:val="24"/>
              </w:rPr>
              <w:t>6</w:t>
            </w:r>
          </w:p>
        </w:tc>
        <w:tc>
          <w:tcPr>
            <w:tcW w:w="364" w:type="pct"/>
          </w:tcPr>
          <w:p w:rsidR="00B02C75" w:rsidRPr="00231973" w:rsidRDefault="00B02C75" w:rsidP="00B12669">
            <w:pPr>
              <w:pStyle w:val="ConsPlusNormal"/>
              <w:jc w:val="center"/>
              <w:rPr>
                <w:sz w:val="24"/>
                <w:szCs w:val="24"/>
              </w:rPr>
            </w:pPr>
            <w:r>
              <w:rPr>
                <w:sz w:val="24"/>
                <w:szCs w:val="24"/>
              </w:rPr>
              <w:t>8</w:t>
            </w:r>
          </w:p>
        </w:tc>
        <w:tc>
          <w:tcPr>
            <w:tcW w:w="486" w:type="pct"/>
          </w:tcPr>
          <w:p w:rsidR="00B02C75" w:rsidRPr="00231973" w:rsidRDefault="00B02C75" w:rsidP="00B12669">
            <w:pPr>
              <w:pStyle w:val="ConsPlusNormal"/>
              <w:jc w:val="center"/>
              <w:rPr>
                <w:sz w:val="24"/>
                <w:szCs w:val="24"/>
              </w:rPr>
            </w:pPr>
            <w:r>
              <w:rPr>
                <w:sz w:val="24"/>
                <w:szCs w:val="24"/>
              </w:rPr>
              <w:t>+2</w:t>
            </w:r>
          </w:p>
        </w:tc>
      </w:tr>
      <w:tr w:rsidR="00B02C75" w:rsidRPr="007F2B60" w:rsidTr="00B12669">
        <w:tc>
          <w:tcPr>
            <w:tcW w:w="1180" w:type="pct"/>
          </w:tcPr>
          <w:p w:rsidR="00B02C75" w:rsidRPr="00231973" w:rsidRDefault="00B02C75" w:rsidP="00B12669">
            <w:pPr>
              <w:spacing w:after="0" w:line="240" w:lineRule="auto"/>
              <w:rPr>
                <w:rFonts w:ascii="Times New Roman" w:hAnsi="Times New Roman"/>
                <w:sz w:val="24"/>
                <w:szCs w:val="24"/>
              </w:rPr>
            </w:pPr>
            <w:r w:rsidRPr="00231973">
              <w:rPr>
                <w:rFonts w:ascii="Times New Roman" w:hAnsi="Times New Roman"/>
                <w:sz w:val="24"/>
                <w:szCs w:val="24"/>
              </w:rPr>
              <w:t>Водоочистка</w:t>
            </w:r>
          </w:p>
        </w:tc>
        <w:tc>
          <w:tcPr>
            <w:tcW w:w="364" w:type="pct"/>
          </w:tcPr>
          <w:p w:rsidR="00B02C75" w:rsidRPr="00231973" w:rsidRDefault="00B02C75" w:rsidP="00B12669">
            <w:pPr>
              <w:pStyle w:val="ConsPlusNormal"/>
              <w:jc w:val="center"/>
              <w:rPr>
                <w:sz w:val="24"/>
                <w:szCs w:val="24"/>
              </w:rPr>
            </w:pPr>
            <w:r w:rsidRPr="00231973">
              <w:rPr>
                <w:sz w:val="24"/>
                <w:szCs w:val="24"/>
              </w:rPr>
              <w:t>47</w:t>
            </w:r>
          </w:p>
        </w:tc>
        <w:tc>
          <w:tcPr>
            <w:tcW w:w="364" w:type="pct"/>
          </w:tcPr>
          <w:p w:rsidR="00B02C75" w:rsidRPr="00231973" w:rsidRDefault="00B02C75" w:rsidP="00B12669">
            <w:pPr>
              <w:pStyle w:val="ConsPlusNormal"/>
              <w:jc w:val="center"/>
              <w:rPr>
                <w:sz w:val="24"/>
                <w:szCs w:val="24"/>
              </w:rPr>
            </w:pPr>
            <w:r>
              <w:rPr>
                <w:sz w:val="24"/>
                <w:szCs w:val="24"/>
              </w:rPr>
              <w:t>46</w:t>
            </w:r>
          </w:p>
        </w:tc>
        <w:tc>
          <w:tcPr>
            <w:tcW w:w="486" w:type="pct"/>
          </w:tcPr>
          <w:p w:rsidR="00B02C75" w:rsidRPr="00231973" w:rsidRDefault="00B02C75" w:rsidP="00B12669">
            <w:pPr>
              <w:pStyle w:val="ConsPlusNormal"/>
              <w:jc w:val="center"/>
              <w:rPr>
                <w:sz w:val="24"/>
                <w:szCs w:val="24"/>
              </w:rPr>
            </w:pPr>
            <w:r>
              <w:rPr>
                <w:sz w:val="24"/>
                <w:szCs w:val="24"/>
              </w:rPr>
              <w:t>-1</w:t>
            </w:r>
          </w:p>
        </w:tc>
        <w:tc>
          <w:tcPr>
            <w:tcW w:w="542" w:type="pct"/>
          </w:tcPr>
          <w:p w:rsidR="00B02C75" w:rsidRPr="00231973" w:rsidRDefault="00B02C75" w:rsidP="00B12669">
            <w:pPr>
              <w:pStyle w:val="ConsPlusNormal"/>
              <w:jc w:val="center"/>
              <w:rPr>
                <w:sz w:val="24"/>
                <w:szCs w:val="24"/>
              </w:rPr>
            </w:pPr>
            <w:r w:rsidRPr="00231973">
              <w:rPr>
                <w:sz w:val="24"/>
                <w:szCs w:val="24"/>
              </w:rPr>
              <w:t>42</w:t>
            </w:r>
          </w:p>
        </w:tc>
        <w:tc>
          <w:tcPr>
            <w:tcW w:w="364" w:type="pct"/>
          </w:tcPr>
          <w:p w:rsidR="00B02C75" w:rsidRPr="00231973" w:rsidRDefault="00B02C75" w:rsidP="00B12669">
            <w:pPr>
              <w:pStyle w:val="ConsPlusNormal"/>
              <w:jc w:val="center"/>
              <w:rPr>
                <w:sz w:val="24"/>
                <w:szCs w:val="24"/>
              </w:rPr>
            </w:pPr>
            <w:r>
              <w:rPr>
                <w:sz w:val="24"/>
                <w:szCs w:val="24"/>
              </w:rPr>
              <w:t>42</w:t>
            </w:r>
          </w:p>
        </w:tc>
        <w:tc>
          <w:tcPr>
            <w:tcW w:w="487" w:type="pct"/>
          </w:tcPr>
          <w:p w:rsidR="00B02C75" w:rsidRPr="00231973" w:rsidRDefault="00B02C75" w:rsidP="00B12669">
            <w:pPr>
              <w:pStyle w:val="ConsPlusNormal"/>
              <w:jc w:val="center"/>
              <w:rPr>
                <w:sz w:val="24"/>
                <w:szCs w:val="24"/>
              </w:rPr>
            </w:pPr>
            <w:r>
              <w:rPr>
                <w:sz w:val="24"/>
                <w:szCs w:val="24"/>
              </w:rPr>
              <w:t>0</w:t>
            </w:r>
          </w:p>
        </w:tc>
        <w:tc>
          <w:tcPr>
            <w:tcW w:w="364" w:type="pct"/>
          </w:tcPr>
          <w:p w:rsidR="00B02C75" w:rsidRPr="00231973" w:rsidRDefault="00B02C75" w:rsidP="00B12669">
            <w:pPr>
              <w:pStyle w:val="ConsPlusNormal"/>
              <w:jc w:val="center"/>
              <w:rPr>
                <w:sz w:val="24"/>
                <w:szCs w:val="24"/>
              </w:rPr>
            </w:pPr>
            <w:r w:rsidRPr="00231973">
              <w:rPr>
                <w:sz w:val="24"/>
                <w:szCs w:val="24"/>
              </w:rPr>
              <w:t>11</w:t>
            </w:r>
          </w:p>
        </w:tc>
        <w:tc>
          <w:tcPr>
            <w:tcW w:w="364" w:type="pct"/>
          </w:tcPr>
          <w:p w:rsidR="00B02C75" w:rsidRPr="00231973" w:rsidRDefault="00B02C75" w:rsidP="00B12669">
            <w:pPr>
              <w:pStyle w:val="ConsPlusNormal"/>
              <w:jc w:val="center"/>
              <w:rPr>
                <w:sz w:val="24"/>
                <w:szCs w:val="24"/>
              </w:rPr>
            </w:pPr>
            <w:r>
              <w:rPr>
                <w:sz w:val="24"/>
                <w:szCs w:val="24"/>
              </w:rPr>
              <w:t>12</w:t>
            </w:r>
          </w:p>
        </w:tc>
        <w:tc>
          <w:tcPr>
            <w:tcW w:w="486" w:type="pct"/>
          </w:tcPr>
          <w:p w:rsidR="00B02C75" w:rsidRPr="00231973" w:rsidRDefault="00B02C75" w:rsidP="00B12669">
            <w:pPr>
              <w:pStyle w:val="ConsPlusNormal"/>
              <w:jc w:val="center"/>
              <w:rPr>
                <w:sz w:val="24"/>
                <w:szCs w:val="24"/>
              </w:rPr>
            </w:pPr>
            <w:r>
              <w:rPr>
                <w:sz w:val="24"/>
                <w:szCs w:val="24"/>
              </w:rPr>
              <w:t>+1</w:t>
            </w:r>
          </w:p>
        </w:tc>
      </w:tr>
      <w:tr w:rsidR="00B02C75" w:rsidRPr="007F2B60" w:rsidTr="00B12669">
        <w:tc>
          <w:tcPr>
            <w:tcW w:w="1180" w:type="pct"/>
          </w:tcPr>
          <w:p w:rsidR="00B02C75" w:rsidRPr="00231973" w:rsidRDefault="00B02C75" w:rsidP="00B12669">
            <w:pPr>
              <w:spacing w:after="0" w:line="240" w:lineRule="auto"/>
              <w:rPr>
                <w:rFonts w:ascii="Times New Roman" w:hAnsi="Times New Roman"/>
                <w:sz w:val="24"/>
                <w:szCs w:val="24"/>
              </w:rPr>
            </w:pPr>
            <w:r w:rsidRPr="00231973">
              <w:rPr>
                <w:rFonts w:ascii="Times New Roman" w:hAnsi="Times New Roman"/>
                <w:sz w:val="24"/>
                <w:szCs w:val="24"/>
              </w:rPr>
              <w:t>Газоснабжение</w:t>
            </w:r>
          </w:p>
        </w:tc>
        <w:tc>
          <w:tcPr>
            <w:tcW w:w="364" w:type="pct"/>
          </w:tcPr>
          <w:p w:rsidR="00B02C75" w:rsidRPr="00231973" w:rsidRDefault="00B02C75" w:rsidP="00B12669">
            <w:pPr>
              <w:pStyle w:val="ConsPlusNormal"/>
              <w:jc w:val="center"/>
              <w:rPr>
                <w:sz w:val="24"/>
                <w:szCs w:val="24"/>
              </w:rPr>
            </w:pPr>
            <w:r w:rsidRPr="00231973">
              <w:rPr>
                <w:sz w:val="24"/>
                <w:szCs w:val="24"/>
              </w:rPr>
              <w:t>84</w:t>
            </w:r>
          </w:p>
        </w:tc>
        <w:tc>
          <w:tcPr>
            <w:tcW w:w="364" w:type="pct"/>
          </w:tcPr>
          <w:p w:rsidR="00B02C75" w:rsidRPr="00231973" w:rsidRDefault="00B02C75" w:rsidP="00B12669">
            <w:pPr>
              <w:pStyle w:val="ConsPlusNormal"/>
              <w:jc w:val="center"/>
              <w:rPr>
                <w:sz w:val="24"/>
                <w:szCs w:val="24"/>
              </w:rPr>
            </w:pPr>
            <w:r>
              <w:rPr>
                <w:sz w:val="24"/>
                <w:szCs w:val="24"/>
              </w:rPr>
              <w:t>82</w:t>
            </w:r>
          </w:p>
        </w:tc>
        <w:tc>
          <w:tcPr>
            <w:tcW w:w="486" w:type="pct"/>
          </w:tcPr>
          <w:p w:rsidR="00B02C75" w:rsidRPr="00231973" w:rsidRDefault="00B02C75" w:rsidP="00B12669">
            <w:pPr>
              <w:pStyle w:val="ConsPlusNormal"/>
              <w:jc w:val="center"/>
              <w:rPr>
                <w:sz w:val="24"/>
                <w:szCs w:val="24"/>
              </w:rPr>
            </w:pPr>
            <w:r>
              <w:rPr>
                <w:sz w:val="24"/>
                <w:szCs w:val="24"/>
              </w:rPr>
              <w:t>-2</w:t>
            </w:r>
          </w:p>
        </w:tc>
        <w:tc>
          <w:tcPr>
            <w:tcW w:w="542" w:type="pct"/>
          </w:tcPr>
          <w:p w:rsidR="00B02C75" w:rsidRPr="00231973" w:rsidRDefault="00B02C75" w:rsidP="00B12669">
            <w:pPr>
              <w:pStyle w:val="ConsPlusNormal"/>
              <w:jc w:val="center"/>
              <w:rPr>
                <w:sz w:val="24"/>
                <w:szCs w:val="24"/>
              </w:rPr>
            </w:pPr>
            <w:r w:rsidRPr="00231973">
              <w:rPr>
                <w:sz w:val="24"/>
                <w:szCs w:val="24"/>
              </w:rPr>
              <w:t>10</w:t>
            </w:r>
          </w:p>
        </w:tc>
        <w:tc>
          <w:tcPr>
            <w:tcW w:w="364" w:type="pct"/>
          </w:tcPr>
          <w:p w:rsidR="00B02C75" w:rsidRPr="00231973" w:rsidRDefault="00B02C75" w:rsidP="00B12669">
            <w:pPr>
              <w:pStyle w:val="ConsPlusNormal"/>
              <w:jc w:val="center"/>
              <w:rPr>
                <w:sz w:val="24"/>
                <w:szCs w:val="24"/>
              </w:rPr>
            </w:pPr>
            <w:r>
              <w:rPr>
                <w:sz w:val="24"/>
                <w:szCs w:val="24"/>
              </w:rPr>
              <w:t>10</w:t>
            </w:r>
          </w:p>
        </w:tc>
        <w:tc>
          <w:tcPr>
            <w:tcW w:w="487" w:type="pct"/>
          </w:tcPr>
          <w:p w:rsidR="00B02C75" w:rsidRPr="00231973" w:rsidRDefault="00B02C75" w:rsidP="00B12669">
            <w:pPr>
              <w:pStyle w:val="ConsPlusNormal"/>
              <w:jc w:val="center"/>
              <w:rPr>
                <w:sz w:val="24"/>
                <w:szCs w:val="24"/>
              </w:rPr>
            </w:pPr>
            <w:r>
              <w:rPr>
                <w:sz w:val="24"/>
                <w:szCs w:val="24"/>
              </w:rPr>
              <w:t>0</w:t>
            </w:r>
          </w:p>
        </w:tc>
        <w:tc>
          <w:tcPr>
            <w:tcW w:w="364" w:type="pct"/>
          </w:tcPr>
          <w:p w:rsidR="00B02C75" w:rsidRPr="00231973" w:rsidRDefault="00B02C75" w:rsidP="00B12669">
            <w:pPr>
              <w:pStyle w:val="ConsPlusNormal"/>
              <w:jc w:val="center"/>
              <w:rPr>
                <w:sz w:val="24"/>
                <w:szCs w:val="24"/>
              </w:rPr>
            </w:pPr>
            <w:r w:rsidRPr="00231973">
              <w:rPr>
                <w:sz w:val="24"/>
                <w:szCs w:val="24"/>
              </w:rPr>
              <w:t>6</w:t>
            </w:r>
          </w:p>
        </w:tc>
        <w:tc>
          <w:tcPr>
            <w:tcW w:w="364" w:type="pct"/>
          </w:tcPr>
          <w:p w:rsidR="00B02C75" w:rsidRPr="00231973" w:rsidRDefault="00B02C75" w:rsidP="00B12669">
            <w:pPr>
              <w:pStyle w:val="ConsPlusNormal"/>
              <w:jc w:val="center"/>
              <w:rPr>
                <w:sz w:val="24"/>
                <w:szCs w:val="24"/>
              </w:rPr>
            </w:pPr>
            <w:r>
              <w:rPr>
                <w:sz w:val="24"/>
                <w:szCs w:val="24"/>
              </w:rPr>
              <w:t>8</w:t>
            </w:r>
          </w:p>
        </w:tc>
        <w:tc>
          <w:tcPr>
            <w:tcW w:w="486" w:type="pct"/>
          </w:tcPr>
          <w:p w:rsidR="00B02C75" w:rsidRPr="00231973" w:rsidRDefault="00B02C75" w:rsidP="00B12669">
            <w:pPr>
              <w:pStyle w:val="ConsPlusNormal"/>
              <w:jc w:val="center"/>
              <w:rPr>
                <w:sz w:val="24"/>
                <w:szCs w:val="24"/>
              </w:rPr>
            </w:pPr>
            <w:r>
              <w:rPr>
                <w:sz w:val="24"/>
                <w:szCs w:val="24"/>
              </w:rPr>
              <w:t>+2</w:t>
            </w:r>
          </w:p>
        </w:tc>
      </w:tr>
      <w:tr w:rsidR="00B02C75" w:rsidRPr="007F2B60" w:rsidTr="00B12669">
        <w:tc>
          <w:tcPr>
            <w:tcW w:w="1180" w:type="pct"/>
          </w:tcPr>
          <w:p w:rsidR="00B02C75" w:rsidRPr="00231973" w:rsidRDefault="00B02C75" w:rsidP="00B12669">
            <w:pPr>
              <w:spacing w:after="0" w:line="240" w:lineRule="auto"/>
              <w:rPr>
                <w:rFonts w:ascii="Times New Roman" w:hAnsi="Times New Roman"/>
                <w:sz w:val="24"/>
                <w:szCs w:val="24"/>
              </w:rPr>
            </w:pPr>
            <w:r w:rsidRPr="00231973">
              <w:rPr>
                <w:rFonts w:ascii="Times New Roman" w:hAnsi="Times New Roman"/>
                <w:sz w:val="24"/>
                <w:szCs w:val="24"/>
              </w:rPr>
              <w:t>Электроснабжение</w:t>
            </w:r>
          </w:p>
        </w:tc>
        <w:tc>
          <w:tcPr>
            <w:tcW w:w="364" w:type="pct"/>
          </w:tcPr>
          <w:p w:rsidR="00B02C75" w:rsidRPr="00231973" w:rsidRDefault="00B02C75" w:rsidP="00B12669">
            <w:pPr>
              <w:pStyle w:val="ConsPlusNormal"/>
              <w:jc w:val="center"/>
              <w:rPr>
                <w:sz w:val="24"/>
                <w:szCs w:val="24"/>
              </w:rPr>
            </w:pPr>
            <w:r w:rsidRPr="00231973">
              <w:rPr>
                <w:sz w:val="24"/>
                <w:szCs w:val="24"/>
              </w:rPr>
              <w:t>81</w:t>
            </w:r>
          </w:p>
        </w:tc>
        <w:tc>
          <w:tcPr>
            <w:tcW w:w="364" w:type="pct"/>
          </w:tcPr>
          <w:p w:rsidR="00B02C75" w:rsidRPr="00231973" w:rsidRDefault="00B02C75" w:rsidP="00B12669">
            <w:pPr>
              <w:pStyle w:val="ConsPlusNormal"/>
              <w:jc w:val="center"/>
              <w:rPr>
                <w:sz w:val="24"/>
                <w:szCs w:val="24"/>
              </w:rPr>
            </w:pPr>
            <w:r>
              <w:rPr>
                <w:sz w:val="24"/>
                <w:szCs w:val="24"/>
              </w:rPr>
              <w:t>79</w:t>
            </w:r>
          </w:p>
        </w:tc>
        <w:tc>
          <w:tcPr>
            <w:tcW w:w="486" w:type="pct"/>
          </w:tcPr>
          <w:p w:rsidR="00B02C75" w:rsidRPr="00231973" w:rsidRDefault="00B02C75" w:rsidP="00B12669">
            <w:pPr>
              <w:pStyle w:val="ConsPlusNormal"/>
              <w:jc w:val="center"/>
              <w:rPr>
                <w:sz w:val="24"/>
                <w:szCs w:val="24"/>
              </w:rPr>
            </w:pPr>
            <w:r>
              <w:rPr>
                <w:sz w:val="24"/>
                <w:szCs w:val="24"/>
              </w:rPr>
              <w:t>-2</w:t>
            </w:r>
          </w:p>
        </w:tc>
        <w:tc>
          <w:tcPr>
            <w:tcW w:w="542" w:type="pct"/>
          </w:tcPr>
          <w:p w:rsidR="00B02C75" w:rsidRPr="00231973" w:rsidRDefault="00B02C75" w:rsidP="00B12669">
            <w:pPr>
              <w:pStyle w:val="ConsPlusNormal"/>
              <w:jc w:val="center"/>
              <w:rPr>
                <w:sz w:val="24"/>
                <w:szCs w:val="24"/>
              </w:rPr>
            </w:pPr>
            <w:r w:rsidRPr="00231973">
              <w:rPr>
                <w:sz w:val="24"/>
                <w:szCs w:val="24"/>
              </w:rPr>
              <w:t>15</w:t>
            </w:r>
          </w:p>
        </w:tc>
        <w:tc>
          <w:tcPr>
            <w:tcW w:w="364" w:type="pct"/>
          </w:tcPr>
          <w:p w:rsidR="00B02C75" w:rsidRPr="00231973" w:rsidRDefault="00B02C75" w:rsidP="00B12669">
            <w:pPr>
              <w:pStyle w:val="ConsPlusNormal"/>
              <w:jc w:val="center"/>
              <w:rPr>
                <w:sz w:val="24"/>
                <w:szCs w:val="24"/>
              </w:rPr>
            </w:pPr>
            <w:r>
              <w:rPr>
                <w:sz w:val="24"/>
                <w:szCs w:val="24"/>
              </w:rPr>
              <w:t>15</w:t>
            </w:r>
          </w:p>
        </w:tc>
        <w:tc>
          <w:tcPr>
            <w:tcW w:w="487" w:type="pct"/>
          </w:tcPr>
          <w:p w:rsidR="00B02C75" w:rsidRPr="00231973" w:rsidRDefault="00B02C75" w:rsidP="00B12669">
            <w:pPr>
              <w:pStyle w:val="ConsPlusNormal"/>
              <w:jc w:val="center"/>
              <w:rPr>
                <w:sz w:val="24"/>
                <w:szCs w:val="24"/>
              </w:rPr>
            </w:pPr>
            <w:r>
              <w:rPr>
                <w:sz w:val="24"/>
                <w:szCs w:val="24"/>
              </w:rPr>
              <w:t>0</w:t>
            </w:r>
          </w:p>
        </w:tc>
        <w:tc>
          <w:tcPr>
            <w:tcW w:w="364" w:type="pct"/>
          </w:tcPr>
          <w:p w:rsidR="00B02C75" w:rsidRPr="00231973" w:rsidRDefault="00B02C75" w:rsidP="00B12669">
            <w:pPr>
              <w:pStyle w:val="ConsPlusNormal"/>
              <w:jc w:val="center"/>
              <w:rPr>
                <w:sz w:val="24"/>
                <w:szCs w:val="24"/>
              </w:rPr>
            </w:pPr>
            <w:r w:rsidRPr="00231973">
              <w:rPr>
                <w:sz w:val="24"/>
                <w:szCs w:val="24"/>
              </w:rPr>
              <w:t>4</w:t>
            </w:r>
          </w:p>
        </w:tc>
        <w:tc>
          <w:tcPr>
            <w:tcW w:w="364" w:type="pct"/>
          </w:tcPr>
          <w:p w:rsidR="00B02C75" w:rsidRPr="00231973" w:rsidRDefault="00B02C75" w:rsidP="00B12669">
            <w:pPr>
              <w:pStyle w:val="ConsPlusNormal"/>
              <w:jc w:val="center"/>
              <w:rPr>
                <w:sz w:val="24"/>
                <w:szCs w:val="24"/>
              </w:rPr>
            </w:pPr>
            <w:r>
              <w:rPr>
                <w:sz w:val="24"/>
                <w:szCs w:val="24"/>
              </w:rPr>
              <w:t>6</w:t>
            </w:r>
          </w:p>
        </w:tc>
        <w:tc>
          <w:tcPr>
            <w:tcW w:w="486" w:type="pct"/>
          </w:tcPr>
          <w:p w:rsidR="00B02C75" w:rsidRPr="00231973" w:rsidRDefault="00B02C75" w:rsidP="00B12669">
            <w:pPr>
              <w:pStyle w:val="ConsPlusNormal"/>
              <w:jc w:val="center"/>
              <w:rPr>
                <w:sz w:val="24"/>
                <w:szCs w:val="24"/>
              </w:rPr>
            </w:pPr>
            <w:r>
              <w:rPr>
                <w:sz w:val="24"/>
                <w:szCs w:val="24"/>
              </w:rPr>
              <w:t>+2</w:t>
            </w:r>
          </w:p>
        </w:tc>
      </w:tr>
      <w:tr w:rsidR="00B02C75" w:rsidRPr="007F2B60" w:rsidTr="00B12669">
        <w:tc>
          <w:tcPr>
            <w:tcW w:w="1180" w:type="pct"/>
          </w:tcPr>
          <w:p w:rsidR="00B02C75" w:rsidRPr="00231973" w:rsidRDefault="00B02C75" w:rsidP="00B12669">
            <w:pPr>
              <w:spacing w:after="0" w:line="240" w:lineRule="auto"/>
              <w:rPr>
                <w:rFonts w:ascii="Times New Roman" w:hAnsi="Times New Roman"/>
                <w:sz w:val="24"/>
                <w:szCs w:val="24"/>
              </w:rPr>
            </w:pPr>
            <w:r w:rsidRPr="00231973">
              <w:rPr>
                <w:rFonts w:ascii="Times New Roman" w:hAnsi="Times New Roman"/>
                <w:sz w:val="24"/>
                <w:szCs w:val="24"/>
              </w:rPr>
              <w:t>Теплоснабжение</w:t>
            </w:r>
          </w:p>
        </w:tc>
        <w:tc>
          <w:tcPr>
            <w:tcW w:w="364" w:type="pct"/>
          </w:tcPr>
          <w:p w:rsidR="00B02C75" w:rsidRPr="00231973" w:rsidRDefault="00B02C75" w:rsidP="00B12669">
            <w:pPr>
              <w:pStyle w:val="ConsPlusNormal"/>
              <w:jc w:val="center"/>
              <w:rPr>
                <w:sz w:val="24"/>
                <w:szCs w:val="24"/>
              </w:rPr>
            </w:pPr>
            <w:r w:rsidRPr="00231973">
              <w:rPr>
                <w:sz w:val="24"/>
                <w:szCs w:val="24"/>
              </w:rPr>
              <w:t>62</w:t>
            </w:r>
          </w:p>
        </w:tc>
        <w:tc>
          <w:tcPr>
            <w:tcW w:w="364" w:type="pct"/>
          </w:tcPr>
          <w:p w:rsidR="00B02C75" w:rsidRPr="00231973" w:rsidRDefault="00B02C75" w:rsidP="00B12669">
            <w:pPr>
              <w:pStyle w:val="ConsPlusNormal"/>
              <w:jc w:val="center"/>
              <w:rPr>
                <w:sz w:val="24"/>
                <w:szCs w:val="24"/>
              </w:rPr>
            </w:pPr>
            <w:r>
              <w:rPr>
                <w:sz w:val="24"/>
                <w:szCs w:val="24"/>
              </w:rPr>
              <w:t>57</w:t>
            </w:r>
          </w:p>
        </w:tc>
        <w:tc>
          <w:tcPr>
            <w:tcW w:w="486" w:type="pct"/>
          </w:tcPr>
          <w:p w:rsidR="00B02C75" w:rsidRPr="00231973" w:rsidRDefault="00B02C75" w:rsidP="00B12669">
            <w:pPr>
              <w:pStyle w:val="ConsPlusNormal"/>
              <w:jc w:val="center"/>
              <w:rPr>
                <w:sz w:val="24"/>
                <w:szCs w:val="24"/>
              </w:rPr>
            </w:pPr>
            <w:r>
              <w:rPr>
                <w:sz w:val="24"/>
                <w:szCs w:val="24"/>
              </w:rPr>
              <w:t>-5</w:t>
            </w:r>
          </w:p>
        </w:tc>
        <w:tc>
          <w:tcPr>
            <w:tcW w:w="542" w:type="pct"/>
          </w:tcPr>
          <w:p w:rsidR="00B02C75" w:rsidRPr="00231973" w:rsidRDefault="00B02C75" w:rsidP="00B12669">
            <w:pPr>
              <w:pStyle w:val="ConsPlusNormal"/>
              <w:jc w:val="center"/>
              <w:rPr>
                <w:sz w:val="24"/>
                <w:szCs w:val="24"/>
              </w:rPr>
            </w:pPr>
            <w:r w:rsidRPr="00231973">
              <w:rPr>
                <w:sz w:val="24"/>
                <w:szCs w:val="24"/>
              </w:rPr>
              <w:t>22</w:t>
            </w:r>
          </w:p>
        </w:tc>
        <w:tc>
          <w:tcPr>
            <w:tcW w:w="364" w:type="pct"/>
          </w:tcPr>
          <w:p w:rsidR="00B02C75" w:rsidRPr="00231973" w:rsidRDefault="00B02C75" w:rsidP="00B12669">
            <w:pPr>
              <w:pStyle w:val="ConsPlusNormal"/>
              <w:jc w:val="center"/>
              <w:rPr>
                <w:sz w:val="24"/>
                <w:szCs w:val="24"/>
              </w:rPr>
            </w:pPr>
            <w:r>
              <w:rPr>
                <w:sz w:val="24"/>
                <w:szCs w:val="24"/>
              </w:rPr>
              <w:t>23</w:t>
            </w:r>
          </w:p>
        </w:tc>
        <w:tc>
          <w:tcPr>
            <w:tcW w:w="487" w:type="pct"/>
          </w:tcPr>
          <w:p w:rsidR="00B02C75" w:rsidRPr="00231973" w:rsidRDefault="00B02C75" w:rsidP="00B12669">
            <w:pPr>
              <w:pStyle w:val="ConsPlusNormal"/>
              <w:jc w:val="center"/>
              <w:rPr>
                <w:sz w:val="24"/>
                <w:szCs w:val="24"/>
              </w:rPr>
            </w:pPr>
            <w:r>
              <w:rPr>
                <w:sz w:val="24"/>
                <w:szCs w:val="24"/>
              </w:rPr>
              <w:t>+1</w:t>
            </w:r>
          </w:p>
        </w:tc>
        <w:tc>
          <w:tcPr>
            <w:tcW w:w="364" w:type="pct"/>
          </w:tcPr>
          <w:p w:rsidR="00B02C75" w:rsidRPr="00231973" w:rsidRDefault="00B02C75" w:rsidP="00B12669">
            <w:pPr>
              <w:pStyle w:val="ConsPlusNormal"/>
              <w:jc w:val="center"/>
              <w:rPr>
                <w:sz w:val="24"/>
                <w:szCs w:val="24"/>
              </w:rPr>
            </w:pPr>
            <w:r w:rsidRPr="00231973">
              <w:rPr>
                <w:sz w:val="24"/>
                <w:szCs w:val="24"/>
              </w:rPr>
              <w:t>16</w:t>
            </w:r>
          </w:p>
        </w:tc>
        <w:tc>
          <w:tcPr>
            <w:tcW w:w="364" w:type="pct"/>
          </w:tcPr>
          <w:p w:rsidR="00B02C75" w:rsidRPr="00231973" w:rsidRDefault="00B02C75" w:rsidP="00B12669">
            <w:pPr>
              <w:pStyle w:val="ConsPlusNormal"/>
              <w:jc w:val="center"/>
              <w:rPr>
                <w:sz w:val="24"/>
                <w:szCs w:val="24"/>
              </w:rPr>
            </w:pPr>
            <w:r>
              <w:rPr>
                <w:sz w:val="24"/>
                <w:szCs w:val="24"/>
              </w:rPr>
              <w:t>20</w:t>
            </w:r>
          </w:p>
        </w:tc>
        <w:tc>
          <w:tcPr>
            <w:tcW w:w="486" w:type="pct"/>
          </w:tcPr>
          <w:p w:rsidR="00B02C75" w:rsidRPr="00231973" w:rsidRDefault="00B02C75" w:rsidP="00B12669">
            <w:pPr>
              <w:pStyle w:val="ConsPlusNormal"/>
              <w:jc w:val="center"/>
              <w:rPr>
                <w:sz w:val="24"/>
                <w:szCs w:val="24"/>
              </w:rPr>
            </w:pPr>
            <w:r>
              <w:rPr>
                <w:sz w:val="24"/>
                <w:szCs w:val="24"/>
              </w:rPr>
              <w:t>+4</w:t>
            </w:r>
          </w:p>
        </w:tc>
      </w:tr>
      <w:tr w:rsidR="00B02C75" w:rsidRPr="007F2B60" w:rsidTr="00B12669">
        <w:tc>
          <w:tcPr>
            <w:tcW w:w="1180" w:type="pct"/>
          </w:tcPr>
          <w:p w:rsidR="00B02C75" w:rsidRPr="00231973" w:rsidRDefault="00B02C75" w:rsidP="00B12669">
            <w:pPr>
              <w:spacing w:after="0" w:line="240" w:lineRule="auto"/>
              <w:rPr>
                <w:rFonts w:ascii="Times New Roman" w:hAnsi="Times New Roman"/>
                <w:sz w:val="24"/>
                <w:szCs w:val="24"/>
              </w:rPr>
            </w:pPr>
            <w:r w:rsidRPr="00231973">
              <w:rPr>
                <w:rFonts w:ascii="Times New Roman" w:hAnsi="Times New Roman"/>
                <w:sz w:val="24"/>
                <w:szCs w:val="24"/>
              </w:rPr>
              <w:t>Услуги электросвязи</w:t>
            </w:r>
          </w:p>
        </w:tc>
        <w:tc>
          <w:tcPr>
            <w:tcW w:w="364" w:type="pct"/>
          </w:tcPr>
          <w:p w:rsidR="00B02C75" w:rsidRPr="00231973" w:rsidRDefault="00B02C75" w:rsidP="00B12669">
            <w:pPr>
              <w:pStyle w:val="ConsPlusNormal"/>
              <w:jc w:val="center"/>
              <w:rPr>
                <w:sz w:val="24"/>
                <w:szCs w:val="24"/>
              </w:rPr>
            </w:pPr>
            <w:r w:rsidRPr="00231973">
              <w:rPr>
                <w:sz w:val="24"/>
                <w:szCs w:val="24"/>
              </w:rPr>
              <w:t>76</w:t>
            </w:r>
          </w:p>
        </w:tc>
        <w:tc>
          <w:tcPr>
            <w:tcW w:w="364" w:type="pct"/>
          </w:tcPr>
          <w:p w:rsidR="00B02C75" w:rsidRPr="00231973" w:rsidRDefault="00B02C75" w:rsidP="00B12669">
            <w:pPr>
              <w:pStyle w:val="ConsPlusNormal"/>
              <w:jc w:val="center"/>
              <w:rPr>
                <w:sz w:val="24"/>
                <w:szCs w:val="24"/>
              </w:rPr>
            </w:pPr>
            <w:r>
              <w:rPr>
                <w:sz w:val="24"/>
                <w:szCs w:val="24"/>
              </w:rPr>
              <w:t>71</w:t>
            </w:r>
          </w:p>
        </w:tc>
        <w:tc>
          <w:tcPr>
            <w:tcW w:w="486" w:type="pct"/>
          </w:tcPr>
          <w:p w:rsidR="00B02C75" w:rsidRPr="00231973" w:rsidRDefault="00B02C75" w:rsidP="00B12669">
            <w:pPr>
              <w:pStyle w:val="ConsPlusNormal"/>
              <w:jc w:val="center"/>
              <w:rPr>
                <w:sz w:val="24"/>
                <w:szCs w:val="24"/>
              </w:rPr>
            </w:pPr>
            <w:r>
              <w:rPr>
                <w:sz w:val="24"/>
                <w:szCs w:val="24"/>
              </w:rPr>
              <w:t>-5</w:t>
            </w:r>
          </w:p>
        </w:tc>
        <w:tc>
          <w:tcPr>
            <w:tcW w:w="542" w:type="pct"/>
          </w:tcPr>
          <w:p w:rsidR="00B02C75" w:rsidRPr="00231973" w:rsidRDefault="00B02C75" w:rsidP="00B12669">
            <w:pPr>
              <w:pStyle w:val="ConsPlusNormal"/>
              <w:jc w:val="center"/>
              <w:rPr>
                <w:sz w:val="24"/>
                <w:szCs w:val="24"/>
              </w:rPr>
            </w:pPr>
            <w:r w:rsidRPr="00231973">
              <w:rPr>
                <w:sz w:val="24"/>
                <w:szCs w:val="24"/>
              </w:rPr>
              <w:t>14</w:t>
            </w:r>
          </w:p>
        </w:tc>
        <w:tc>
          <w:tcPr>
            <w:tcW w:w="364" w:type="pct"/>
          </w:tcPr>
          <w:p w:rsidR="00B02C75" w:rsidRPr="00231973" w:rsidRDefault="00B02C75" w:rsidP="00B12669">
            <w:pPr>
              <w:pStyle w:val="ConsPlusNormal"/>
              <w:jc w:val="center"/>
              <w:rPr>
                <w:sz w:val="24"/>
                <w:szCs w:val="24"/>
              </w:rPr>
            </w:pPr>
            <w:r>
              <w:rPr>
                <w:sz w:val="24"/>
                <w:szCs w:val="24"/>
              </w:rPr>
              <w:t>15</w:t>
            </w:r>
          </w:p>
        </w:tc>
        <w:tc>
          <w:tcPr>
            <w:tcW w:w="487" w:type="pct"/>
          </w:tcPr>
          <w:p w:rsidR="00B02C75" w:rsidRPr="00231973" w:rsidRDefault="00B02C75" w:rsidP="00B12669">
            <w:pPr>
              <w:pStyle w:val="ConsPlusNormal"/>
              <w:jc w:val="center"/>
              <w:rPr>
                <w:sz w:val="24"/>
                <w:szCs w:val="24"/>
              </w:rPr>
            </w:pPr>
            <w:r>
              <w:rPr>
                <w:sz w:val="24"/>
                <w:szCs w:val="24"/>
              </w:rPr>
              <w:t>+1</w:t>
            </w:r>
          </w:p>
        </w:tc>
        <w:tc>
          <w:tcPr>
            <w:tcW w:w="364" w:type="pct"/>
          </w:tcPr>
          <w:p w:rsidR="00B02C75" w:rsidRPr="00231973" w:rsidRDefault="00B02C75" w:rsidP="00B12669">
            <w:pPr>
              <w:pStyle w:val="ConsPlusNormal"/>
              <w:jc w:val="center"/>
              <w:rPr>
                <w:sz w:val="24"/>
                <w:szCs w:val="24"/>
              </w:rPr>
            </w:pPr>
            <w:r w:rsidRPr="00231973">
              <w:rPr>
                <w:sz w:val="24"/>
                <w:szCs w:val="24"/>
              </w:rPr>
              <w:t>10</w:t>
            </w:r>
          </w:p>
        </w:tc>
        <w:tc>
          <w:tcPr>
            <w:tcW w:w="364" w:type="pct"/>
          </w:tcPr>
          <w:p w:rsidR="00B02C75" w:rsidRPr="00231973" w:rsidRDefault="00B02C75" w:rsidP="00B12669">
            <w:pPr>
              <w:pStyle w:val="ConsPlusNormal"/>
              <w:jc w:val="center"/>
              <w:rPr>
                <w:sz w:val="24"/>
                <w:szCs w:val="24"/>
              </w:rPr>
            </w:pPr>
            <w:r>
              <w:rPr>
                <w:sz w:val="24"/>
                <w:szCs w:val="24"/>
              </w:rPr>
              <w:t>14</w:t>
            </w:r>
          </w:p>
        </w:tc>
        <w:tc>
          <w:tcPr>
            <w:tcW w:w="486" w:type="pct"/>
          </w:tcPr>
          <w:p w:rsidR="00B02C75" w:rsidRPr="00231973" w:rsidRDefault="00B02C75" w:rsidP="00B12669">
            <w:pPr>
              <w:pStyle w:val="ConsPlusNormal"/>
              <w:jc w:val="center"/>
              <w:rPr>
                <w:sz w:val="24"/>
                <w:szCs w:val="24"/>
              </w:rPr>
            </w:pPr>
            <w:r>
              <w:rPr>
                <w:sz w:val="24"/>
                <w:szCs w:val="24"/>
              </w:rPr>
              <w:t>+4</w:t>
            </w:r>
          </w:p>
        </w:tc>
      </w:tr>
    </w:tbl>
    <w:p w:rsidR="00B02C75" w:rsidRPr="00236263" w:rsidRDefault="00B02C75" w:rsidP="00B02C75">
      <w:pPr>
        <w:autoSpaceDE w:val="0"/>
        <w:autoSpaceDN w:val="0"/>
        <w:adjustRightInd w:val="0"/>
        <w:spacing w:after="0" w:line="240" w:lineRule="auto"/>
        <w:ind w:firstLine="709"/>
        <w:jc w:val="both"/>
        <w:rPr>
          <w:rFonts w:ascii="Times New Roman" w:hAnsi="Times New Roman"/>
          <w:sz w:val="24"/>
          <w:szCs w:val="28"/>
        </w:rPr>
      </w:pPr>
    </w:p>
    <w:p w:rsidR="00B02C75" w:rsidRPr="00236263" w:rsidRDefault="00B02C75" w:rsidP="00B02C75">
      <w:pPr>
        <w:autoSpaceDE w:val="0"/>
        <w:autoSpaceDN w:val="0"/>
        <w:adjustRightInd w:val="0"/>
        <w:spacing w:after="0" w:line="240" w:lineRule="auto"/>
        <w:ind w:firstLine="709"/>
        <w:jc w:val="both"/>
        <w:rPr>
          <w:rFonts w:ascii="Times New Roman" w:hAnsi="Times New Roman"/>
          <w:sz w:val="28"/>
          <w:szCs w:val="28"/>
        </w:rPr>
      </w:pPr>
      <w:r w:rsidRPr="00236263">
        <w:rPr>
          <w:rFonts w:ascii="Times New Roman" w:hAnsi="Times New Roman"/>
          <w:sz w:val="28"/>
          <w:szCs w:val="28"/>
        </w:rPr>
        <w:t>В 2017 г. среди респондентов от населения, по-прежнему, высокая доля «удовлетворенных» потребителей характерна для услуг газоснабжения, электроснабжения и электросвязи (82%, 79% и 71% респондентов выбрали ответ «удовлетворен» и «скорее удовлетворен»). Доля респондентов, считающих деятельность по предоставлению указанных услуг, неудовлетворительной не превышает 15%.</w:t>
      </w:r>
    </w:p>
    <w:p w:rsidR="00B02C75" w:rsidRPr="00236263" w:rsidRDefault="00B02C75" w:rsidP="00B02C75">
      <w:pPr>
        <w:autoSpaceDE w:val="0"/>
        <w:autoSpaceDN w:val="0"/>
        <w:adjustRightInd w:val="0"/>
        <w:spacing w:after="0" w:line="240" w:lineRule="auto"/>
        <w:ind w:firstLine="709"/>
        <w:jc w:val="both"/>
        <w:rPr>
          <w:rFonts w:ascii="Times New Roman" w:hAnsi="Times New Roman"/>
          <w:sz w:val="28"/>
          <w:szCs w:val="28"/>
        </w:rPr>
      </w:pPr>
      <w:r w:rsidRPr="00236263">
        <w:rPr>
          <w:rFonts w:ascii="Times New Roman" w:hAnsi="Times New Roman"/>
          <w:sz w:val="28"/>
          <w:szCs w:val="28"/>
        </w:rPr>
        <w:t>Водоснабжение и водоотведение оценивается как удовлетворительное только 58% респондентов, 34% опрошенных считают их неудовлетворительными.</w:t>
      </w:r>
    </w:p>
    <w:p w:rsidR="00B02C75" w:rsidRPr="00236263" w:rsidRDefault="00B02C75" w:rsidP="00B02C75">
      <w:pPr>
        <w:autoSpaceDE w:val="0"/>
        <w:autoSpaceDN w:val="0"/>
        <w:adjustRightInd w:val="0"/>
        <w:spacing w:after="0" w:line="240" w:lineRule="auto"/>
        <w:ind w:firstLine="709"/>
        <w:jc w:val="both"/>
        <w:rPr>
          <w:rFonts w:ascii="Times New Roman" w:hAnsi="Times New Roman"/>
          <w:sz w:val="28"/>
          <w:szCs w:val="28"/>
        </w:rPr>
      </w:pPr>
      <w:r w:rsidRPr="00236263">
        <w:rPr>
          <w:rFonts w:ascii="Times New Roman" w:hAnsi="Times New Roman"/>
          <w:sz w:val="28"/>
          <w:szCs w:val="28"/>
        </w:rPr>
        <w:t>Теплоснабжение считается удовлетворительным 57% опрошенных, 23% респондентов считают его неудовлетворительным.</w:t>
      </w:r>
    </w:p>
    <w:p w:rsidR="00B02C75" w:rsidRPr="00236263" w:rsidRDefault="00B02C75" w:rsidP="00B02C75">
      <w:pPr>
        <w:autoSpaceDE w:val="0"/>
        <w:autoSpaceDN w:val="0"/>
        <w:adjustRightInd w:val="0"/>
        <w:spacing w:after="0" w:line="240" w:lineRule="auto"/>
        <w:ind w:firstLine="709"/>
        <w:jc w:val="both"/>
        <w:rPr>
          <w:rFonts w:ascii="Times New Roman" w:hAnsi="Times New Roman"/>
          <w:sz w:val="28"/>
          <w:szCs w:val="28"/>
        </w:rPr>
      </w:pPr>
      <w:r w:rsidRPr="00236263">
        <w:rPr>
          <w:rFonts w:ascii="Times New Roman" w:hAnsi="Times New Roman"/>
          <w:sz w:val="28"/>
          <w:szCs w:val="28"/>
        </w:rPr>
        <w:t>Наибольшая доля «неудовлетворенных» потребителей характерна для услуг водоочистки (42% респондентов). При этом 46% респондентов оценивают данные услуги как удовлетворительные.</w:t>
      </w:r>
    </w:p>
    <w:p w:rsidR="00B02C75" w:rsidRPr="00236263" w:rsidRDefault="00B02C75" w:rsidP="00B02C75">
      <w:pPr>
        <w:spacing w:after="0" w:line="240" w:lineRule="auto"/>
        <w:ind w:firstLine="709"/>
        <w:jc w:val="both"/>
        <w:rPr>
          <w:rFonts w:ascii="Times New Roman" w:hAnsi="Times New Roman"/>
          <w:sz w:val="28"/>
          <w:szCs w:val="24"/>
        </w:rPr>
      </w:pPr>
      <w:r w:rsidRPr="00236263">
        <w:rPr>
          <w:rFonts w:ascii="Times New Roman" w:hAnsi="Times New Roman"/>
          <w:sz w:val="28"/>
          <w:szCs w:val="24"/>
        </w:rPr>
        <w:t>Оценка основных характеристик услуг субъектов естественных монополий показала, что респонденты в большинстве случаев выбирали</w:t>
      </w:r>
      <w:r>
        <w:rPr>
          <w:rFonts w:ascii="Times New Roman" w:hAnsi="Times New Roman"/>
          <w:sz w:val="28"/>
          <w:szCs w:val="24"/>
        </w:rPr>
        <w:t xml:space="preserve"> вариант ответа «удовлетворен».</w:t>
      </w:r>
    </w:p>
    <w:p w:rsidR="00B02C75" w:rsidRPr="00422A71" w:rsidRDefault="00B02C75" w:rsidP="00B02C75">
      <w:pPr>
        <w:spacing w:after="0" w:line="240" w:lineRule="auto"/>
        <w:ind w:firstLine="709"/>
        <w:jc w:val="both"/>
        <w:rPr>
          <w:rFonts w:ascii="Times New Roman" w:hAnsi="Times New Roman" w:cs="Times New Roman"/>
          <w:color w:val="00B050"/>
          <w:sz w:val="24"/>
          <w:szCs w:val="28"/>
        </w:rPr>
      </w:pPr>
    </w:p>
    <w:p w:rsidR="00B02C75" w:rsidRPr="00236263" w:rsidRDefault="00B02C75" w:rsidP="00B02C75">
      <w:pPr>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Федеральным законом от 17.08.1995 № 147-ФЗ «О естественных монополиях» к деятельности субъектов естественных монополий, регулируемых ГУ РЭК Рязанской области, отнесены следующие сферы:</w:t>
      </w:r>
    </w:p>
    <w:p w:rsidR="00B02C75" w:rsidRPr="00236263" w:rsidRDefault="00B02C75" w:rsidP="00B02C75">
      <w:pPr>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lastRenderedPageBreak/>
        <w:t>- железнодорожные перевозки в пригородном сообщении;</w:t>
      </w:r>
    </w:p>
    <w:p w:rsidR="00B02C75" w:rsidRPr="00236263" w:rsidRDefault="00B02C75" w:rsidP="00B02C75">
      <w:pPr>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 услуги по передаче электрической энергии;</w:t>
      </w:r>
    </w:p>
    <w:p w:rsidR="00B02C75" w:rsidRPr="00236263" w:rsidRDefault="00B02C75" w:rsidP="00B02C75">
      <w:pPr>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 услуги по передаче тепловой энергии;</w:t>
      </w:r>
    </w:p>
    <w:p w:rsidR="00B02C75" w:rsidRPr="00236263" w:rsidRDefault="00B02C75" w:rsidP="00B02C75">
      <w:pPr>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 водоснабжение и водоотведение с использованием централизованных системы, систем коммунальной инфраструктуры.</w:t>
      </w:r>
    </w:p>
    <w:p w:rsidR="00B02C75" w:rsidRPr="00236263" w:rsidRDefault="00B02C75" w:rsidP="00B02C75">
      <w:pPr>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Тариф на перевозки пассажиров железнодорожным транспортом в пригородном сообщении в Рязанской области установлен на 2016 год в размере 20,50 руб. за 1 зону (10 пасс</w:t>
      </w:r>
      <w:proofErr w:type="gramStart"/>
      <w:r w:rsidRPr="00236263">
        <w:rPr>
          <w:rFonts w:ascii="Times New Roman" w:hAnsi="Times New Roman" w:cs="Times New Roman"/>
          <w:sz w:val="28"/>
          <w:szCs w:val="28"/>
        </w:rPr>
        <w:t>.</w:t>
      </w:r>
      <w:proofErr w:type="gramEnd"/>
      <w:r w:rsidRPr="00236263">
        <w:rPr>
          <w:rFonts w:ascii="Times New Roman" w:hAnsi="Times New Roman" w:cs="Times New Roman"/>
          <w:sz w:val="28"/>
          <w:szCs w:val="28"/>
        </w:rPr>
        <w:t xml:space="preserve"> </w:t>
      </w:r>
      <w:proofErr w:type="gramStart"/>
      <w:r w:rsidRPr="00236263">
        <w:rPr>
          <w:rFonts w:ascii="Times New Roman" w:hAnsi="Times New Roman" w:cs="Times New Roman"/>
          <w:sz w:val="28"/>
          <w:szCs w:val="28"/>
        </w:rPr>
        <w:t>к</w:t>
      </w:r>
      <w:proofErr w:type="gramEnd"/>
      <w:r w:rsidRPr="00236263">
        <w:rPr>
          <w:rFonts w:ascii="Times New Roman" w:hAnsi="Times New Roman" w:cs="Times New Roman"/>
          <w:sz w:val="28"/>
          <w:szCs w:val="28"/>
        </w:rPr>
        <w:t>м). Рост тарифа составил 113,9% к уровню 2015 года (18,00 руб. за 1 зону (10 пасс</w:t>
      </w:r>
      <w:proofErr w:type="gramStart"/>
      <w:r w:rsidRPr="00236263">
        <w:rPr>
          <w:rFonts w:ascii="Times New Roman" w:hAnsi="Times New Roman" w:cs="Times New Roman"/>
          <w:sz w:val="28"/>
          <w:szCs w:val="28"/>
        </w:rPr>
        <w:t>.</w:t>
      </w:r>
      <w:proofErr w:type="gramEnd"/>
      <w:r w:rsidRPr="00236263">
        <w:rPr>
          <w:rFonts w:ascii="Times New Roman" w:hAnsi="Times New Roman" w:cs="Times New Roman"/>
          <w:sz w:val="28"/>
          <w:szCs w:val="28"/>
        </w:rPr>
        <w:t xml:space="preserve"> </w:t>
      </w:r>
      <w:proofErr w:type="gramStart"/>
      <w:r w:rsidRPr="00236263">
        <w:rPr>
          <w:rFonts w:ascii="Times New Roman" w:hAnsi="Times New Roman" w:cs="Times New Roman"/>
          <w:sz w:val="28"/>
          <w:szCs w:val="28"/>
        </w:rPr>
        <w:t>к</w:t>
      </w:r>
      <w:proofErr w:type="gramEnd"/>
      <w:r w:rsidRPr="00236263">
        <w:rPr>
          <w:rFonts w:ascii="Times New Roman" w:hAnsi="Times New Roman" w:cs="Times New Roman"/>
          <w:sz w:val="28"/>
          <w:szCs w:val="28"/>
        </w:rPr>
        <w:t xml:space="preserve">м). </w:t>
      </w:r>
    </w:p>
    <w:p w:rsidR="00B02C75" w:rsidRPr="00236263" w:rsidRDefault="00B02C75" w:rsidP="00B02C75">
      <w:pPr>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С 1 января 2017 года на территории Рязанской области на пригородные железнодорожные перевозки установлен тариф в размере 21,50 руб. за 1 зону (10 пасс</w:t>
      </w:r>
      <w:proofErr w:type="gramStart"/>
      <w:r w:rsidRPr="00236263">
        <w:rPr>
          <w:rFonts w:ascii="Times New Roman" w:hAnsi="Times New Roman" w:cs="Times New Roman"/>
          <w:sz w:val="28"/>
          <w:szCs w:val="28"/>
        </w:rPr>
        <w:t>.</w:t>
      </w:r>
      <w:proofErr w:type="gramEnd"/>
      <w:r w:rsidRPr="00236263">
        <w:rPr>
          <w:rFonts w:ascii="Times New Roman" w:hAnsi="Times New Roman" w:cs="Times New Roman"/>
          <w:sz w:val="28"/>
          <w:szCs w:val="28"/>
        </w:rPr>
        <w:t xml:space="preserve"> </w:t>
      </w:r>
      <w:proofErr w:type="gramStart"/>
      <w:r w:rsidRPr="00236263">
        <w:rPr>
          <w:rFonts w:ascii="Times New Roman" w:hAnsi="Times New Roman" w:cs="Times New Roman"/>
          <w:sz w:val="28"/>
          <w:szCs w:val="28"/>
        </w:rPr>
        <w:t>к</w:t>
      </w:r>
      <w:proofErr w:type="gramEnd"/>
      <w:r w:rsidRPr="00236263">
        <w:rPr>
          <w:rFonts w:ascii="Times New Roman" w:hAnsi="Times New Roman" w:cs="Times New Roman"/>
          <w:sz w:val="28"/>
          <w:szCs w:val="28"/>
        </w:rPr>
        <w:t>м). Рост тарифа по отношению к тарифу 2016 года на 4,9%.</w:t>
      </w:r>
    </w:p>
    <w:p w:rsidR="00B02C75" w:rsidRPr="00236263" w:rsidRDefault="00B02C75" w:rsidP="00B02C75">
      <w:pPr>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Причинами роста тарифов является увеличение расходов на осуществление перевозок пассажиров, а также снижение пассажирооборота.</w:t>
      </w:r>
    </w:p>
    <w:p w:rsidR="00B02C75" w:rsidRDefault="00B02C75" w:rsidP="00B02C75">
      <w:pPr>
        <w:spacing w:after="0" w:line="240" w:lineRule="auto"/>
        <w:ind w:firstLine="708"/>
        <w:jc w:val="both"/>
        <w:rPr>
          <w:rFonts w:ascii="Times New Roman" w:hAnsi="Times New Roman" w:cs="Times New Roman"/>
          <w:sz w:val="28"/>
          <w:szCs w:val="28"/>
        </w:rPr>
      </w:pPr>
      <w:r w:rsidRPr="00236263">
        <w:rPr>
          <w:rFonts w:ascii="Times New Roman" w:hAnsi="Times New Roman" w:cs="Times New Roman"/>
          <w:sz w:val="28"/>
          <w:szCs w:val="28"/>
        </w:rPr>
        <w:t>В 2017 году на территории Рязанской области оказание услуг по передаче тепловой энергии, теплоносителя осуществлялись следующими организациями: АО «Рязанская нефтеперерабатывающая компания», МУП «ЖКХ Горизонт», ООО «</w:t>
      </w:r>
      <w:proofErr w:type="spellStart"/>
      <w:r w:rsidRPr="00236263">
        <w:rPr>
          <w:rFonts w:ascii="Times New Roman" w:hAnsi="Times New Roman" w:cs="Times New Roman"/>
          <w:sz w:val="28"/>
          <w:szCs w:val="28"/>
        </w:rPr>
        <w:t>Сасовские</w:t>
      </w:r>
      <w:proofErr w:type="spellEnd"/>
      <w:r w:rsidRPr="00236263">
        <w:rPr>
          <w:rFonts w:ascii="Times New Roman" w:hAnsi="Times New Roman" w:cs="Times New Roman"/>
          <w:sz w:val="28"/>
          <w:szCs w:val="28"/>
        </w:rPr>
        <w:t xml:space="preserve"> тепловые сети». </w:t>
      </w:r>
    </w:p>
    <w:p w:rsidR="00B02C75" w:rsidRPr="00422A71" w:rsidRDefault="00B02C75" w:rsidP="00B02C75">
      <w:pPr>
        <w:spacing w:after="0" w:line="240" w:lineRule="auto"/>
        <w:ind w:firstLine="708"/>
        <w:jc w:val="both"/>
        <w:rPr>
          <w:rFonts w:ascii="Times New Roman" w:hAnsi="Times New Roman" w:cs="Times New Roman"/>
          <w:sz w:val="24"/>
          <w:szCs w:val="28"/>
        </w:rPr>
      </w:pPr>
    </w:p>
    <w:p w:rsidR="00B02C75" w:rsidRPr="00236263" w:rsidRDefault="00B02C75" w:rsidP="00B02C75">
      <w:pPr>
        <w:spacing w:after="0" w:line="240" w:lineRule="auto"/>
        <w:ind w:firstLine="708"/>
        <w:jc w:val="both"/>
        <w:rPr>
          <w:rFonts w:ascii="Times New Roman" w:hAnsi="Times New Roman" w:cs="Times New Roman"/>
          <w:sz w:val="28"/>
          <w:szCs w:val="28"/>
        </w:rPr>
      </w:pPr>
      <w:r w:rsidRPr="00236263">
        <w:rPr>
          <w:rFonts w:ascii="Times New Roman" w:hAnsi="Times New Roman" w:cs="Times New Roman"/>
          <w:sz w:val="28"/>
          <w:szCs w:val="28"/>
        </w:rPr>
        <w:t>Для потребителей АО «Рязанская нефтеперерабатывающая компания» установлены тарифы, где наблюдается общая тенденция роста тарифов в 2016-2017 гг. Колебания размера тарифов в течение этого периода вызваны наличием полугодовой календарной разбивки.</w:t>
      </w:r>
    </w:p>
    <w:p w:rsidR="00B02C75" w:rsidRPr="00422A71" w:rsidRDefault="00B02C75" w:rsidP="00B02C75">
      <w:pPr>
        <w:spacing w:after="0" w:line="240" w:lineRule="auto"/>
        <w:ind w:firstLine="708"/>
        <w:jc w:val="both"/>
        <w:rPr>
          <w:rFonts w:ascii="Times New Roman" w:hAnsi="Times New Roman" w:cs="Times New Roman"/>
          <w:color w:val="00B050"/>
          <w:sz w:val="24"/>
          <w:szCs w:val="28"/>
        </w:rPr>
      </w:pPr>
    </w:p>
    <w:tbl>
      <w:tblPr>
        <w:tblStyle w:val="a4"/>
        <w:tblW w:w="9747" w:type="dxa"/>
        <w:tblLayout w:type="fixed"/>
        <w:tblLook w:val="0000" w:firstRow="0" w:lastRow="0" w:firstColumn="0" w:lastColumn="0" w:noHBand="0" w:noVBand="0"/>
      </w:tblPr>
      <w:tblGrid>
        <w:gridCol w:w="709"/>
        <w:gridCol w:w="2943"/>
        <w:gridCol w:w="1559"/>
        <w:gridCol w:w="1418"/>
        <w:gridCol w:w="1559"/>
        <w:gridCol w:w="1559"/>
      </w:tblGrid>
      <w:tr w:rsidR="00B02C75" w:rsidRPr="006B323A" w:rsidTr="00F87F90">
        <w:tc>
          <w:tcPr>
            <w:tcW w:w="3652" w:type="dxa"/>
            <w:gridSpan w:val="2"/>
            <w:vMerge w:val="restart"/>
          </w:tcPr>
          <w:p w:rsidR="00B02C75" w:rsidRPr="006B323A" w:rsidRDefault="00B02C75" w:rsidP="00B12669">
            <w:pPr>
              <w:pStyle w:val="ConsPlusNormal"/>
              <w:jc w:val="center"/>
              <w:rPr>
                <w:sz w:val="24"/>
                <w:szCs w:val="24"/>
              </w:rPr>
            </w:pPr>
            <w:r w:rsidRPr="006B323A">
              <w:rPr>
                <w:sz w:val="24"/>
                <w:szCs w:val="24"/>
              </w:rPr>
              <w:t xml:space="preserve">Год </w:t>
            </w:r>
          </w:p>
        </w:tc>
        <w:tc>
          <w:tcPr>
            <w:tcW w:w="2977" w:type="dxa"/>
            <w:gridSpan w:val="2"/>
          </w:tcPr>
          <w:p w:rsidR="00B02C75" w:rsidRPr="006B323A" w:rsidRDefault="00B02C75" w:rsidP="00B12669">
            <w:pPr>
              <w:pStyle w:val="ConsPlusNormal"/>
              <w:jc w:val="center"/>
              <w:rPr>
                <w:sz w:val="24"/>
                <w:szCs w:val="24"/>
              </w:rPr>
            </w:pPr>
            <w:r w:rsidRPr="006B323A">
              <w:rPr>
                <w:sz w:val="24"/>
                <w:szCs w:val="24"/>
              </w:rPr>
              <w:t xml:space="preserve">Вид теплоносителя </w:t>
            </w:r>
          </w:p>
        </w:tc>
        <w:tc>
          <w:tcPr>
            <w:tcW w:w="3118" w:type="dxa"/>
            <w:gridSpan w:val="2"/>
          </w:tcPr>
          <w:p w:rsidR="00B02C75" w:rsidRPr="006B323A" w:rsidRDefault="00B02C75" w:rsidP="00B12669">
            <w:pPr>
              <w:pStyle w:val="ConsPlusNormal"/>
              <w:jc w:val="center"/>
              <w:rPr>
                <w:sz w:val="24"/>
                <w:szCs w:val="24"/>
              </w:rPr>
            </w:pPr>
            <w:r w:rsidRPr="006B323A">
              <w:rPr>
                <w:sz w:val="24"/>
                <w:szCs w:val="24"/>
              </w:rPr>
              <w:t>Вид теплоносителя</w:t>
            </w:r>
          </w:p>
        </w:tc>
      </w:tr>
      <w:tr w:rsidR="00B02C75" w:rsidRPr="006B323A" w:rsidTr="00F87F90">
        <w:tc>
          <w:tcPr>
            <w:tcW w:w="3652" w:type="dxa"/>
            <w:gridSpan w:val="2"/>
            <w:vMerge/>
          </w:tcPr>
          <w:p w:rsidR="00B02C75" w:rsidRPr="006B323A" w:rsidRDefault="00B02C75" w:rsidP="00B12669">
            <w:pPr>
              <w:autoSpaceDE w:val="0"/>
              <w:autoSpaceDN w:val="0"/>
              <w:adjustRightInd w:val="0"/>
              <w:rPr>
                <w:rFonts w:ascii="Times New Roman" w:hAnsi="Times New Roman" w:cs="Times New Roman"/>
                <w:sz w:val="24"/>
                <w:szCs w:val="24"/>
              </w:rPr>
            </w:pPr>
          </w:p>
        </w:tc>
        <w:tc>
          <w:tcPr>
            <w:tcW w:w="1559" w:type="dxa"/>
          </w:tcPr>
          <w:p w:rsidR="00B02C75" w:rsidRPr="006B323A" w:rsidRDefault="00B02C75" w:rsidP="00B12669">
            <w:pPr>
              <w:pStyle w:val="ConsPlusNormal"/>
              <w:jc w:val="center"/>
              <w:rPr>
                <w:sz w:val="24"/>
                <w:szCs w:val="24"/>
              </w:rPr>
            </w:pPr>
            <w:r w:rsidRPr="006B323A">
              <w:rPr>
                <w:sz w:val="24"/>
                <w:szCs w:val="24"/>
              </w:rPr>
              <w:t>Вода (руб</w:t>
            </w:r>
            <w:r>
              <w:rPr>
                <w:sz w:val="24"/>
                <w:szCs w:val="24"/>
              </w:rPr>
              <w:t>.</w:t>
            </w:r>
            <w:r w:rsidRPr="006B323A">
              <w:rPr>
                <w:sz w:val="24"/>
                <w:szCs w:val="24"/>
              </w:rPr>
              <w:t>/Гкал)</w:t>
            </w:r>
          </w:p>
        </w:tc>
        <w:tc>
          <w:tcPr>
            <w:tcW w:w="1418" w:type="dxa"/>
          </w:tcPr>
          <w:p w:rsidR="00B02C75" w:rsidRPr="006B323A" w:rsidRDefault="00B02C75" w:rsidP="00B12669">
            <w:pPr>
              <w:pStyle w:val="ConsPlusNormal"/>
              <w:jc w:val="center"/>
              <w:rPr>
                <w:sz w:val="24"/>
                <w:szCs w:val="24"/>
              </w:rPr>
            </w:pPr>
            <w:r w:rsidRPr="006B323A">
              <w:rPr>
                <w:sz w:val="24"/>
                <w:szCs w:val="24"/>
              </w:rPr>
              <w:t>% роста, снижения</w:t>
            </w:r>
          </w:p>
        </w:tc>
        <w:tc>
          <w:tcPr>
            <w:tcW w:w="1559" w:type="dxa"/>
          </w:tcPr>
          <w:p w:rsidR="00B02C75" w:rsidRPr="006B323A" w:rsidRDefault="00B02C75" w:rsidP="00B12669">
            <w:pPr>
              <w:pStyle w:val="ConsPlusNormal"/>
              <w:jc w:val="center"/>
              <w:rPr>
                <w:sz w:val="24"/>
                <w:szCs w:val="24"/>
              </w:rPr>
            </w:pPr>
            <w:r w:rsidRPr="006B323A">
              <w:rPr>
                <w:sz w:val="24"/>
                <w:szCs w:val="24"/>
              </w:rPr>
              <w:t>Пар (руб</w:t>
            </w:r>
            <w:r>
              <w:rPr>
                <w:sz w:val="24"/>
                <w:szCs w:val="24"/>
              </w:rPr>
              <w:t>.</w:t>
            </w:r>
            <w:r w:rsidRPr="006B323A">
              <w:rPr>
                <w:sz w:val="24"/>
                <w:szCs w:val="24"/>
              </w:rPr>
              <w:t>/Гкал)</w:t>
            </w:r>
          </w:p>
        </w:tc>
        <w:tc>
          <w:tcPr>
            <w:tcW w:w="1559" w:type="dxa"/>
          </w:tcPr>
          <w:p w:rsidR="00B02C75" w:rsidRPr="006B323A" w:rsidRDefault="00B02C75" w:rsidP="00B12669">
            <w:pPr>
              <w:pStyle w:val="ConsPlusNormal"/>
              <w:jc w:val="center"/>
              <w:rPr>
                <w:sz w:val="24"/>
                <w:szCs w:val="24"/>
              </w:rPr>
            </w:pPr>
            <w:r w:rsidRPr="006B323A">
              <w:rPr>
                <w:sz w:val="24"/>
                <w:szCs w:val="24"/>
              </w:rPr>
              <w:t>% роста, снижения</w:t>
            </w:r>
          </w:p>
        </w:tc>
      </w:tr>
      <w:tr w:rsidR="00B02C75" w:rsidRPr="006B323A" w:rsidTr="00F87F90">
        <w:tc>
          <w:tcPr>
            <w:tcW w:w="709" w:type="dxa"/>
            <w:vMerge w:val="restart"/>
          </w:tcPr>
          <w:p w:rsidR="00B02C75" w:rsidRPr="006B323A" w:rsidRDefault="00B02C75" w:rsidP="00B12669">
            <w:pPr>
              <w:pStyle w:val="ConsPlusNormal"/>
              <w:jc w:val="center"/>
              <w:rPr>
                <w:sz w:val="24"/>
                <w:szCs w:val="24"/>
              </w:rPr>
            </w:pPr>
            <w:r w:rsidRPr="006B323A">
              <w:rPr>
                <w:sz w:val="24"/>
                <w:szCs w:val="24"/>
              </w:rPr>
              <w:t>201</w:t>
            </w:r>
            <w:r>
              <w:rPr>
                <w:sz w:val="24"/>
                <w:szCs w:val="24"/>
              </w:rPr>
              <w:t>6</w:t>
            </w:r>
            <w:r w:rsidRPr="006B323A">
              <w:rPr>
                <w:sz w:val="24"/>
                <w:szCs w:val="24"/>
              </w:rPr>
              <w:t xml:space="preserve"> </w:t>
            </w:r>
          </w:p>
        </w:tc>
        <w:tc>
          <w:tcPr>
            <w:tcW w:w="2943" w:type="dxa"/>
          </w:tcPr>
          <w:p w:rsidR="00B02C75" w:rsidRPr="006B323A" w:rsidRDefault="00B02C75" w:rsidP="00B12669">
            <w:pPr>
              <w:pStyle w:val="ConsPlusNormal"/>
              <w:jc w:val="center"/>
              <w:rPr>
                <w:sz w:val="24"/>
                <w:szCs w:val="24"/>
              </w:rPr>
            </w:pPr>
            <w:r>
              <w:rPr>
                <w:sz w:val="24"/>
                <w:szCs w:val="24"/>
              </w:rPr>
              <w:t>с 1 января 2016</w:t>
            </w:r>
            <w:r w:rsidRPr="006B323A">
              <w:rPr>
                <w:sz w:val="24"/>
                <w:szCs w:val="24"/>
              </w:rPr>
              <w:t xml:space="preserve"> г. по 30 июня 201</w:t>
            </w:r>
            <w:r>
              <w:rPr>
                <w:sz w:val="24"/>
                <w:szCs w:val="24"/>
              </w:rPr>
              <w:t>6</w:t>
            </w:r>
            <w:r w:rsidRPr="006B323A">
              <w:rPr>
                <w:sz w:val="24"/>
                <w:szCs w:val="24"/>
              </w:rPr>
              <w:t xml:space="preserve"> г. </w:t>
            </w:r>
          </w:p>
        </w:tc>
        <w:tc>
          <w:tcPr>
            <w:tcW w:w="1559" w:type="dxa"/>
          </w:tcPr>
          <w:p w:rsidR="00B02C75" w:rsidRPr="006B323A" w:rsidRDefault="00B02C75" w:rsidP="00B12669">
            <w:pPr>
              <w:pStyle w:val="ConsPlusNormal"/>
              <w:jc w:val="center"/>
              <w:rPr>
                <w:sz w:val="24"/>
                <w:szCs w:val="24"/>
              </w:rPr>
            </w:pPr>
            <w:r>
              <w:rPr>
                <w:sz w:val="24"/>
                <w:szCs w:val="24"/>
              </w:rPr>
              <w:t>108,92</w:t>
            </w:r>
            <w:r w:rsidRPr="006B323A">
              <w:rPr>
                <w:sz w:val="24"/>
                <w:szCs w:val="24"/>
              </w:rPr>
              <w:t xml:space="preserve"> </w:t>
            </w:r>
          </w:p>
        </w:tc>
        <w:tc>
          <w:tcPr>
            <w:tcW w:w="1418" w:type="dxa"/>
          </w:tcPr>
          <w:p w:rsidR="00B02C75" w:rsidRPr="006B323A" w:rsidRDefault="00B02C75" w:rsidP="00B12669">
            <w:pPr>
              <w:pStyle w:val="ConsPlusNormal"/>
              <w:jc w:val="center"/>
              <w:rPr>
                <w:sz w:val="24"/>
                <w:szCs w:val="24"/>
              </w:rPr>
            </w:pPr>
            <w:r w:rsidRPr="006B323A">
              <w:rPr>
                <w:sz w:val="24"/>
                <w:szCs w:val="24"/>
              </w:rPr>
              <w:t>-</w:t>
            </w:r>
          </w:p>
        </w:tc>
        <w:tc>
          <w:tcPr>
            <w:tcW w:w="1559" w:type="dxa"/>
          </w:tcPr>
          <w:p w:rsidR="00B02C75" w:rsidRPr="006B323A" w:rsidRDefault="00B02C75" w:rsidP="00B12669">
            <w:pPr>
              <w:pStyle w:val="ConsPlusNormal"/>
              <w:jc w:val="center"/>
              <w:rPr>
                <w:sz w:val="24"/>
                <w:szCs w:val="24"/>
              </w:rPr>
            </w:pPr>
            <w:r>
              <w:rPr>
                <w:sz w:val="24"/>
                <w:szCs w:val="24"/>
              </w:rPr>
              <w:t>9</w:t>
            </w:r>
            <w:r w:rsidRPr="006B323A">
              <w:rPr>
                <w:sz w:val="24"/>
                <w:szCs w:val="24"/>
              </w:rPr>
              <w:t>7,</w:t>
            </w:r>
            <w:r>
              <w:rPr>
                <w:sz w:val="24"/>
                <w:szCs w:val="24"/>
              </w:rPr>
              <w:t>07</w:t>
            </w:r>
            <w:r w:rsidRPr="006B323A">
              <w:rPr>
                <w:sz w:val="24"/>
                <w:szCs w:val="24"/>
              </w:rPr>
              <w:t xml:space="preserve"> </w:t>
            </w:r>
          </w:p>
        </w:tc>
        <w:tc>
          <w:tcPr>
            <w:tcW w:w="1559" w:type="dxa"/>
          </w:tcPr>
          <w:p w:rsidR="00B02C75" w:rsidRPr="006B323A" w:rsidRDefault="00B02C75" w:rsidP="00B12669">
            <w:pPr>
              <w:pStyle w:val="ConsPlusNormal"/>
              <w:jc w:val="center"/>
              <w:rPr>
                <w:sz w:val="24"/>
                <w:szCs w:val="24"/>
              </w:rPr>
            </w:pPr>
            <w:r w:rsidRPr="006B323A">
              <w:rPr>
                <w:sz w:val="24"/>
                <w:szCs w:val="24"/>
              </w:rPr>
              <w:t>-</w:t>
            </w:r>
          </w:p>
        </w:tc>
      </w:tr>
      <w:tr w:rsidR="00B02C75" w:rsidRPr="006B323A" w:rsidTr="00F87F90">
        <w:tc>
          <w:tcPr>
            <w:tcW w:w="709" w:type="dxa"/>
            <w:vMerge/>
          </w:tcPr>
          <w:p w:rsidR="00B02C75" w:rsidRPr="006B323A" w:rsidRDefault="00B02C75" w:rsidP="00B12669">
            <w:pPr>
              <w:autoSpaceDE w:val="0"/>
              <w:autoSpaceDN w:val="0"/>
              <w:adjustRightInd w:val="0"/>
              <w:rPr>
                <w:rFonts w:ascii="Times New Roman" w:hAnsi="Times New Roman" w:cs="Times New Roman"/>
                <w:sz w:val="24"/>
                <w:szCs w:val="24"/>
              </w:rPr>
            </w:pPr>
          </w:p>
        </w:tc>
        <w:tc>
          <w:tcPr>
            <w:tcW w:w="2943" w:type="dxa"/>
          </w:tcPr>
          <w:p w:rsidR="00B02C75" w:rsidRPr="006B323A" w:rsidRDefault="00B02C75" w:rsidP="00B12669">
            <w:pPr>
              <w:pStyle w:val="ConsPlusNormal"/>
              <w:jc w:val="center"/>
              <w:rPr>
                <w:sz w:val="24"/>
                <w:szCs w:val="24"/>
              </w:rPr>
            </w:pPr>
            <w:r w:rsidRPr="006B323A">
              <w:rPr>
                <w:sz w:val="24"/>
                <w:szCs w:val="24"/>
              </w:rPr>
              <w:t>с 1 июля 201</w:t>
            </w:r>
            <w:r>
              <w:rPr>
                <w:sz w:val="24"/>
                <w:szCs w:val="24"/>
              </w:rPr>
              <w:t>6</w:t>
            </w:r>
            <w:r w:rsidRPr="006B323A">
              <w:rPr>
                <w:sz w:val="24"/>
                <w:szCs w:val="24"/>
              </w:rPr>
              <w:t xml:space="preserve"> г. по 31 декабря 201</w:t>
            </w:r>
            <w:r>
              <w:rPr>
                <w:sz w:val="24"/>
                <w:szCs w:val="24"/>
              </w:rPr>
              <w:t>6</w:t>
            </w:r>
            <w:r w:rsidRPr="006B323A">
              <w:rPr>
                <w:sz w:val="24"/>
                <w:szCs w:val="24"/>
              </w:rPr>
              <w:t xml:space="preserve"> г. </w:t>
            </w:r>
          </w:p>
        </w:tc>
        <w:tc>
          <w:tcPr>
            <w:tcW w:w="1559" w:type="dxa"/>
          </w:tcPr>
          <w:p w:rsidR="00B02C75" w:rsidRPr="006B323A" w:rsidRDefault="00B02C75" w:rsidP="00B12669">
            <w:pPr>
              <w:pStyle w:val="ConsPlusNormal"/>
              <w:jc w:val="center"/>
              <w:rPr>
                <w:sz w:val="24"/>
                <w:szCs w:val="24"/>
              </w:rPr>
            </w:pPr>
            <w:r w:rsidRPr="006B323A">
              <w:rPr>
                <w:sz w:val="24"/>
                <w:szCs w:val="24"/>
              </w:rPr>
              <w:t>1</w:t>
            </w:r>
            <w:r>
              <w:rPr>
                <w:sz w:val="24"/>
                <w:szCs w:val="24"/>
              </w:rPr>
              <w:t>2</w:t>
            </w:r>
            <w:r w:rsidRPr="006B323A">
              <w:rPr>
                <w:sz w:val="24"/>
                <w:szCs w:val="24"/>
              </w:rPr>
              <w:t>6,3</w:t>
            </w:r>
            <w:r>
              <w:rPr>
                <w:sz w:val="24"/>
                <w:szCs w:val="24"/>
              </w:rPr>
              <w:t>2</w:t>
            </w:r>
            <w:r w:rsidRPr="006B323A">
              <w:rPr>
                <w:sz w:val="24"/>
                <w:szCs w:val="24"/>
              </w:rPr>
              <w:t xml:space="preserve"> </w:t>
            </w:r>
          </w:p>
        </w:tc>
        <w:tc>
          <w:tcPr>
            <w:tcW w:w="1418" w:type="dxa"/>
          </w:tcPr>
          <w:p w:rsidR="00B02C75" w:rsidRPr="006B323A" w:rsidRDefault="00B02C75" w:rsidP="00B12669">
            <w:pPr>
              <w:pStyle w:val="ConsPlusNormal"/>
              <w:jc w:val="center"/>
              <w:rPr>
                <w:sz w:val="24"/>
                <w:szCs w:val="24"/>
              </w:rPr>
            </w:pPr>
            <w:r w:rsidRPr="006B323A">
              <w:rPr>
                <w:sz w:val="24"/>
                <w:szCs w:val="24"/>
              </w:rPr>
              <w:t>1</w:t>
            </w:r>
            <w:r>
              <w:rPr>
                <w:sz w:val="24"/>
                <w:szCs w:val="24"/>
              </w:rPr>
              <w:t>15</w:t>
            </w:r>
            <w:r w:rsidRPr="006B323A">
              <w:rPr>
                <w:sz w:val="24"/>
                <w:szCs w:val="24"/>
              </w:rPr>
              <w:t>,</w:t>
            </w:r>
            <w:r>
              <w:rPr>
                <w:sz w:val="24"/>
                <w:szCs w:val="24"/>
              </w:rPr>
              <w:t>97</w:t>
            </w:r>
          </w:p>
        </w:tc>
        <w:tc>
          <w:tcPr>
            <w:tcW w:w="1559" w:type="dxa"/>
          </w:tcPr>
          <w:p w:rsidR="00B02C75" w:rsidRPr="006B323A" w:rsidRDefault="00B02C75" w:rsidP="00B12669">
            <w:pPr>
              <w:pStyle w:val="ConsPlusNormal"/>
              <w:jc w:val="center"/>
              <w:rPr>
                <w:sz w:val="24"/>
                <w:szCs w:val="24"/>
              </w:rPr>
            </w:pPr>
            <w:r>
              <w:rPr>
                <w:sz w:val="24"/>
                <w:szCs w:val="24"/>
              </w:rPr>
              <w:t>97</w:t>
            </w:r>
            <w:r w:rsidRPr="006B323A">
              <w:rPr>
                <w:sz w:val="24"/>
                <w:szCs w:val="24"/>
              </w:rPr>
              <w:t>,</w:t>
            </w:r>
            <w:r>
              <w:rPr>
                <w:sz w:val="24"/>
                <w:szCs w:val="24"/>
              </w:rPr>
              <w:t>0</w:t>
            </w:r>
            <w:r w:rsidRPr="006B323A">
              <w:rPr>
                <w:sz w:val="24"/>
                <w:szCs w:val="24"/>
              </w:rPr>
              <w:t xml:space="preserve">7 </w:t>
            </w:r>
          </w:p>
        </w:tc>
        <w:tc>
          <w:tcPr>
            <w:tcW w:w="1559" w:type="dxa"/>
          </w:tcPr>
          <w:p w:rsidR="00B02C75" w:rsidRPr="006B323A" w:rsidRDefault="00B02C75" w:rsidP="00B12669">
            <w:pPr>
              <w:pStyle w:val="ConsPlusNormal"/>
              <w:jc w:val="center"/>
              <w:rPr>
                <w:sz w:val="24"/>
                <w:szCs w:val="24"/>
              </w:rPr>
            </w:pPr>
            <w:r>
              <w:rPr>
                <w:sz w:val="24"/>
                <w:szCs w:val="24"/>
              </w:rPr>
              <w:t>100</w:t>
            </w:r>
            <w:r w:rsidRPr="006B323A">
              <w:rPr>
                <w:sz w:val="24"/>
                <w:szCs w:val="24"/>
              </w:rPr>
              <w:t>,0</w:t>
            </w:r>
            <w:r>
              <w:rPr>
                <w:sz w:val="24"/>
                <w:szCs w:val="24"/>
              </w:rPr>
              <w:t>0</w:t>
            </w:r>
          </w:p>
          <w:p w:rsidR="00B02C75" w:rsidRPr="006B323A" w:rsidRDefault="00B02C75" w:rsidP="00B12669">
            <w:pPr>
              <w:pStyle w:val="ConsPlusNormal"/>
              <w:jc w:val="center"/>
              <w:rPr>
                <w:sz w:val="24"/>
                <w:szCs w:val="24"/>
              </w:rPr>
            </w:pPr>
          </w:p>
        </w:tc>
      </w:tr>
      <w:tr w:rsidR="00B02C75" w:rsidRPr="006B323A" w:rsidTr="00F87F90">
        <w:tc>
          <w:tcPr>
            <w:tcW w:w="709" w:type="dxa"/>
            <w:vMerge w:val="restart"/>
          </w:tcPr>
          <w:p w:rsidR="00B02C75" w:rsidRPr="009D68F4" w:rsidRDefault="00B02C75" w:rsidP="00B12669">
            <w:pPr>
              <w:pStyle w:val="ConsPlusNormal"/>
              <w:jc w:val="center"/>
              <w:rPr>
                <w:color w:val="00B050"/>
                <w:sz w:val="24"/>
                <w:szCs w:val="24"/>
              </w:rPr>
            </w:pPr>
            <w:r w:rsidRPr="00236263">
              <w:rPr>
                <w:sz w:val="24"/>
                <w:szCs w:val="24"/>
              </w:rPr>
              <w:t xml:space="preserve">2017 </w:t>
            </w:r>
          </w:p>
        </w:tc>
        <w:tc>
          <w:tcPr>
            <w:tcW w:w="2943" w:type="dxa"/>
          </w:tcPr>
          <w:p w:rsidR="00B02C75" w:rsidRPr="006B323A" w:rsidRDefault="00B02C75" w:rsidP="00B12669">
            <w:pPr>
              <w:pStyle w:val="ConsPlusNormal"/>
              <w:jc w:val="center"/>
              <w:rPr>
                <w:sz w:val="24"/>
                <w:szCs w:val="24"/>
              </w:rPr>
            </w:pPr>
            <w:r w:rsidRPr="006B323A">
              <w:rPr>
                <w:sz w:val="24"/>
                <w:szCs w:val="24"/>
              </w:rPr>
              <w:t>с 1 января 201</w:t>
            </w:r>
            <w:r>
              <w:rPr>
                <w:sz w:val="24"/>
                <w:szCs w:val="24"/>
              </w:rPr>
              <w:t>7</w:t>
            </w:r>
            <w:r w:rsidRPr="006B323A">
              <w:rPr>
                <w:sz w:val="24"/>
                <w:szCs w:val="24"/>
              </w:rPr>
              <w:t xml:space="preserve"> г. по 30 июня 201</w:t>
            </w:r>
            <w:r>
              <w:rPr>
                <w:sz w:val="24"/>
                <w:szCs w:val="24"/>
              </w:rPr>
              <w:t>7</w:t>
            </w:r>
            <w:r w:rsidRPr="006B323A">
              <w:rPr>
                <w:sz w:val="24"/>
                <w:szCs w:val="24"/>
              </w:rPr>
              <w:t xml:space="preserve"> г. </w:t>
            </w:r>
          </w:p>
        </w:tc>
        <w:tc>
          <w:tcPr>
            <w:tcW w:w="1559" w:type="dxa"/>
          </w:tcPr>
          <w:p w:rsidR="00B02C75" w:rsidRPr="006B323A" w:rsidRDefault="00B02C75" w:rsidP="00B12669">
            <w:pPr>
              <w:pStyle w:val="ConsPlusNormal"/>
              <w:jc w:val="center"/>
              <w:rPr>
                <w:sz w:val="24"/>
                <w:szCs w:val="24"/>
              </w:rPr>
            </w:pPr>
            <w:r w:rsidRPr="006B323A">
              <w:rPr>
                <w:sz w:val="24"/>
                <w:szCs w:val="24"/>
              </w:rPr>
              <w:t>1</w:t>
            </w:r>
            <w:r>
              <w:rPr>
                <w:sz w:val="24"/>
                <w:szCs w:val="24"/>
              </w:rPr>
              <w:t>2</w:t>
            </w:r>
            <w:r w:rsidRPr="006B323A">
              <w:rPr>
                <w:sz w:val="24"/>
                <w:szCs w:val="24"/>
              </w:rPr>
              <w:t>6,3</w:t>
            </w:r>
            <w:r>
              <w:rPr>
                <w:sz w:val="24"/>
                <w:szCs w:val="24"/>
              </w:rPr>
              <w:t>2</w:t>
            </w:r>
          </w:p>
        </w:tc>
        <w:tc>
          <w:tcPr>
            <w:tcW w:w="1418" w:type="dxa"/>
          </w:tcPr>
          <w:p w:rsidR="00B02C75" w:rsidRPr="006B323A" w:rsidRDefault="00B02C75" w:rsidP="00B12669">
            <w:pPr>
              <w:pStyle w:val="ConsPlusNormal"/>
              <w:jc w:val="center"/>
              <w:rPr>
                <w:sz w:val="24"/>
                <w:szCs w:val="24"/>
              </w:rPr>
            </w:pPr>
            <w:r w:rsidRPr="006B323A">
              <w:rPr>
                <w:sz w:val="24"/>
                <w:szCs w:val="24"/>
              </w:rPr>
              <w:t>100</w:t>
            </w:r>
            <w:r>
              <w:rPr>
                <w:sz w:val="24"/>
                <w:szCs w:val="24"/>
              </w:rPr>
              <w:t>,00</w:t>
            </w:r>
          </w:p>
          <w:p w:rsidR="00B02C75" w:rsidRPr="006B323A" w:rsidRDefault="00B02C75" w:rsidP="00B12669">
            <w:pPr>
              <w:pStyle w:val="ConsPlusNormal"/>
              <w:jc w:val="center"/>
              <w:rPr>
                <w:sz w:val="24"/>
                <w:szCs w:val="24"/>
              </w:rPr>
            </w:pPr>
          </w:p>
        </w:tc>
        <w:tc>
          <w:tcPr>
            <w:tcW w:w="1559" w:type="dxa"/>
          </w:tcPr>
          <w:p w:rsidR="00B02C75" w:rsidRPr="006B323A" w:rsidRDefault="00B02C75" w:rsidP="00B12669">
            <w:pPr>
              <w:pStyle w:val="ConsPlusNormal"/>
              <w:jc w:val="center"/>
              <w:rPr>
                <w:sz w:val="24"/>
                <w:szCs w:val="24"/>
              </w:rPr>
            </w:pPr>
            <w:r>
              <w:rPr>
                <w:sz w:val="24"/>
                <w:szCs w:val="24"/>
              </w:rPr>
              <w:t>97</w:t>
            </w:r>
            <w:r w:rsidRPr="006B323A">
              <w:rPr>
                <w:sz w:val="24"/>
                <w:szCs w:val="24"/>
              </w:rPr>
              <w:t>,</w:t>
            </w:r>
            <w:r>
              <w:rPr>
                <w:sz w:val="24"/>
                <w:szCs w:val="24"/>
              </w:rPr>
              <w:t>0</w:t>
            </w:r>
            <w:r w:rsidRPr="006B323A">
              <w:rPr>
                <w:sz w:val="24"/>
                <w:szCs w:val="24"/>
              </w:rPr>
              <w:t xml:space="preserve">7 </w:t>
            </w:r>
          </w:p>
        </w:tc>
        <w:tc>
          <w:tcPr>
            <w:tcW w:w="1559" w:type="dxa"/>
          </w:tcPr>
          <w:p w:rsidR="00B02C75" w:rsidRPr="006B323A" w:rsidRDefault="00B02C75" w:rsidP="00B12669">
            <w:pPr>
              <w:pStyle w:val="ConsPlusNormal"/>
              <w:jc w:val="center"/>
              <w:rPr>
                <w:sz w:val="24"/>
                <w:szCs w:val="24"/>
              </w:rPr>
            </w:pPr>
            <w:r w:rsidRPr="006B323A">
              <w:rPr>
                <w:sz w:val="24"/>
                <w:szCs w:val="24"/>
              </w:rPr>
              <w:t>100</w:t>
            </w:r>
            <w:r>
              <w:rPr>
                <w:sz w:val="24"/>
                <w:szCs w:val="24"/>
              </w:rPr>
              <w:t>,00</w:t>
            </w:r>
          </w:p>
          <w:p w:rsidR="00B02C75" w:rsidRPr="006B323A" w:rsidRDefault="00B02C75" w:rsidP="00B12669">
            <w:pPr>
              <w:pStyle w:val="ConsPlusNormal"/>
              <w:jc w:val="center"/>
              <w:rPr>
                <w:sz w:val="24"/>
                <w:szCs w:val="24"/>
              </w:rPr>
            </w:pPr>
          </w:p>
        </w:tc>
      </w:tr>
      <w:tr w:rsidR="00B02C75" w:rsidRPr="006B323A" w:rsidTr="00F87F90">
        <w:tc>
          <w:tcPr>
            <w:tcW w:w="709" w:type="dxa"/>
            <w:vMerge/>
          </w:tcPr>
          <w:p w:rsidR="00B02C75" w:rsidRPr="006B323A" w:rsidRDefault="00B02C75" w:rsidP="00B12669">
            <w:pPr>
              <w:autoSpaceDE w:val="0"/>
              <w:autoSpaceDN w:val="0"/>
              <w:adjustRightInd w:val="0"/>
              <w:rPr>
                <w:rFonts w:ascii="Times New Roman" w:hAnsi="Times New Roman" w:cs="Times New Roman"/>
                <w:sz w:val="24"/>
                <w:szCs w:val="24"/>
              </w:rPr>
            </w:pPr>
          </w:p>
        </w:tc>
        <w:tc>
          <w:tcPr>
            <w:tcW w:w="2943" w:type="dxa"/>
          </w:tcPr>
          <w:p w:rsidR="00B02C75" w:rsidRPr="006B323A" w:rsidRDefault="00B02C75" w:rsidP="00B12669">
            <w:pPr>
              <w:pStyle w:val="ConsPlusNormal"/>
              <w:jc w:val="center"/>
              <w:rPr>
                <w:sz w:val="24"/>
                <w:szCs w:val="24"/>
              </w:rPr>
            </w:pPr>
            <w:r w:rsidRPr="006B323A">
              <w:rPr>
                <w:sz w:val="24"/>
                <w:szCs w:val="24"/>
              </w:rPr>
              <w:t>с 1 июля 201</w:t>
            </w:r>
            <w:r>
              <w:rPr>
                <w:sz w:val="24"/>
                <w:szCs w:val="24"/>
              </w:rPr>
              <w:t>7</w:t>
            </w:r>
            <w:r w:rsidRPr="006B323A">
              <w:rPr>
                <w:sz w:val="24"/>
                <w:szCs w:val="24"/>
              </w:rPr>
              <w:t xml:space="preserve"> г. по 31 декабря 201</w:t>
            </w:r>
            <w:r>
              <w:rPr>
                <w:sz w:val="24"/>
                <w:szCs w:val="24"/>
              </w:rPr>
              <w:t>7</w:t>
            </w:r>
            <w:r w:rsidRPr="006B323A">
              <w:rPr>
                <w:sz w:val="24"/>
                <w:szCs w:val="24"/>
              </w:rPr>
              <w:t xml:space="preserve"> г. </w:t>
            </w:r>
          </w:p>
        </w:tc>
        <w:tc>
          <w:tcPr>
            <w:tcW w:w="1559" w:type="dxa"/>
          </w:tcPr>
          <w:p w:rsidR="00B02C75" w:rsidRPr="006B323A" w:rsidRDefault="00B02C75" w:rsidP="00B12669">
            <w:pPr>
              <w:pStyle w:val="ConsPlusNormal"/>
              <w:jc w:val="center"/>
              <w:rPr>
                <w:sz w:val="24"/>
                <w:szCs w:val="24"/>
              </w:rPr>
            </w:pPr>
            <w:r w:rsidRPr="006B323A">
              <w:rPr>
                <w:sz w:val="24"/>
                <w:szCs w:val="24"/>
              </w:rPr>
              <w:t>1</w:t>
            </w:r>
            <w:r>
              <w:rPr>
                <w:sz w:val="24"/>
                <w:szCs w:val="24"/>
              </w:rPr>
              <w:t>47</w:t>
            </w:r>
            <w:r w:rsidRPr="006B323A">
              <w:rPr>
                <w:sz w:val="24"/>
                <w:szCs w:val="24"/>
              </w:rPr>
              <w:t>,</w:t>
            </w:r>
            <w:r>
              <w:rPr>
                <w:sz w:val="24"/>
                <w:szCs w:val="24"/>
              </w:rPr>
              <w:t>80</w:t>
            </w:r>
            <w:r w:rsidRPr="006B323A">
              <w:rPr>
                <w:sz w:val="24"/>
                <w:szCs w:val="24"/>
              </w:rPr>
              <w:t xml:space="preserve"> </w:t>
            </w:r>
          </w:p>
        </w:tc>
        <w:tc>
          <w:tcPr>
            <w:tcW w:w="1418" w:type="dxa"/>
          </w:tcPr>
          <w:p w:rsidR="00B02C75" w:rsidRPr="006B323A" w:rsidRDefault="00B02C75" w:rsidP="00B12669">
            <w:pPr>
              <w:pStyle w:val="ConsPlusNormal"/>
              <w:jc w:val="center"/>
              <w:rPr>
                <w:sz w:val="24"/>
                <w:szCs w:val="24"/>
              </w:rPr>
            </w:pPr>
            <w:r w:rsidRPr="006B323A">
              <w:rPr>
                <w:sz w:val="24"/>
                <w:szCs w:val="24"/>
              </w:rPr>
              <w:t>1</w:t>
            </w:r>
            <w:r>
              <w:rPr>
                <w:sz w:val="24"/>
                <w:szCs w:val="24"/>
              </w:rPr>
              <w:t>17</w:t>
            </w:r>
            <w:r w:rsidRPr="006B323A">
              <w:rPr>
                <w:sz w:val="24"/>
                <w:szCs w:val="24"/>
              </w:rPr>
              <w:t>,</w:t>
            </w:r>
            <w:r>
              <w:rPr>
                <w:sz w:val="24"/>
                <w:szCs w:val="24"/>
              </w:rPr>
              <w:t>00</w:t>
            </w:r>
          </w:p>
        </w:tc>
        <w:tc>
          <w:tcPr>
            <w:tcW w:w="1559" w:type="dxa"/>
          </w:tcPr>
          <w:p w:rsidR="00B02C75" w:rsidRPr="006B323A" w:rsidRDefault="00B02C75" w:rsidP="00B12669">
            <w:pPr>
              <w:pStyle w:val="ConsPlusNormal"/>
              <w:jc w:val="center"/>
              <w:rPr>
                <w:sz w:val="24"/>
                <w:szCs w:val="24"/>
              </w:rPr>
            </w:pPr>
            <w:r w:rsidRPr="006B323A">
              <w:rPr>
                <w:sz w:val="24"/>
                <w:szCs w:val="24"/>
              </w:rPr>
              <w:t>1</w:t>
            </w:r>
            <w:r>
              <w:rPr>
                <w:sz w:val="24"/>
                <w:szCs w:val="24"/>
              </w:rPr>
              <w:t>18</w:t>
            </w:r>
            <w:r w:rsidRPr="006B323A">
              <w:rPr>
                <w:sz w:val="24"/>
                <w:szCs w:val="24"/>
              </w:rPr>
              <w:t>,</w:t>
            </w:r>
            <w:r>
              <w:rPr>
                <w:sz w:val="24"/>
                <w:szCs w:val="24"/>
              </w:rPr>
              <w:t>66</w:t>
            </w:r>
            <w:r w:rsidRPr="006B323A">
              <w:rPr>
                <w:sz w:val="24"/>
                <w:szCs w:val="24"/>
              </w:rPr>
              <w:t xml:space="preserve"> </w:t>
            </w:r>
          </w:p>
        </w:tc>
        <w:tc>
          <w:tcPr>
            <w:tcW w:w="1559" w:type="dxa"/>
          </w:tcPr>
          <w:p w:rsidR="00B02C75" w:rsidRPr="006B323A" w:rsidRDefault="00B02C75" w:rsidP="00B12669">
            <w:pPr>
              <w:pStyle w:val="ConsPlusNormal"/>
              <w:jc w:val="center"/>
              <w:rPr>
                <w:sz w:val="24"/>
                <w:szCs w:val="24"/>
              </w:rPr>
            </w:pPr>
            <w:r w:rsidRPr="006B323A">
              <w:rPr>
                <w:sz w:val="24"/>
                <w:szCs w:val="24"/>
              </w:rPr>
              <w:t>122,</w:t>
            </w:r>
            <w:r>
              <w:rPr>
                <w:sz w:val="24"/>
                <w:szCs w:val="24"/>
              </w:rPr>
              <w:t>2</w:t>
            </w:r>
            <w:r w:rsidRPr="006B323A">
              <w:rPr>
                <w:sz w:val="24"/>
                <w:szCs w:val="24"/>
              </w:rPr>
              <w:t>4</w:t>
            </w:r>
          </w:p>
        </w:tc>
      </w:tr>
    </w:tbl>
    <w:p w:rsidR="00B02C75" w:rsidRPr="00236263" w:rsidRDefault="00B02C75" w:rsidP="00B02C75">
      <w:pPr>
        <w:spacing w:after="0" w:line="240" w:lineRule="auto"/>
        <w:ind w:firstLine="708"/>
        <w:jc w:val="both"/>
        <w:rPr>
          <w:rFonts w:ascii="Times New Roman" w:hAnsi="Times New Roman" w:cs="Times New Roman"/>
          <w:sz w:val="24"/>
          <w:szCs w:val="28"/>
        </w:rPr>
      </w:pPr>
    </w:p>
    <w:p w:rsidR="00B02C75" w:rsidRPr="00236263" w:rsidRDefault="00B02C75" w:rsidP="00B02C75">
      <w:pPr>
        <w:spacing w:after="0" w:line="240" w:lineRule="auto"/>
        <w:ind w:firstLine="708"/>
        <w:jc w:val="both"/>
        <w:rPr>
          <w:rFonts w:ascii="Times New Roman" w:hAnsi="Times New Roman" w:cs="Times New Roman"/>
          <w:sz w:val="28"/>
          <w:szCs w:val="28"/>
        </w:rPr>
      </w:pPr>
      <w:r w:rsidRPr="00236263">
        <w:rPr>
          <w:rFonts w:ascii="Times New Roman" w:hAnsi="Times New Roman" w:cs="Times New Roman"/>
          <w:sz w:val="28"/>
          <w:szCs w:val="28"/>
        </w:rPr>
        <w:t>В 2016-2017 гг. предприятием МУП «ЖКХ Горизонт» оказывались услуги по передаче тепловой энергии. Колебания размера тарифа для потребителей вызваны приведением размера потерь тепловой энергии в сетях к нормативному расчету</w:t>
      </w:r>
      <w:r w:rsidR="00473BBD">
        <w:rPr>
          <w:rFonts w:ascii="Times New Roman" w:hAnsi="Times New Roman" w:cs="Times New Roman"/>
          <w:sz w:val="28"/>
          <w:szCs w:val="28"/>
        </w:rPr>
        <w:t>.</w:t>
      </w:r>
    </w:p>
    <w:p w:rsidR="00B02C75" w:rsidRPr="00422A71" w:rsidRDefault="00B02C75" w:rsidP="00B02C75">
      <w:pPr>
        <w:spacing w:after="0" w:line="240" w:lineRule="auto"/>
        <w:ind w:firstLine="708"/>
        <w:jc w:val="both"/>
        <w:rPr>
          <w:rFonts w:ascii="Times New Roman" w:hAnsi="Times New Roman" w:cs="Times New Roman"/>
          <w:sz w:val="24"/>
          <w:szCs w:val="28"/>
        </w:rPr>
      </w:pPr>
    </w:p>
    <w:tbl>
      <w:tblPr>
        <w:tblStyle w:val="a4"/>
        <w:tblW w:w="9606" w:type="dxa"/>
        <w:tblLayout w:type="fixed"/>
        <w:tblLook w:val="0000" w:firstRow="0" w:lastRow="0" w:firstColumn="0" w:lastColumn="0" w:noHBand="0" w:noVBand="0"/>
      </w:tblPr>
      <w:tblGrid>
        <w:gridCol w:w="709"/>
        <w:gridCol w:w="4219"/>
        <w:gridCol w:w="2126"/>
        <w:gridCol w:w="2552"/>
      </w:tblGrid>
      <w:tr w:rsidR="00B02C75" w:rsidRPr="00236263" w:rsidTr="00B12669">
        <w:trPr>
          <w:trHeight w:val="266"/>
        </w:trPr>
        <w:tc>
          <w:tcPr>
            <w:tcW w:w="4928" w:type="dxa"/>
            <w:gridSpan w:val="2"/>
            <w:vMerge w:val="restart"/>
          </w:tcPr>
          <w:p w:rsidR="00B02C75" w:rsidRPr="00236263" w:rsidRDefault="00B02C75" w:rsidP="00B12669">
            <w:pPr>
              <w:pStyle w:val="ConsPlusNormal"/>
              <w:jc w:val="center"/>
              <w:rPr>
                <w:sz w:val="24"/>
                <w:szCs w:val="24"/>
              </w:rPr>
            </w:pPr>
            <w:r w:rsidRPr="00236263">
              <w:rPr>
                <w:sz w:val="24"/>
                <w:szCs w:val="24"/>
              </w:rPr>
              <w:t>Год</w:t>
            </w:r>
          </w:p>
        </w:tc>
        <w:tc>
          <w:tcPr>
            <w:tcW w:w="4678" w:type="dxa"/>
            <w:gridSpan w:val="2"/>
          </w:tcPr>
          <w:p w:rsidR="00B02C75" w:rsidRPr="00236263" w:rsidRDefault="00B02C75" w:rsidP="00B12669">
            <w:pPr>
              <w:pStyle w:val="ConsPlusNormal"/>
              <w:jc w:val="center"/>
              <w:rPr>
                <w:sz w:val="24"/>
                <w:szCs w:val="24"/>
              </w:rPr>
            </w:pPr>
            <w:r w:rsidRPr="00236263">
              <w:rPr>
                <w:sz w:val="24"/>
                <w:szCs w:val="24"/>
              </w:rPr>
              <w:t>Вид теплоносителя</w:t>
            </w:r>
          </w:p>
        </w:tc>
      </w:tr>
      <w:tr w:rsidR="00B02C75" w:rsidRPr="00236263" w:rsidTr="00B12669">
        <w:trPr>
          <w:trHeight w:val="202"/>
        </w:trPr>
        <w:tc>
          <w:tcPr>
            <w:tcW w:w="4928" w:type="dxa"/>
            <w:gridSpan w:val="2"/>
            <w:vMerge/>
          </w:tcPr>
          <w:p w:rsidR="00B02C75" w:rsidRPr="00236263" w:rsidRDefault="00B02C75" w:rsidP="00B12669">
            <w:pPr>
              <w:autoSpaceDE w:val="0"/>
              <w:autoSpaceDN w:val="0"/>
              <w:adjustRightInd w:val="0"/>
              <w:rPr>
                <w:rFonts w:ascii="Times New Roman" w:hAnsi="Times New Roman" w:cs="Times New Roman"/>
                <w:sz w:val="24"/>
                <w:szCs w:val="24"/>
              </w:rPr>
            </w:pPr>
          </w:p>
        </w:tc>
        <w:tc>
          <w:tcPr>
            <w:tcW w:w="2126" w:type="dxa"/>
          </w:tcPr>
          <w:p w:rsidR="00B02C75" w:rsidRPr="00236263" w:rsidRDefault="00B02C75" w:rsidP="00B12669">
            <w:pPr>
              <w:pStyle w:val="ConsPlusNormal"/>
              <w:jc w:val="center"/>
              <w:rPr>
                <w:sz w:val="24"/>
                <w:szCs w:val="24"/>
              </w:rPr>
            </w:pPr>
            <w:r w:rsidRPr="00236263">
              <w:rPr>
                <w:sz w:val="24"/>
                <w:szCs w:val="24"/>
              </w:rPr>
              <w:t>Вода (руб./Гкал)</w:t>
            </w:r>
          </w:p>
        </w:tc>
        <w:tc>
          <w:tcPr>
            <w:tcW w:w="2552" w:type="dxa"/>
          </w:tcPr>
          <w:p w:rsidR="00B02C75" w:rsidRPr="00236263" w:rsidRDefault="00B02C75" w:rsidP="00B12669">
            <w:pPr>
              <w:pStyle w:val="ConsPlusNormal"/>
              <w:jc w:val="center"/>
              <w:rPr>
                <w:sz w:val="24"/>
                <w:szCs w:val="24"/>
              </w:rPr>
            </w:pPr>
            <w:r w:rsidRPr="00236263">
              <w:rPr>
                <w:sz w:val="24"/>
                <w:szCs w:val="24"/>
              </w:rPr>
              <w:t>% роста, снижения</w:t>
            </w:r>
          </w:p>
        </w:tc>
      </w:tr>
      <w:tr w:rsidR="00B02C75" w:rsidRPr="00236263" w:rsidTr="00B12669">
        <w:tc>
          <w:tcPr>
            <w:tcW w:w="709" w:type="dxa"/>
            <w:vMerge w:val="restart"/>
          </w:tcPr>
          <w:p w:rsidR="00B02C75" w:rsidRPr="00236263" w:rsidRDefault="00B02C75" w:rsidP="00B12669">
            <w:pPr>
              <w:pStyle w:val="ConsPlusNormal"/>
              <w:jc w:val="center"/>
              <w:rPr>
                <w:sz w:val="24"/>
                <w:szCs w:val="24"/>
              </w:rPr>
            </w:pPr>
            <w:r w:rsidRPr="00236263">
              <w:rPr>
                <w:sz w:val="24"/>
                <w:szCs w:val="24"/>
              </w:rPr>
              <w:t>2016</w:t>
            </w:r>
          </w:p>
        </w:tc>
        <w:tc>
          <w:tcPr>
            <w:tcW w:w="4219" w:type="dxa"/>
          </w:tcPr>
          <w:p w:rsidR="00B02C75" w:rsidRPr="00236263" w:rsidRDefault="00B02C75" w:rsidP="00B12669">
            <w:pPr>
              <w:pStyle w:val="ConsPlusNormal"/>
              <w:jc w:val="center"/>
              <w:rPr>
                <w:sz w:val="24"/>
                <w:szCs w:val="24"/>
              </w:rPr>
            </w:pPr>
            <w:r w:rsidRPr="00236263">
              <w:rPr>
                <w:sz w:val="24"/>
                <w:szCs w:val="24"/>
              </w:rPr>
              <w:t>с 1 января 2016 г. по 30 июня 2016 г.</w:t>
            </w:r>
          </w:p>
        </w:tc>
        <w:tc>
          <w:tcPr>
            <w:tcW w:w="2126" w:type="dxa"/>
          </w:tcPr>
          <w:p w:rsidR="00B02C75" w:rsidRPr="00236263" w:rsidRDefault="00B02C75" w:rsidP="00B12669">
            <w:pPr>
              <w:pStyle w:val="ConsPlusNormal"/>
              <w:jc w:val="center"/>
              <w:rPr>
                <w:sz w:val="24"/>
                <w:szCs w:val="24"/>
              </w:rPr>
            </w:pPr>
            <w:r w:rsidRPr="00236263">
              <w:rPr>
                <w:sz w:val="24"/>
                <w:szCs w:val="24"/>
              </w:rPr>
              <w:t>192,85</w:t>
            </w:r>
          </w:p>
        </w:tc>
        <w:tc>
          <w:tcPr>
            <w:tcW w:w="2552" w:type="dxa"/>
          </w:tcPr>
          <w:p w:rsidR="00B02C75" w:rsidRPr="00236263" w:rsidRDefault="00B02C75" w:rsidP="00B12669">
            <w:pPr>
              <w:pStyle w:val="ConsPlusNormal"/>
              <w:jc w:val="center"/>
              <w:rPr>
                <w:sz w:val="24"/>
                <w:szCs w:val="24"/>
              </w:rPr>
            </w:pPr>
            <w:r w:rsidRPr="00236263">
              <w:rPr>
                <w:sz w:val="24"/>
                <w:szCs w:val="24"/>
              </w:rPr>
              <w:t>-</w:t>
            </w:r>
          </w:p>
        </w:tc>
      </w:tr>
      <w:tr w:rsidR="00B02C75" w:rsidRPr="006B323A" w:rsidTr="00B12669">
        <w:tc>
          <w:tcPr>
            <w:tcW w:w="709" w:type="dxa"/>
            <w:vMerge/>
          </w:tcPr>
          <w:p w:rsidR="00B02C75" w:rsidRPr="008840EE" w:rsidRDefault="00B02C75" w:rsidP="00B12669">
            <w:pPr>
              <w:autoSpaceDE w:val="0"/>
              <w:autoSpaceDN w:val="0"/>
              <w:adjustRightInd w:val="0"/>
              <w:rPr>
                <w:rFonts w:ascii="Times New Roman" w:hAnsi="Times New Roman" w:cs="Times New Roman"/>
                <w:color w:val="00B050"/>
                <w:sz w:val="24"/>
                <w:szCs w:val="24"/>
              </w:rPr>
            </w:pPr>
          </w:p>
        </w:tc>
        <w:tc>
          <w:tcPr>
            <w:tcW w:w="4219" w:type="dxa"/>
          </w:tcPr>
          <w:p w:rsidR="00B02C75" w:rsidRPr="006B323A" w:rsidRDefault="00B02C75" w:rsidP="00B12669">
            <w:pPr>
              <w:pStyle w:val="ConsPlusNormal"/>
              <w:jc w:val="center"/>
              <w:rPr>
                <w:sz w:val="24"/>
                <w:szCs w:val="24"/>
              </w:rPr>
            </w:pPr>
            <w:r w:rsidRPr="006B323A">
              <w:rPr>
                <w:sz w:val="24"/>
                <w:szCs w:val="24"/>
              </w:rPr>
              <w:t>с 1 июля 2016 г. по 31 декабря 2016 г.</w:t>
            </w:r>
          </w:p>
        </w:tc>
        <w:tc>
          <w:tcPr>
            <w:tcW w:w="2126" w:type="dxa"/>
          </w:tcPr>
          <w:p w:rsidR="00B02C75" w:rsidRPr="006B323A" w:rsidRDefault="00B02C75" w:rsidP="00B12669">
            <w:pPr>
              <w:pStyle w:val="ConsPlusNormal"/>
              <w:jc w:val="center"/>
              <w:rPr>
                <w:sz w:val="24"/>
                <w:szCs w:val="24"/>
              </w:rPr>
            </w:pPr>
            <w:r w:rsidRPr="006B323A">
              <w:rPr>
                <w:sz w:val="24"/>
                <w:szCs w:val="24"/>
              </w:rPr>
              <w:t>192,85</w:t>
            </w:r>
          </w:p>
        </w:tc>
        <w:tc>
          <w:tcPr>
            <w:tcW w:w="2552" w:type="dxa"/>
          </w:tcPr>
          <w:p w:rsidR="00B02C75" w:rsidRPr="006B323A" w:rsidRDefault="00B02C75" w:rsidP="00B12669">
            <w:pPr>
              <w:pStyle w:val="ConsPlusNormal"/>
              <w:jc w:val="center"/>
              <w:rPr>
                <w:sz w:val="24"/>
                <w:szCs w:val="24"/>
              </w:rPr>
            </w:pPr>
            <w:r>
              <w:rPr>
                <w:sz w:val="24"/>
                <w:szCs w:val="24"/>
              </w:rPr>
              <w:t>100,00</w:t>
            </w:r>
          </w:p>
        </w:tc>
      </w:tr>
      <w:tr w:rsidR="00B02C75" w:rsidRPr="006B323A" w:rsidTr="00B12669">
        <w:tc>
          <w:tcPr>
            <w:tcW w:w="709" w:type="dxa"/>
            <w:vMerge w:val="restart"/>
          </w:tcPr>
          <w:p w:rsidR="00B02C75" w:rsidRPr="00236263" w:rsidRDefault="00B02C75" w:rsidP="00B12669">
            <w:pPr>
              <w:autoSpaceDE w:val="0"/>
              <w:autoSpaceDN w:val="0"/>
              <w:adjustRightInd w:val="0"/>
              <w:rPr>
                <w:rFonts w:ascii="Times New Roman" w:hAnsi="Times New Roman" w:cs="Times New Roman"/>
                <w:sz w:val="24"/>
                <w:szCs w:val="24"/>
              </w:rPr>
            </w:pPr>
            <w:r w:rsidRPr="00236263">
              <w:rPr>
                <w:rFonts w:ascii="Times New Roman" w:hAnsi="Times New Roman" w:cs="Times New Roman"/>
                <w:sz w:val="24"/>
                <w:szCs w:val="24"/>
              </w:rPr>
              <w:t xml:space="preserve">2017 </w:t>
            </w:r>
          </w:p>
        </w:tc>
        <w:tc>
          <w:tcPr>
            <w:tcW w:w="4219" w:type="dxa"/>
          </w:tcPr>
          <w:p w:rsidR="00B02C75" w:rsidRPr="006B323A" w:rsidRDefault="00B02C75" w:rsidP="00B12669">
            <w:pPr>
              <w:pStyle w:val="ConsPlusNormal"/>
              <w:jc w:val="center"/>
              <w:rPr>
                <w:sz w:val="24"/>
                <w:szCs w:val="24"/>
              </w:rPr>
            </w:pPr>
            <w:r>
              <w:rPr>
                <w:sz w:val="24"/>
                <w:szCs w:val="24"/>
              </w:rPr>
              <w:t>с 1 января 2017</w:t>
            </w:r>
            <w:r w:rsidRPr="006B323A">
              <w:rPr>
                <w:sz w:val="24"/>
                <w:szCs w:val="24"/>
              </w:rPr>
              <w:t xml:space="preserve"> г. по 30 июня 201</w:t>
            </w:r>
            <w:r>
              <w:rPr>
                <w:sz w:val="24"/>
                <w:szCs w:val="24"/>
              </w:rPr>
              <w:t>7</w:t>
            </w:r>
            <w:r w:rsidRPr="006B323A">
              <w:rPr>
                <w:sz w:val="24"/>
                <w:szCs w:val="24"/>
              </w:rPr>
              <w:t xml:space="preserve"> г.</w:t>
            </w:r>
          </w:p>
        </w:tc>
        <w:tc>
          <w:tcPr>
            <w:tcW w:w="2126" w:type="dxa"/>
          </w:tcPr>
          <w:p w:rsidR="00B02C75" w:rsidRPr="006B323A" w:rsidRDefault="00B02C75" w:rsidP="00B12669">
            <w:pPr>
              <w:pStyle w:val="ConsPlusNormal"/>
              <w:jc w:val="center"/>
              <w:rPr>
                <w:sz w:val="24"/>
                <w:szCs w:val="24"/>
              </w:rPr>
            </w:pPr>
            <w:r>
              <w:rPr>
                <w:sz w:val="24"/>
                <w:szCs w:val="24"/>
              </w:rPr>
              <w:t>192,85</w:t>
            </w:r>
          </w:p>
        </w:tc>
        <w:tc>
          <w:tcPr>
            <w:tcW w:w="2552" w:type="dxa"/>
          </w:tcPr>
          <w:p w:rsidR="00B02C75" w:rsidRPr="006B323A" w:rsidRDefault="00B02C75" w:rsidP="00B12669">
            <w:pPr>
              <w:pStyle w:val="ConsPlusNormal"/>
              <w:jc w:val="center"/>
              <w:rPr>
                <w:sz w:val="24"/>
                <w:szCs w:val="24"/>
              </w:rPr>
            </w:pPr>
            <w:r>
              <w:rPr>
                <w:sz w:val="24"/>
                <w:szCs w:val="24"/>
              </w:rPr>
              <w:t>100,00</w:t>
            </w:r>
          </w:p>
        </w:tc>
      </w:tr>
      <w:tr w:rsidR="00B02C75" w:rsidRPr="006B323A" w:rsidTr="00B12669">
        <w:tc>
          <w:tcPr>
            <w:tcW w:w="709" w:type="dxa"/>
            <w:vMerge/>
          </w:tcPr>
          <w:p w:rsidR="00B02C75" w:rsidRPr="006B323A" w:rsidRDefault="00B02C75" w:rsidP="00B12669">
            <w:pPr>
              <w:autoSpaceDE w:val="0"/>
              <w:autoSpaceDN w:val="0"/>
              <w:adjustRightInd w:val="0"/>
              <w:rPr>
                <w:rFonts w:ascii="Times New Roman" w:hAnsi="Times New Roman" w:cs="Times New Roman"/>
                <w:sz w:val="24"/>
                <w:szCs w:val="24"/>
              </w:rPr>
            </w:pPr>
          </w:p>
        </w:tc>
        <w:tc>
          <w:tcPr>
            <w:tcW w:w="4219" w:type="dxa"/>
          </w:tcPr>
          <w:p w:rsidR="00B02C75" w:rsidRPr="006B323A" w:rsidRDefault="00B02C75" w:rsidP="00B12669">
            <w:pPr>
              <w:pStyle w:val="ConsPlusNormal"/>
              <w:jc w:val="center"/>
              <w:rPr>
                <w:sz w:val="24"/>
                <w:szCs w:val="24"/>
              </w:rPr>
            </w:pPr>
            <w:r w:rsidRPr="006B323A">
              <w:rPr>
                <w:sz w:val="24"/>
                <w:szCs w:val="24"/>
              </w:rPr>
              <w:t>с 1 июля 201</w:t>
            </w:r>
            <w:r>
              <w:rPr>
                <w:sz w:val="24"/>
                <w:szCs w:val="24"/>
              </w:rPr>
              <w:t>7</w:t>
            </w:r>
            <w:r w:rsidRPr="006B323A">
              <w:rPr>
                <w:sz w:val="24"/>
                <w:szCs w:val="24"/>
              </w:rPr>
              <w:t xml:space="preserve"> г. по 31 декабря 201</w:t>
            </w:r>
            <w:r>
              <w:rPr>
                <w:sz w:val="24"/>
                <w:szCs w:val="24"/>
              </w:rPr>
              <w:t>7</w:t>
            </w:r>
            <w:r w:rsidRPr="006B323A">
              <w:rPr>
                <w:sz w:val="24"/>
                <w:szCs w:val="24"/>
              </w:rPr>
              <w:t xml:space="preserve"> г.</w:t>
            </w:r>
          </w:p>
        </w:tc>
        <w:tc>
          <w:tcPr>
            <w:tcW w:w="2126" w:type="dxa"/>
          </w:tcPr>
          <w:p w:rsidR="00B02C75" w:rsidRPr="006B323A" w:rsidRDefault="00B02C75" w:rsidP="00B12669">
            <w:pPr>
              <w:pStyle w:val="ConsPlusNormal"/>
              <w:jc w:val="center"/>
              <w:rPr>
                <w:sz w:val="24"/>
                <w:szCs w:val="24"/>
              </w:rPr>
            </w:pPr>
            <w:r>
              <w:rPr>
                <w:sz w:val="24"/>
                <w:szCs w:val="24"/>
              </w:rPr>
              <w:t>382,40</w:t>
            </w:r>
          </w:p>
        </w:tc>
        <w:tc>
          <w:tcPr>
            <w:tcW w:w="2552" w:type="dxa"/>
          </w:tcPr>
          <w:p w:rsidR="00B02C75" w:rsidRPr="006B323A" w:rsidRDefault="00B02C75" w:rsidP="00B12669">
            <w:pPr>
              <w:pStyle w:val="ConsPlusNormal"/>
              <w:jc w:val="center"/>
              <w:rPr>
                <w:sz w:val="24"/>
                <w:szCs w:val="24"/>
              </w:rPr>
            </w:pPr>
            <w:r>
              <w:rPr>
                <w:sz w:val="24"/>
                <w:szCs w:val="24"/>
              </w:rPr>
              <w:t>198,29</w:t>
            </w:r>
          </w:p>
        </w:tc>
      </w:tr>
    </w:tbl>
    <w:p w:rsidR="00B02C75" w:rsidRPr="00236263" w:rsidRDefault="00B02C75" w:rsidP="00B02C75">
      <w:pPr>
        <w:pStyle w:val="ConsPlusNormal"/>
        <w:ind w:firstLine="708"/>
        <w:jc w:val="both"/>
      </w:pPr>
      <w:r w:rsidRPr="00236263">
        <w:lastRenderedPageBreak/>
        <w:t>Значительный рост тариф</w:t>
      </w:r>
      <w:proofErr w:type="gramStart"/>
      <w:r w:rsidRPr="00236263">
        <w:t>а ООО</w:t>
      </w:r>
      <w:proofErr w:type="gramEnd"/>
      <w:r w:rsidRPr="00236263">
        <w:t xml:space="preserve"> «</w:t>
      </w:r>
      <w:proofErr w:type="spellStart"/>
      <w:r w:rsidRPr="00236263">
        <w:t>Сасовские</w:t>
      </w:r>
      <w:proofErr w:type="spellEnd"/>
      <w:r w:rsidRPr="00236263">
        <w:t xml:space="preserve"> тепловые сети»                       с 01.07.2016 г. обусловлен отсутствием роста тарифа в предыдущем периоде регулирования. Тариф на 2017 г. рассчитан из условий отсутствия дополнительного преобразования тепловой энергии на тепловых пунктах, что стало причиной его падения.</w:t>
      </w:r>
    </w:p>
    <w:p w:rsidR="00B02C75" w:rsidRDefault="00B02C75" w:rsidP="00B02C75">
      <w:pPr>
        <w:pStyle w:val="ConsPlusNormal"/>
        <w:ind w:firstLine="708"/>
        <w:jc w:val="both"/>
        <w:rPr>
          <w:color w:val="00B050"/>
          <w:sz w:val="24"/>
        </w:rPr>
      </w:pPr>
    </w:p>
    <w:tbl>
      <w:tblPr>
        <w:tblStyle w:val="a4"/>
        <w:tblW w:w="9605" w:type="dxa"/>
        <w:tblLayout w:type="fixed"/>
        <w:tblLook w:val="0000" w:firstRow="0" w:lastRow="0" w:firstColumn="0" w:lastColumn="0" w:noHBand="0" w:noVBand="0"/>
      </w:tblPr>
      <w:tblGrid>
        <w:gridCol w:w="709"/>
        <w:gridCol w:w="5778"/>
        <w:gridCol w:w="1701"/>
        <w:gridCol w:w="1417"/>
      </w:tblGrid>
      <w:tr w:rsidR="00B02C75" w:rsidRPr="006B323A" w:rsidTr="00B12669">
        <w:tc>
          <w:tcPr>
            <w:tcW w:w="6487" w:type="dxa"/>
            <w:gridSpan w:val="2"/>
          </w:tcPr>
          <w:p w:rsidR="00B02C75" w:rsidRPr="006B323A" w:rsidRDefault="00B02C75" w:rsidP="00B12669">
            <w:pPr>
              <w:pStyle w:val="ConsPlusNormal"/>
              <w:jc w:val="center"/>
              <w:rPr>
                <w:sz w:val="24"/>
                <w:szCs w:val="24"/>
              </w:rPr>
            </w:pPr>
            <w:r w:rsidRPr="006B323A">
              <w:rPr>
                <w:sz w:val="24"/>
                <w:szCs w:val="24"/>
              </w:rPr>
              <w:t xml:space="preserve">Год </w:t>
            </w:r>
          </w:p>
        </w:tc>
        <w:tc>
          <w:tcPr>
            <w:tcW w:w="1701" w:type="dxa"/>
          </w:tcPr>
          <w:p w:rsidR="00B02C75" w:rsidRPr="006B323A" w:rsidRDefault="00B02C75" w:rsidP="00B12669">
            <w:pPr>
              <w:pStyle w:val="ConsPlusNormal"/>
              <w:jc w:val="center"/>
              <w:rPr>
                <w:sz w:val="24"/>
                <w:szCs w:val="24"/>
              </w:rPr>
            </w:pPr>
            <w:r w:rsidRPr="006B323A">
              <w:rPr>
                <w:sz w:val="24"/>
                <w:szCs w:val="24"/>
              </w:rPr>
              <w:t>Вода (руб</w:t>
            </w:r>
            <w:r>
              <w:rPr>
                <w:sz w:val="24"/>
                <w:szCs w:val="24"/>
              </w:rPr>
              <w:t>.</w:t>
            </w:r>
            <w:r w:rsidRPr="006B323A">
              <w:rPr>
                <w:sz w:val="24"/>
                <w:szCs w:val="24"/>
              </w:rPr>
              <w:t>/Гкал)</w:t>
            </w:r>
          </w:p>
        </w:tc>
        <w:tc>
          <w:tcPr>
            <w:tcW w:w="1417" w:type="dxa"/>
          </w:tcPr>
          <w:p w:rsidR="00B02C75" w:rsidRPr="006B323A" w:rsidRDefault="00B02C75" w:rsidP="00B12669">
            <w:pPr>
              <w:pStyle w:val="ConsPlusNormal"/>
              <w:jc w:val="center"/>
              <w:rPr>
                <w:sz w:val="24"/>
                <w:szCs w:val="24"/>
              </w:rPr>
            </w:pPr>
            <w:r w:rsidRPr="006B323A">
              <w:rPr>
                <w:sz w:val="24"/>
                <w:szCs w:val="24"/>
              </w:rPr>
              <w:t>% роста, снижения</w:t>
            </w:r>
          </w:p>
        </w:tc>
      </w:tr>
      <w:tr w:rsidR="00B02C75" w:rsidRPr="006B323A" w:rsidTr="00B12669">
        <w:tc>
          <w:tcPr>
            <w:tcW w:w="709" w:type="dxa"/>
            <w:vMerge w:val="restart"/>
          </w:tcPr>
          <w:p w:rsidR="00B02C75" w:rsidRPr="00236263" w:rsidRDefault="00B02C75" w:rsidP="00B12669">
            <w:pPr>
              <w:pStyle w:val="ConsPlusNormal"/>
              <w:jc w:val="center"/>
              <w:rPr>
                <w:sz w:val="24"/>
                <w:szCs w:val="24"/>
              </w:rPr>
            </w:pPr>
            <w:r w:rsidRPr="00236263">
              <w:rPr>
                <w:sz w:val="24"/>
                <w:szCs w:val="24"/>
              </w:rPr>
              <w:t>2016</w:t>
            </w:r>
          </w:p>
        </w:tc>
        <w:tc>
          <w:tcPr>
            <w:tcW w:w="5778" w:type="dxa"/>
          </w:tcPr>
          <w:p w:rsidR="00B02C75" w:rsidRPr="006B323A" w:rsidRDefault="00B02C75" w:rsidP="00B12669">
            <w:pPr>
              <w:pStyle w:val="ConsPlusNormal"/>
              <w:jc w:val="center"/>
              <w:rPr>
                <w:sz w:val="24"/>
                <w:szCs w:val="24"/>
              </w:rPr>
            </w:pPr>
            <w:r w:rsidRPr="006B323A">
              <w:rPr>
                <w:sz w:val="24"/>
                <w:szCs w:val="24"/>
              </w:rPr>
              <w:t>с 1 января 201</w:t>
            </w:r>
            <w:r>
              <w:rPr>
                <w:sz w:val="24"/>
                <w:szCs w:val="24"/>
              </w:rPr>
              <w:t>6</w:t>
            </w:r>
            <w:r w:rsidRPr="006B323A">
              <w:rPr>
                <w:sz w:val="24"/>
                <w:szCs w:val="24"/>
              </w:rPr>
              <w:t xml:space="preserve"> г. по 30 июня 201</w:t>
            </w:r>
            <w:r>
              <w:rPr>
                <w:sz w:val="24"/>
                <w:szCs w:val="24"/>
              </w:rPr>
              <w:t>6</w:t>
            </w:r>
            <w:r w:rsidRPr="006B323A">
              <w:rPr>
                <w:sz w:val="24"/>
                <w:szCs w:val="24"/>
              </w:rPr>
              <w:t xml:space="preserve"> г.</w:t>
            </w:r>
          </w:p>
        </w:tc>
        <w:tc>
          <w:tcPr>
            <w:tcW w:w="1701" w:type="dxa"/>
          </w:tcPr>
          <w:p w:rsidR="00B02C75" w:rsidRPr="006B323A" w:rsidRDefault="00B02C75" w:rsidP="00B12669">
            <w:pPr>
              <w:pStyle w:val="ConsPlusNormal"/>
              <w:jc w:val="center"/>
              <w:rPr>
                <w:sz w:val="24"/>
                <w:szCs w:val="24"/>
              </w:rPr>
            </w:pPr>
            <w:r w:rsidRPr="006B323A">
              <w:rPr>
                <w:sz w:val="24"/>
                <w:szCs w:val="24"/>
              </w:rPr>
              <w:t>145,47</w:t>
            </w:r>
          </w:p>
        </w:tc>
        <w:tc>
          <w:tcPr>
            <w:tcW w:w="1417" w:type="dxa"/>
          </w:tcPr>
          <w:p w:rsidR="00B02C75" w:rsidRPr="006B323A" w:rsidRDefault="00B02C75" w:rsidP="00B12669">
            <w:pPr>
              <w:pStyle w:val="ConsPlusNormal"/>
              <w:jc w:val="center"/>
              <w:rPr>
                <w:sz w:val="24"/>
                <w:szCs w:val="24"/>
              </w:rPr>
            </w:pPr>
            <w:r>
              <w:rPr>
                <w:sz w:val="24"/>
                <w:szCs w:val="24"/>
              </w:rPr>
              <w:t>-</w:t>
            </w:r>
          </w:p>
        </w:tc>
      </w:tr>
      <w:tr w:rsidR="00B02C75" w:rsidRPr="006B323A" w:rsidTr="00B12669">
        <w:tc>
          <w:tcPr>
            <w:tcW w:w="709" w:type="dxa"/>
            <w:vMerge/>
          </w:tcPr>
          <w:p w:rsidR="00B02C75" w:rsidRPr="00236263" w:rsidRDefault="00B02C75" w:rsidP="00B12669">
            <w:pPr>
              <w:pStyle w:val="ConsPlusNormal"/>
              <w:jc w:val="center"/>
              <w:rPr>
                <w:sz w:val="24"/>
                <w:szCs w:val="24"/>
              </w:rPr>
            </w:pPr>
          </w:p>
        </w:tc>
        <w:tc>
          <w:tcPr>
            <w:tcW w:w="5778" w:type="dxa"/>
          </w:tcPr>
          <w:p w:rsidR="00B02C75" w:rsidRPr="006B323A" w:rsidRDefault="00B02C75" w:rsidP="00B12669">
            <w:pPr>
              <w:pStyle w:val="ConsPlusNormal"/>
              <w:jc w:val="center"/>
              <w:rPr>
                <w:sz w:val="24"/>
                <w:szCs w:val="24"/>
              </w:rPr>
            </w:pPr>
            <w:r w:rsidRPr="006B323A">
              <w:rPr>
                <w:sz w:val="24"/>
                <w:szCs w:val="24"/>
              </w:rPr>
              <w:t>с 1 июля 201</w:t>
            </w:r>
            <w:r>
              <w:rPr>
                <w:sz w:val="24"/>
                <w:szCs w:val="24"/>
              </w:rPr>
              <w:t>6</w:t>
            </w:r>
            <w:r w:rsidRPr="006B323A">
              <w:rPr>
                <w:sz w:val="24"/>
                <w:szCs w:val="24"/>
              </w:rPr>
              <w:t xml:space="preserve"> г. по 31 декабря 201</w:t>
            </w:r>
            <w:r>
              <w:rPr>
                <w:sz w:val="24"/>
                <w:szCs w:val="24"/>
              </w:rPr>
              <w:t>6</w:t>
            </w:r>
            <w:r w:rsidRPr="006B323A">
              <w:rPr>
                <w:sz w:val="24"/>
                <w:szCs w:val="24"/>
              </w:rPr>
              <w:t xml:space="preserve"> г.</w:t>
            </w:r>
          </w:p>
        </w:tc>
        <w:tc>
          <w:tcPr>
            <w:tcW w:w="1701" w:type="dxa"/>
          </w:tcPr>
          <w:p w:rsidR="00B02C75" w:rsidRPr="006B323A" w:rsidRDefault="00B02C75" w:rsidP="00B12669">
            <w:pPr>
              <w:pStyle w:val="ConsPlusNormal"/>
              <w:jc w:val="center"/>
              <w:rPr>
                <w:sz w:val="24"/>
                <w:szCs w:val="24"/>
              </w:rPr>
            </w:pPr>
            <w:r w:rsidRPr="006B323A">
              <w:rPr>
                <w:sz w:val="24"/>
                <w:szCs w:val="24"/>
              </w:rPr>
              <w:t>1</w:t>
            </w:r>
            <w:r>
              <w:rPr>
                <w:sz w:val="24"/>
                <w:szCs w:val="24"/>
              </w:rPr>
              <w:t>72</w:t>
            </w:r>
            <w:r w:rsidRPr="006B323A">
              <w:rPr>
                <w:sz w:val="24"/>
                <w:szCs w:val="24"/>
              </w:rPr>
              <w:t>,</w:t>
            </w:r>
            <w:r>
              <w:rPr>
                <w:sz w:val="24"/>
                <w:szCs w:val="24"/>
              </w:rPr>
              <w:t>20</w:t>
            </w:r>
          </w:p>
        </w:tc>
        <w:tc>
          <w:tcPr>
            <w:tcW w:w="1417" w:type="dxa"/>
          </w:tcPr>
          <w:p w:rsidR="00B02C75" w:rsidRPr="006B323A" w:rsidRDefault="00B02C75" w:rsidP="00B12669">
            <w:pPr>
              <w:pStyle w:val="ConsPlusNormal"/>
              <w:jc w:val="center"/>
              <w:rPr>
                <w:sz w:val="24"/>
                <w:szCs w:val="24"/>
              </w:rPr>
            </w:pPr>
            <w:r w:rsidRPr="006B323A">
              <w:rPr>
                <w:sz w:val="24"/>
                <w:szCs w:val="24"/>
              </w:rPr>
              <w:t>1</w:t>
            </w:r>
            <w:r>
              <w:rPr>
                <w:sz w:val="24"/>
                <w:szCs w:val="24"/>
              </w:rPr>
              <w:t>18,72</w:t>
            </w:r>
          </w:p>
        </w:tc>
      </w:tr>
      <w:tr w:rsidR="00B02C75" w:rsidRPr="006B323A" w:rsidTr="00B12669">
        <w:tc>
          <w:tcPr>
            <w:tcW w:w="709" w:type="dxa"/>
            <w:vMerge w:val="restart"/>
          </w:tcPr>
          <w:p w:rsidR="00B02C75" w:rsidRPr="00236263" w:rsidRDefault="00B02C75" w:rsidP="00B12669">
            <w:pPr>
              <w:pStyle w:val="ConsPlusNormal"/>
              <w:jc w:val="center"/>
              <w:rPr>
                <w:sz w:val="24"/>
                <w:szCs w:val="24"/>
              </w:rPr>
            </w:pPr>
            <w:r w:rsidRPr="00236263">
              <w:rPr>
                <w:sz w:val="24"/>
                <w:szCs w:val="24"/>
              </w:rPr>
              <w:t>2017</w:t>
            </w:r>
          </w:p>
        </w:tc>
        <w:tc>
          <w:tcPr>
            <w:tcW w:w="5778" w:type="dxa"/>
          </w:tcPr>
          <w:p w:rsidR="00B02C75" w:rsidRPr="006B323A" w:rsidRDefault="00B02C75" w:rsidP="00B12669">
            <w:pPr>
              <w:pStyle w:val="ConsPlusNormal"/>
              <w:jc w:val="center"/>
              <w:rPr>
                <w:sz w:val="24"/>
                <w:szCs w:val="24"/>
              </w:rPr>
            </w:pPr>
            <w:r w:rsidRPr="006B323A">
              <w:rPr>
                <w:sz w:val="24"/>
                <w:szCs w:val="24"/>
              </w:rPr>
              <w:t>с 1 января 201</w:t>
            </w:r>
            <w:r>
              <w:rPr>
                <w:sz w:val="24"/>
                <w:szCs w:val="24"/>
              </w:rPr>
              <w:t>7</w:t>
            </w:r>
            <w:r w:rsidRPr="006B323A">
              <w:rPr>
                <w:sz w:val="24"/>
                <w:szCs w:val="24"/>
              </w:rPr>
              <w:t xml:space="preserve"> г. по 30 июня 201</w:t>
            </w:r>
            <w:r>
              <w:rPr>
                <w:sz w:val="24"/>
                <w:szCs w:val="24"/>
              </w:rPr>
              <w:t>7</w:t>
            </w:r>
            <w:r w:rsidRPr="006B323A">
              <w:rPr>
                <w:sz w:val="24"/>
                <w:szCs w:val="24"/>
              </w:rPr>
              <w:t xml:space="preserve"> г.</w:t>
            </w:r>
          </w:p>
        </w:tc>
        <w:tc>
          <w:tcPr>
            <w:tcW w:w="1701" w:type="dxa"/>
          </w:tcPr>
          <w:p w:rsidR="00B02C75" w:rsidRPr="006B323A" w:rsidRDefault="00B02C75" w:rsidP="00B12669">
            <w:pPr>
              <w:pStyle w:val="ConsPlusNormal"/>
              <w:jc w:val="center"/>
              <w:rPr>
                <w:sz w:val="24"/>
                <w:szCs w:val="24"/>
              </w:rPr>
            </w:pPr>
            <w:r w:rsidRPr="006B323A">
              <w:rPr>
                <w:sz w:val="24"/>
                <w:szCs w:val="24"/>
              </w:rPr>
              <w:t>1</w:t>
            </w:r>
            <w:r>
              <w:rPr>
                <w:sz w:val="24"/>
                <w:szCs w:val="24"/>
              </w:rPr>
              <w:t>66</w:t>
            </w:r>
            <w:r w:rsidRPr="006B323A">
              <w:rPr>
                <w:sz w:val="24"/>
                <w:szCs w:val="24"/>
              </w:rPr>
              <w:t>,</w:t>
            </w:r>
            <w:r>
              <w:rPr>
                <w:sz w:val="24"/>
                <w:szCs w:val="24"/>
              </w:rPr>
              <w:t>23</w:t>
            </w:r>
          </w:p>
        </w:tc>
        <w:tc>
          <w:tcPr>
            <w:tcW w:w="1417" w:type="dxa"/>
          </w:tcPr>
          <w:p w:rsidR="00B02C75" w:rsidRPr="006B323A" w:rsidRDefault="00B02C75" w:rsidP="00B12669">
            <w:pPr>
              <w:pStyle w:val="ConsPlusNormal"/>
              <w:jc w:val="center"/>
              <w:rPr>
                <w:sz w:val="24"/>
                <w:szCs w:val="24"/>
              </w:rPr>
            </w:pPr>
            <w:r>
              <w:rPr>
                <w:sz w:val="24"/>
                <w:szCs w:val="24"/>
              </w:rPr>
              <w:t>96,53</w:t>
            </w:r>
          </w:p>
        </w:tc>
      </w:tr>
      <w:tr w:rsidR="00B02C75" w:rsidRPr="006B323A" w:rsidTr="00B12669">
        <w:tc>
          <w:tcPr>
            <w:tcW w:w="709" w:type="dxa"/>
            <w:vMerge/>
          </w:tcPr>
          <w:p w:rsidR="00B02C75" w:rsidRPr="006B323A" w:rsidRDefault="00B02C75" w:rsidP="00B12669">
            <w:pPr>
              <w:autoSpaceDE w:val="0"/>
              <w:autoSpaceDN w:val="0"/>
              <w:adjustRightInd w:val="0"/>
              <w:rPr>
                <w:rFonts w:ascii="Times New Roman" w:hAnsi="Times New Roman" w:cs="Times New Roman"/>
                <w:sz w:val="28"/>
                <w:szCs w:val="28"/>
              </w:rPr>
            </w:pPr>
          </w:p>
        </w:tc>
        <w:tc>
          <w:tcPr>
            <w:tcW w:w="5778" w:type="dxa"/>
          </w:tcPr>
          <w:p w:rsidR="00B02C75" w:rsidRPr="006B323A" w:rsidRDefault="00B02C75" w:rsidP="00B12669">
            <w:pPr>
              <w:pStyle w:val="ConsPlusNormal"/>
              <w:jc w:val="center"/>
              <w:rPr>
                <w:sz w:val="24"/>
                <w:szCs w:val="24"/>
              </w:rPr>
            </w:pPr>
            <w:r w:rsidRPr="006B323A">
              <w:rPr>
                <w:sz w:val="24"/>
                <w:szCs w:val="24"/>
              </w:rPr>
              <w:t>с 1 июля 201</w:t>
            </w:r>
            <w:r>
              <w:rPr>
                <w:sz w:val="24"/>
                <w:szCs w:val="24"/>
              </w:rPr>
              <w:t xml:space="preserve">7 </w:t>
            </w:r>
            <w:r w:rsidRPr="006B323A">
              <w:rPr>
                <w:sz w:val="24"/>
                <w:szCs w:val="24"/>
              </w:rPr>
              <w:t>г. по 31 декабря 201</w:t>
            </w:r>
            <w:r>
              <w:rPr>
                <w:sz w:val="24"/>
                <w:szCs w:val="24"/>
              </w:rPr>
              <w:t>7</w:t>
            </w:r>
            <w:r w:rsidRPr="006B323A">
              <w:rPr>
                <w:sz w:val="24"/>
                <w:szCs w:val="24"/>
              </w:rPr>
              <w:t xml:space="preserve"> г.</w:t>
            </w:r>
          </w:p>
        </w:tc>
        <w:tc>
          <w:tcPr>
            <w:tcW w:w="1701" w:type="dxa"/>
          </w:tcPr>
          <w:p w:rsidR="00B02C75" w:rsidRPr="006B323A" w:rsidRDefault="00B02C75" w:rsidP="00B12669">
            <w:pPr>
              <w:pStyle w:val="ConsPlusNormal"/>
              <w:jc w:val="center"/>
              <w:rPr>
                <w:sz w:val="24"/>
                <w:szCs w:val="24"/>
              </w:rPr>
            </w:pPr>
            <w:r w:rsidRPr="006B323A">
              <w:rPr>
                <w:sz w:val="24"/>
                <w:szCs w:val="24"/>
              </w:rPr>
              <w:t>1</w:t>
            </w:r>
            <w:r>
              <w:rPr>
                <w:sz w:val="24"/>
                <w:szCs w:val="24"/>
              </w:rPr>
              <w:t>66</w:t>
            </w:r>
            <w:r w:rsidRPr="006B323A">
              <w:rPr>
                <w:sz w:val="24"/>
                <w:szCs w:val="24"/>
              </w:rPr>
              <w:t>,2</w:t>
            </w:r>
            <w:r>
              <w:rPr>
                <w:sz w:val="24"/>
                <w:szCs w:val="24"/>
              </w:rPr>
              <w:t>3</w:t>
            </w:r>
          </w:p>
        </w:tc>
        <w:tc>
          <w:tcPr>
            <w:tcW w:w="1417" w:type="dxa"/>
          </w:tcPr>
          <w:p w:rsidR="00B02C75" w:rsidRPr="006B323A" w:rsidRDefault="00B02C75" w:rsidP="00B12669">
            <w:pPr>
              <w:pStyle w:val="ConsPlusNormal"/>
              <w:jc w:val="center"/>
              <w:rPr>
                <w:sz w:val="24"/>
                <w:szCs w:val="24"/>
              </w:rPr>
            </w:pPr>
            <w:r w:rsidRPr="006B323A">
              <w:rPr>
                <w:sz w:val="24"/>
                <w:szCs w:val="24"/>
              </w:rPr>
              <w:t>1</w:t>
            </w:r>
            <w:r>
              <w:rPr>
                <w:sz w:val="24"/>
                <w:szCs w:val="24"/>
              </w:rPr>
              <w:t>00</w:t>
            </w:r>
            <w:r w:rsidRPr="006B323A">
              <w:rPr>
                <w:sz w:val="24"/>
                <w:szCs w:val="24"/>
              </w:rPr>
              <w:t>,</w:t>
            </w:r>
            <w:r>
              <w:rPr>
                <w:sz w:val="24"/>
                <w:szCs w:val="24"/>
              </w:rPr>
              <w:t>00</w:t>
            </w:r>
          </w:p>
        </w:tc>
      </w:tr>
    </w:tbl>
    <w:p w:rsidR="00B02C75" w:rsidRDefault="00B02C75" w:rsidP="00B02C75">
      <w:pPr>
        <w:pStyle w:val="ConsPlusNormal"/>
        <w:jc w:val="both"/>
      </w:pPr>
      <w:r w:rsidRPr="006B323A">
        <w:tab/>
      </w:r>
    </w:p>
    <w:p w:rsidR="00B02C75" w:rsidRPr="00236263" w:rsidRDefault="00B02C75" w:rsidP="00B02C75">
      <w:pPr>
        <w:pStyle w:val="ConsPlusNormal"/>
        <w:ind w:firstLine="709"/>
        <w:jc w:val="both"/>
      </w:pPr>
      <w:r w:rsidRPr="00236263">
        <w:t>Для потребителей АО «Рязанская нефтеперерабатывающая компания», ЗАО «</w:t>
      </w:r>
      <w:proofErr w:type="spellStart"/>
      <w:r w:rsidRPr="00236263">
        <w:t>Полимердортехнологии</w:t>
      </w:r>
      <w:proofErr w:type="spellEnd"/>
      <w:r w:rsidRPr="00236263">
        <w:t>», АО «Главное управление жилищно-коммунального хозяйства» установлены тарифы на транспортировку тепловой энергии в горячей воде, где наблюдается общая тенденция падения тарифов в 2017 году. Колебания размера тарифов в течение этого периода вызваны наличием в 2016 году полугодовой календарной разбивки при отсутствии роста в предыдущем 2015 периоде регулирования. Причины колебания тарифов на транспортировку пара аналогичны.</w:t>
      </w:r>
    </w:p>
    <w:p w:rsidR="00B02C75" w:rsidRPr="00236263" w:rsidRDefault="00B02C75" w:rsidP="00B02C75">
      <w:pPr>
        <w:pStyle w:val="ConsPlusNormal"/>
        <w:ind w:firstLine="709"/>
        <w:jc w:val="both"/>
      </w:pPr>
      <w:r w:rsidRPr="00236263">
        <w:t>Рост цен на покупную тепловую энергию, теплоноситель, увеличение стоимости ресурсов, индексация заработной платы – основные причины роста тарифов на транспортировку.</w:t>
      </w:r>
    </w:p>
    <w:p w:rsidR="00B02C75" w:rsidRPr="00236263" w:rsidRDefault="00B02C75" w:rsidP="00B02C75">
      <w:pPr>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В 2016 году средневзвешенные тарифы в сфере водоснабжения и водоотведения на территории Рязанской области сложились в следующих размерах:</w:t>
      </w:r>
    </w:p>
    <w:p w:rsidR="00B02C75" w:rsidRPr="00236263" w:rsidRDefault="00B02C75" w:rsidP="00B02C75">
      <w:pPr>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w:t>
      </w:r>
      <w:r w:rsidRPr="00236263">
        <w:rPr>
          <w:rFonts w:ascii="Times New Roman" w:hAnsi="Times New Roman" w:cs="Times New Roman"/>
          <w:sz w:val="28"/>
          <w:szCs w:val="28"/>
        </w:rPr>
        <w:tab/>
        <w:t>в сфере водоснабжения:</w:t>
      </w:r>
    </w:p>
    <w:p w:rsidR="00B02C75" w:rsidRPr="00236263" w:rsidRDefault="00B02C75" w:rsidP="00B02C75">
      <w:pPr>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 с 01.01.2016 по 30.06.2016 в размере 21,65 руб./куб. м без НДС;</w:t>
      </w:r>
    </w:p>
    <w:p w:rsidR="00B02C75" w:rsidRPr="00236263" w:rsidRDefault="00B02C75" w:rsidP="00B02C75">
      <w:pPr>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 с 01.07.2016 по 31.12.2016 в размере 22,76 руб./куб. м без НДС;</w:t>
      </w:r>
    </w:p>
    <w:p w:rsidR="00B02C75" w:rsidRPr="00236263" w:rsidRDefault="00B02C75" w:rsidP="00B02C75">
      <w:pPr>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w:t>
      </w:r>
      <w:r w:rsidRPr="00236263">
        <w:rPr>
          <w:rFonts w:ascii="Times New Roman" w:hAnsi="Times New Roman" w:cs="Times New Roman"/>
          <w:sz w:val="28"/>
          <w:szCs w:val="28"/>
        </w:rPr>
        <w:tab/>
        <w:t>в сфере водоотведения:</w:t>
      </w:r>
    </w:p>
    <w:p w:rsidR="00B02C75" w:rsidRPr="00236263" w:rsidRDefault="00B02C75" w:rsidP="00B02C75">
      <w:pPr>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 с 01.01.2016 по 30.06.2016 в размере 17,09 руб./куб. м без НДС;</w:t>
      </w:r>
    </w:p>
    <w:p w:rsidR="00B02C75" w:rsidRPr="00236263" w:rsidRDefault="00B02C75" w:rsidP="00B02C75">
      <w:pPr>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 с 01.07.2016 по 31.12.2016 в размере 18,78 руб./куб. м без НДС.</w:t>
      </w:r>
    </w:p>
    <w:p w:rsidR="00B02C75" w:rsidRPr="00236263" w:rsidRDefault="00B02C75" w:rsidP="00B02C75">
      <w:pPr>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В 2017 году средневзвешенные тарифы в сфере водоснабжения и водоотведения сложились в следующих размерах:</w:t>
      </w:r>
    </w:p>
    <w:p w:rsidR="00B02C75" w:rsidRPr="00236263" w:rsidRDefault="00B02C75" w:rsidP="00B02C75">
      <w:pPr>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w:t>
      </w:r>
      <w:r w:rsidRPr="00236263">
        <w:rPr>
          <w:rFonts w:ascii="Times New Roman" w:hAnsi="Times New Roman" w:cs="Times New Roman"/>
          <w:sz w:val="28"/>
          <w:szCs w:val="28"/>
        </w:rPr>
        <w:tab/>
        <w:t>в сфере водоснабжения:</w:t>
      </w:r>
    </w:p>
    <w:p w:rsidR="00B02C75" w:rsidRPr="00236263" w:rsidRDefault="00B02C75" w:rsidP="00B02C75">
      <w:pPr>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 с 01.01.2017 по 30.06.2017 в размере 25,52 руб./куб. м без НДС;</w:t>
      </w:r>
    </w:p>
    <w:p w:rsidR="00B02C75" w:rsidRPr="00236263" w:rsidRDefault="00B02C75" w:rsidP="00B02C75">
      <w:pPr>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 с 01.07.2017 по 31.12.2017 в размере 23,79 руб./куб. м без НДС;</w:t>
      </w:r>
    </w:p>
    <w:p w:rsidR="00B02C75" w:rsidRPr="00236263" w:rsidRDefault="00B02C75" w:rsidP="00B02C75">
      <w:pPr>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w:t>
      </w:r>
      <w:r w:rsidRPr="00236263">
        <w:rPr>
          <w:rFonts w:ascii="Times New Roman" w:hAnsi="Times New Roman" w:cs="Times New Roman"/>
          <w:sz w:val="28"/>
          <w:szCs w:val="28"/>
        </w:rPr>
        <w:tab/>
        <w:t>в сфере водоотведения:</w:t>
      </w:r>
    </w:p>
    <w:p w:rsidR="00B02C75" w:rsidRPr="00236263" w:rsidRDefault="00B02C75" w:rsidP="00B02C75">
      <w:pPr>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 с 01.01.2017 по 30.06.2017 в размере 18,52 руб./куб. м без НДС;</w:t>
      </w:r>
    </w:p>
    <w:p w:rsidR="00B02C75" w:rsidRPr="00236263" w:rsidRDefault="00B02C75" w:rsidP="00B02C75">
      <w:pPr>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 xml:space="preserve"> - с 01.07.2017 по 31.12.2017 в размере 22,18 руб./куб. м без НДС.</w:t>
      </w:r>
    </w:p>
    <w:p w:rsidR="00B02C75" w:rsidRPr="00236263" w:rsidRDefault="00B02C75" w:rsidP="00B02C75">
      <w:pPr>
        <w:spacing w:after="0" w:line="240" w:lineRule="auto"/>
        <w:ind w:firstLine="709"/>
        <w:jc w:val="both"/>
        <w:rPr>
          <w:rFonts w:ascii="Times New Roman" w:hAnsi="Times New Roman" w:cs="Times New Roman"/>
          <w:sz w:val="28"/>
          <w:szCs w:val="28"/>
        </w:rPr>
      </w:pPr>
      <w:proofErr w:type="gramStart"/>
      <w:r w:rsidRPr="00236263">
        <w:rPr>
          <w:rFonts w:ascii="Times New Roman" w:hAnsi="Times New Roman" w:cs="Times New Roman"/>
          <w:sz w:val="28"/>
          <w:szCs w:val="28"/>
        </w:rPr>
        <w:t xml:space="preserve">Увеличение тарифов в 2017 обусловлено следующими основными факторами: инфляционными процессами, ростом стоимости энергоресурсов, горюче-смазочных материалов, транспортных расходов, степенью изношенности сетей и оборудования, что влияет на расходы, необходимые для </w:t>
      </w:r>
      <w:r w:rsidRPr="00236263">
        <w:rPr>
          <w:rFonts w:ascii="Times New Roman" w:hAnsi="Times New Roman" w:cs="Times New Roman"/>
          <w:sz w:val="28"/>
          <w:szCs w:val="28"/>
        </w:rPr>
        <w:lastRenderedPageBreak/>
        <w:t>поддержания систем снабжения услугами в рабочем состоянии, динамикой объема реализации коммунальных услуг, изменением законодательства, установлением тарифов с календарной разбивкой по полугодиям и др.</w:t>
      </w:r>
      <w:proofErr w:type="gramEnd"/>
    </w:p>
    <w:p w:rsidR="00B02C75" w:rsidRPr="00236263" w:rsidRDefault="00B02C75" w:rsidP="00B02C75">
      <w:pPr>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 xml:space="preserve">Единые (котловые) тарифы на услуги по передаче электрической энергии на территории Рязанской области на </w:t>
      </w:r>
      <w:r w:rsidRPr="00236263">
        <w:rPr>
          <w:rFonts w:ascii="Times New Roman" w:hAnsi="Times New Roman" w:cs="Times New Roman"/>
          <w:sz w:val="28"/>
          <w:szCs w:val="28"/>
          <w:lang w:val="en-US"/>
        </w:rPr>
        <w:t>I</w:t>
      </w:r>
      <w:r w:rsidRPr="00236263">
        <w:rPr>
          <w:rFonts w:ascii="Times New Roman" w:hAnsi="Times New Roman" w:cs="Times New Roman"/>
          <w:sz w:val="28"/>
          <w:szCs w:val="28"/>
        </w:rPr>
        <w:t xml:space="preserve"> полугодие 2016 года сохранены на уровне тарифов II полугодия 2015 года в соответствии с постановлением главного управления «Региональная энергетическая комиссия» Рязанской области от 15.12.2015 № 312.</w:t>
      </w:r>
    </w:p>
    <w:p w:rsidR="00B02C75" w:rsidRPr="00236263" w:rsidRDefault="00B02C75" w:rsidP="00B02C75">
      <w:pPr>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На II полугодие 2016 года единые (котловые) тарифы на услуги по передаче электрической энергии установлены постановлением главного управления «Региональная энергетическая комиссия» Рязанской области от 30.06.2016 № 98.</w:t>
      </w:r>
    </w:p>
    <w:p w:rsidR="00B02C75" w:rsidRPr="00236263" w:rsidRDefault="00B02C75" w:rsidP="00B02C75">
      <w:pPr>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 xml:space="preserve">Уровни </w:t>
      </w:r>
      <w:proofErr w:type="spellStart"/>
      <w:r w:rsidRPr="00236263">
        <w:rPr>
          <w:rFonts w:ascii="Times New Roman" w:hAnsi="Times New Roman" w:cs="Times New Roman"/>
          <w:sz w:val="28"/>
          <w:szCs w:val="28"/>
        </w:rPr>
        <w:t>одноставочных</w:t>
      </w:r>
      <w:proofErr w:type="spellEnd"/>
      <w:r w:rsidRPr="00236263">
        <w:rPr>
          <w:rFonts w:ascii="Times New Roman" w:hAnsi="Times New Roman" w:cs="Times New Roman"/>
          <w:sz w:val="28"/>
          <w:szCs w:val="28"/>
        </w:rPr>
        <w:t xml:space="preserve"> тарифов на услуги по передаче электрической энергии по каждому уровню напряжения установлены с ростом 7,5% с 1 июля 2016 года от их уровня по состоянию на 31 декабря 2015 года. </w:t>
      </w:r>
    </w:p>
    <w:p w:rsidR="00B02C75" w:rsidRPr="00236263" w:rsidRDefault="00B02C75" w:rsidP="00B02C75">
      <w:pPr>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 xml:space="preserve">Средневзвешенный тариф на услуги по передаче электрической энергии для всех категорий потребителей в 2016 году составил 1467,79 руб./МВт*ч. Темп роста тарифа по отношению к 2015 году составил 108,6%. </w:t>
      </w:r>
    </w:p>
    <w:p w:rsidR="00B02C75" w:rsidRPr="00236263" w:rsidRDefault="00B02C75" w:rsidP="00B02C75">
      <w:pPr>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 xml:space="preserve">Единые (котловые) тарифы на услуги по передаче электрической энергии на территории Рязанской области на </w:t>
      </w:r>
      <w:r w:rsidRPr="00236263">
        <w:rPr>
          <w:rFonts w:ascii="Times New Roman" w:hAnsi="Times New Roman" w:cs="Times New Roman"/>
          <w:sz w:val="28"/>
          <w:szCs w:val="28"/>
          <w:lang w:val="en-US"/>
        </w:rPr>
        <w:t>I</w:t>
      </w:r>
      <w:r w:rsidRPr="00236263">
        <w:rPr>
          <w:rFonts w:ascii="Times New Roman" w:hAnsi="Times New Roman" w:cs="Times New Roman"/>
          <w:sz w:val="28"/>
          <w:szCs w:val="28"/>
        </w:rPr>
        <w:t xml:space="preserve"> полугодие 2017 года сохранены на уровне тарифов II полугодия 2016 года.</w:t>
      </w:r>
    </w:p>
    <w:p w:rsidR="00B02C75" w:rsidRPr="00236263" w:rsidRDefault="00B02C75" w:rsidP="00B02C75">
      <w:pPr>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На II полугодие 2017 года единые (котловые) тарифы на услуги по передаче электрической энергии установлены с ростом от 7,5% до 8,0%.</w:t>
      </w:r>
    </w:p>
    <w:p w:rsidR="00B02C75" w:rsidRPr="00236263" w:rsidRDefault="00B02C75" w:rsidP="00B02C75">
      <w:pPr>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 xml:space="preserve">Уровни </w:t>
      </w:r>
      <w:proofErr w:type="spellStart"/>
      <w:r w:rsidRPr="00236263">
        <w:rPr>
          <w:rFonts w:ascii="Times New Roman" w:hAnsi="Times New Roman" w:cs="Times New Roman"/>
          <w:sz w:val="28"/>
          <w:szCs w:val="28"/>
        </w:rPr>
        <w:t>одноставочных</w:t>
      </w:r>
      <w:proofErr w:type="spellEnd"/>
      <w:r w:rsidRPr="00236263">
        <w:rPr>
          <w:rFonts w:ascii="Times New Roman" w:hAnsi="Times New Roman" w:cs="Times New Roman"/>
          <w:sz w:val="28"/>
          <w:szCs w:val="28"/>
        </w:rPr>
        <w:t xml:space="preserve"> тарифов на услуги по передаче электрической энергии по каждому уровню напряжения установлены с ростом от 1,0% до 7,0% с 1 июля 2017 года от их уровня по состоянию на 31 декабря 2016 года. Рост сложился в основном за счет увеличения индекса потребительских цен, а также исходя из заявленной мощности потребителей и поступлений в сеть территориальными и сетевыми организациями.</w:t>
      </w:r>
    </w:p>
    <w:p w:rsidR="00B02C75" w:rsidRPr="00236263" w:rsidRDefault="00B02C75" w:rsidP="00B02C75">
      <w:pPr>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 xml:space="preserve">Средневзвешенный тариф на услуги по передаче электрической энергии для всех категорий потребителей в 2017 году составил 1582,42 руб./МВт*ч. Темп роста тарифа по отношению к 2016 году составил 107,8%. </w:t>
      </w:r>
    </w:p>
    <w:p w:rsidR="00B02C75" w:rsidRPr="00422A71" w:rsidRDefault="00B02C75" w:rsidP="00B02C75">
      <w:pPr>
        <w:pStyle w:val="3"/>
        <w:spacing w:before="0" w:line="240" w:lineRule="auto"/>
        <w:jc w:val="center"/>
        <w:rPr>
          <w:rFonts w:ascii="Times New Roman" w:hAnsi="Times New Roman" w:cs="Times New Roman"/>
          <w:i/>
          <w:color w:val="auto"/>
          <w:sz w:val="24"/>
          <w:szCs w:val="28"/>
        </w:rPr>
      </w:pPr>
    </w:p>
    <w:p w:rsidR="00B02C75" w:rsidRPr="006B323A" w:rsidRDefault="00B02C75" w:rsidP="00B02C75">
      <w:pPr>
        <w:pStyle w:val="3"/>
        <w:spacing w:before="0" w:line="240" w:lineRule="auto"/>
        <w:jc w:val="center"/>
        <w:rPr>
          <w:rFonts w:ascii="Times New Roman" w:hAnsi="Times New Roman" w:cs="Times New Roman"/>
        </w:rPr>
      </w:pPr>
      <w:bookmarkStart w:id="58" w:name="_Toc506903954"/>
      <w:r>
        <w:rPr>
          <w:rFonts w:ascii="Times New Roman" w:hAnsi="Times New Roman" w:cs="Times New Roman"/>
          <w:i/>
          <w:color w:val="auto"/>
          <w:sz w:val="28"/>
          <w:szCs w:val="28"/>
        </w:rPr>
        <w:t>2.3</w:t>
      </w:r>
      <w:r w:rsidRPr="00C42973">
        <w:rPr>
          <w:rFonts w:ascii="Times New Roman" w:hAnsi="Times New Roman" w:cs="Times New Roman"/>
          <w:i/>
          <w:color w:val="auto"/>
          <w:sz w:val="28"/>
          <w:szCs w:val="28"/>
        </w:rPr>
        <w:t xml:space="preserve">.5. Результаты мониторинга </w:t>
      </w:r>
      <w:r w:rsidRPr="00C42973">
        <w:rPr>
          <w:rFonts w:ascii="Times New Roman" w:hAnsi="Times New Roman" w:cs="Times New Roman"/>
          <w:i/>
          <w:iCs/>
          <w:color w:val="auto"/>
          <w:sz w:val="28"/>
          <w:szCs w:val="28"/>
        </w:rPr>
        <w:t>деятельности хозяйствующих субъектов, доля участия субъекта Российской Федерации или муниципального образования в которых составляет 50 и более процентов</w:t>
      </w:r>
      <w:bookmarkEnd w:id="58"/>
    </w:p>
    <w:p w:rsidR="00B02C75" w:rsidRPr="00236263" w:rsidRDefault="00B02C75" w:rsidP="00B02C75">
      <w:pPr>
        <w:pStyle w:val="ConsPlusNormal"/>
        <w:ind w:firstLine="709"/>
        <w:jc w:val="both"/>
      </w:pPr>
      <w:r w:rsidRPr="00236263">
        <w:t xml:space="preserve">В рамках мониторинга сформирован реестр хозяйствующих субъектов, доля участия субъекта Российской Федерации или муниципального образования в которых составляет 50 и более процентов, осуществляющих деятельность на территории Рязанской области, с обозначением рынка их присутствия, на котором осуществляется такая деятельность, долей занимаемого рынка и объемов финансирования из консолидированного бюджета Рязанской области </w:t>
      </w:r>
    </w:p>
    <w:p w:rsidR="00B02C75" w:rsidRPr="00236263" w:rsidRDefault="00B02C75" w:rsidP="00B02C75">
      <w:pPr>
        <w:pStyle w:val="ConsPlusNormal"/>
        <w:ind w:firstLine="709"/>
        <w:jc w:val="both"/>
      </w:pPr>
      <w:r w:rsidRPr="00236263">
        <w:lastRenderedPageBreak/>
        <w:t xml:space="preserve">В </w:t>
      </w:r>
      <w:r>
        <w:t xml:space="preserve">реестр хозяйствующих субъектов регионального уровня включены </w:t>
      </w:r>
      <w:r w:rsidRPr="00236263">
        <w:t>12 организаций с долей участия Рязанской области более 50 процентов. На обеспечение их деятельности из областного бюджета в 2016 году выделено 1</w:t>
      </w:r>
      <w:r>
        <w:t>,1 млрд. рублей (</w:t>
      </w:r>
      <w:r w:rsidRPr="00236263">
        <w:t>Приложение № 2</w:t>
      </w:r>
      <w:r>
        <w:t>).</w:t>
      </w:r>
    </w:p>
    <w:p w:rsidR="00B02C75" w:rsidRPr="00236263" w:rsidRDefault="00B02C75" w:rsidP="00B02C75">
      <w:pPr>
        <w:pStyle w:val="ConsPlusNormal"/>
        <w:ind w:firstLine="709"/>
        <w:jc w:val="both"/>
      </w:pPr>
      <w:r>
        <w:t>В реестр хозяйствующих субъектов муниципального уровня включен</w:t>
      </w:r>
      <w:r w:rsidR="004A587E">
        <w:t>о</w:t>
      </w:r>
      <w:r>
        <w:t xml:space="preserve"> </w:t>
      </w:r>
      <w:r w:rsidRPr="00236263">
        <w:t>96</w:t>
      </w:r>
      <w:r w:rsidR="003F637D">
        <w:t>1</w:t>
      </w:r>
      <w:r w:rsidRPr="00236263">
        <w:t xml:space="preserve"> предприят</w:t>
      </w:r>
      <w:r w:rsidR="003F637D">
        <w:t>ие</w:t>
      </w:r>
      <w:r w:rsidRPr="00236263">
        <w:t xml:space="preserve"> с долей участия муниципальных образований более 50 процентов. Объем финансирования данных организаций в 2016 году составил 16 689,4 млн. рублей, в том числе за счет средств областного бюджета – 7 322,8 млн. рублей, местных бюджетов – 9 366,6 млн. рублей</w:t>
      </w:r>
      <w:r>
        <w:t xml:space="preserve"> </w:t>
      </w:r>
      <w:r w:rsidRPr="00236263">
        <w:t>(</w:t>
      </w:r>
      <w:r>
        <w:t>Приложение</w:t>
      </w:r>
      <w:r w:rsidRPr="00236263">
        <w:t xml:space="preserve"> № 3). </w:t>
      </w:r>
    </w:p>
    <w:p w:rsidR="008B0C8C" w:rsidRDefault="008B0C8C" w:rsidP="00322A7B">
      <w:pPr>
        <w:pStyle w:val="ConsPlusNormal"/>
        <w:jc w:val="both"/>
        <w:rPr>
          <w:b/>
          <w:sz w:val="24"/>
        </w:rPr>
      </w:pPr>
    </w:p>
    <w:p w:rsidR="008B0C8C" w:rsidRPr="006B323A" w:rsidRDefault="00A9579C" w:rsidP="00322A7B">
      <w:pPr>
        <w:pStyle w:val="ConsPlusNormal"/>
        <w:jc w:val="center"/>
        <w:outlineLvl w:val="1"/>
        <w:rPr>
          <w:b/>
        </w:rPr>
      </w:pPr>
      <w:bookmarkStart w:id="59" w:name="_Toc506903955"/>
      <w:r>
        <w:rPr>
          <w:b/>
        </w:rPr>
        <w:t>2.4</w:t>
      </w:r>
      <w:r w:rsidR="008B0C8C" w:rsidRPr="006B323A">
        <w:rPr>
          <w:b/>
        </w:rPr>
        <w:t>.</w:t>
      </w:r>
      <w:r w:rsidR="0055399E">
        <w:rPr>
          <w:b/>
        </w:rPr>
        <w:t xml:space="preserve"> </w:t>
      </w:r>
      <w:r w:rsidR="008B0C8C" w:rsidRPr="006B323A">
        <w:rPr>
          <w:b/>
        </w:rPr>
        <w:t xml:space="preserve">Информация о результатах общественного </w:t>
      </w:r>
      <w:proofErr w:type="gramStart"/>
      <w:r w:rsidR="008B0C8C" w:rsidRPr="006B323A">
        <w:rPr>
          <w:b/>
        </w:rPr>
        <w:t>контроля за</w:t>
      </w:r>
      <w:proofErr w:type="gramEnd"/>
      <w:r w:rsidR="008B0C8C" w:rsidRPr="006B323A">
        <w:rPr>
          <w:b/>
        </w:rPr>
        <w:t xml:space="preserve"> деятельностью субъектов естественных монополий</w:t>
      </w:r>
      <w:bookmarkEnd w:id="59"/>
    </w:p>
    <w:p w:rsidR="008B0C8C" w:rsidRPr="00422A71" w:rsidRDefault="008B0C8C" w:rsidP="00322A7B">
      <w:pPr>
        <w:pStyle w:val="ConsPlusNormal"/>
        <w:jc w:val="both"/>
        <w:rPr>
          <w:b/>
          <w:sz w:val="24"/>
        </w:rPr>
      </w:pPr>
    </w:p>
    <w:p w:rsidR="001F3AEA" w:rsidRPr="00236263" w:rsidRDefault="001F3AEA" w:rsidP="00356C25">
      <w:pPr>
        <w:autoSpaceDE w:val="0"/>
        <w:autoSpaceDN w:val="0"/>
        <w:adjustRightInd w:val="0"/>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В 2017 году распоряжением Губернатора Рязанской области от 10.07.2017 № 264-рг «О создании межотраслевого совета потребителей по вопросам деятельности субъектов естественных монополий при Губернаторе Рязанской области и утверждении его состава» утвержден межотраслевой совет потребителей по вопросам деятельности субъектов естественных монополий при Губернаторе Рязанской области (далее – Совет). Совет является постоянно действующим совещательно-консультативным органом при Губернаторе Рязанской области.</w:t>
      </w:r>
    </w:p>
    <w:p w:rsidR="001F3AEA" w:rsidRPr="00236263" w:rsidRDefault="001F3AEA" w:rsidP="00356C25">
      <w:pPr>
        <w:autoSpaceDE w:val="0"/>
        <w:autoSpaceDN w:val="0"/>
        <w:adjustRightInd w:val="0"/>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Основными задачами Совета являются:</w:t>
      </w:r>
    </w:p>
    <w:p w:rsidR="001F3AEA" w:rsidRPr="00236263" w:rsidRDefault="001F3AEA" w:rsidP="00356C25">
      <w:pPr>
        <w:autoSpaceDE w:val="0"/>
        <w:autoSpaceDN w:val="0"/>
        <w:adjustRightInd w:val="0"/>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 осуществление общественного контроля формирования и реализации инвестиционных программ субъектов естественных монополий;</w:t>
      </w:r>
    </w:p>
    <w:p w:rsidR="00EE5592" w:rsidRDefault="001F3AEA" w:rsidP="00EE5592">
      <w:pPr>
        <w:autoSpaceDE w:val="0"/>
        <w:autoSpaceDN w:val="0"/>
        <w:adjustRightInd w:val="0"/>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 обеспечение взаимодействия потребителей с органом власти в области государственного регулирования тарифов, субъектами естественных монополий.</w:t>
      </w:r>
    </w:p>
    <w:p w:rsidR="00EE5592" w:rsidRDefault="00EE5592" w:rsidP="00356C25">
      <w:pPr>
        <w:autoSpaceDE w:val="0"/>
        <w:autoSpaceDN w:val="0"/>
        <w:adjustRightInd w:val="0"/>
        <w:spacing w:after="0" w:line="240" w:lineRule="auto"/>
        <w:ind w:firstLine="709"/>
        <w:jc w:val="both"/>
        <w:rPr>
          <w:rFonts w:ascii="Times New Roman" w:hAnsi="Times New Roman" w:cs="Times New Roman"/>
          <w:sz w:val="28"/>
          <w:szCs w:val="28"/>
        </w:rPr>
      </w:pPr>
      <w:r w:rsidRPr="00EE5592">
        <w:rPr>
          <w:rFonts w:ascii="Times New Roman" w:hAnsi="Times New Roman" w:cs="Times New Roman"/>
          <w:sz w:val="28"/>
          <w:szCs w:val="28"/>
        </w:rPr>
        <w:t>Текст документа размещен в сети Интернет на официальном сайте уполномоченного органа (</w:t>
      </w:r>
      <w:proofErr w:type="gramStart"/>
      <w:r w:rsidRPr="00EE5592">
        <w:rPr>
          <w:rFonts w:ascii="Times New Roman" w:hAnsi="Times New Roman" w:cs="Times New Roman"/>
          <w:sz w:val="28"/>
          <w:szCs w:val="28"/>
        </w:rPr>
        <w:t>Главная</w:t>
      </w:r>
      <w:proofErr w:type="gramEnd"/>
      <w:r w:rsidRPr="00EE5592">
        <w:rPr>
          <w:rFonts w:ascii="Times New Roman" w:hAnsi="Times New Roman" w:cs="Times New Roman"/>
          <w:sz w:val="28"/>
          <w:szCs w:val="28"/>
        </w:rPr>
        <w:t>)/Направления/Развитие конкуренции/</w:t>
      </w:r>
      <w:r w:rsidRPr="00EE5592">
        <w:rPr>
          <w:rFonts w:ascii="Times New Roman" w:eastAsia="Times New Roman" w:hAnsi="Times New Roman" w:cs="Times New Roman"/>
          <w:sz w:val="36"/>
          <w:szCs w:val="36"/>
        </w:rPr>
        <w:t xml:space="preserve"> </w:t>
      </w:r>
      <w:r w:rsidRPr="00EE5592">
        <w:rPr>
          <w:rFonts w:ascii="Times New Roman" w:eastAsia="Times New Roman" w:hAnsi="Times New Roman" w:cs="Times New Roman"/>
          <w:sz w:val="28"/>
          <w:szCs w:val="36"/>
        </w:rPr>
        <w:t>Нормативные правовые акты и методические рекомендации</w:t>
      </w:r>
      <w:r>
        <w:rPr>
          <w:rFonts w:ascii="Times New Roman" w:eastAsia="Times New Roman" w:hAnsi="Times New Roman" w:cs="Times New Roman"/>
          <w:sz w:val="28"/>
          <w:szCs w:val="36"/>
        </w:rPr>
        <w:t>:</w:t>
      </w:r>
    </w:p>
    <w:p w:rsidR="00EE5592" w:rsidRDefault="00B81DD9" w:rsidP="00356C25">
      <w:pPr>
        <w:autoSpaceDE w:val="0"/>
        <w:autoSpaceDN w:val="0"/>
        <w:adjustRightInd w:val="0"/>
        <w:spacing w:after="0" w:line="240" w:lineRule="auto"/>
        <w:ind w:firstLine="709"/>
        <w:jc w:val="both"/>
        <w:rPr>
          <w:rFonts w:ascii="Times New Roman" w:hAnsi="Times New Roman" w:cs="Times New Roman"/>
          <w:sz w:val="28"/>
          <w:szCs w:val="28"/>
        </w:rPr>
      </w:pPr>
      <w:hyperlink r:id="rId41" w:history="1">
        <w:r w:rsidR="00EE5592" w:rsidRPr="00375556">
          <w:rPr>
            <w:rStyle w:val="af1"/>
            <w:rFonts w:ascii="Times New Roman" w:hAnsi="Times New Roman" w:cs="Times New Roman"/>
            <w:sz w:val="28"/>
            <w:szCs w:val="28"/>
          </w:rPr>
          <w:t>https://mineconom.ryazangov.ru/upload/iblock/92e/RGRO_10_07_2017_264_rg.pdf</w:t>
        </w:r>
      </w:hyperlink>
      <w:r w:rsidR="00EE5592">
        <w:rPr>
          <w:rFonts w:ascii="Times New Roman" w:hAnsi="Times New Roman" w:cs="Times New Roman"/>
          <w:sz w:val="28"/>
          <w:szCs w:val="28"/>
        </w:rPr>
        <w:t>.</w:t>
      </w:r>
    </w:p>
    <w:p w:rsidR="00164716" w:rsidRPr="00C9713E" w:rsidRDefault="00164716" w:rsidP="001647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Первое заседание </w:t>
      </w:r>
      <w:r w:rsidR="00E8050E">
        <w:rPr>
          <w:rFonts w:ascii="Times New Roman" w:hAnsi="Times New Roman" w:cs="Times New Roman"/>
          <w:sz w:val="28"/>
          <w:szCs w:val="28"/>
        </w:rPr>
        <w:t xml:space="preserve">Совета </w:t>
      </w:r>
      <w:r>
        <w:rPr>
          <w:rFonts w:ascii="Times New Roman" w:hAnsi="Times New Roman" w:cs="Times New Roman"/>
          <w:sz w:val="28"/>
          <w:szCs w:val="28"/>
        </w:rPr>
        <w:t xml:space="preserve">состоялось </w:t>
      </w:r>
      <w:r w:rsidRPr="00B94E0F">
        <w:rPr>
          <w:rFonts w:ascii="Times New Roman" w:hAnsi="Times New Roman" w:cs="Times New Roman"/>
          <w:sz w:val="28"/>
          <w:szCs w:val="28"/>
        </w:rPr>
        <w:t>14</w:t>
      </w:r>
      <w:r>
        <w:rPr>
          <w:rFonts w:ascii="Times New Roman" w:hAnsi="Times New Roman" w:cs="Times New Roman"/>
          <w:sz w:val="28"/>
          <w:szCs w:val="28"/>
        </w:rPr>
        <w:t>.02.</w:t>
      </w:r>
      <w:r w:rsidRPr="00B94E0F">
        <w:rPr>
          <w:rFonts w:ascii="Times New Roman" w:hAnsi="Times New Roman" w:cs="Times New Roman"/>
          <w:sz w:val="28"/>
          <w:szCs w:val="28"/>
        </w:rPr>
        <w:t>2018 г</w:t>
      </w:r>
      <w:r>
        <w:rPr>
          <w:rFonts w:ascii="Times New Roman" w:hAnsi="Times New Roman" w:cs="Times New Roman"/>
          <w:sz w:val="28"/>
          <w:szCs w:val="28"/>
        </w:rPr>
        <w:t>.</w:t>
      </w:r>
      <w:r w:rsidRPr="00B94E0F">
        <w:rPr>
          <w:rFonts w:ascii="Times New Roman" w:hAnsi="Times New Roman" w:cs="Times New Roman"/>
          <w:sz w:val="28"/>
          <w:szCs w:val="28"/>
        </w:rPr>
        <w:t xml:space="preserve">, </w:t>
      </w:r>
      <w:r>
        <w:rPr>
          <w:rFonts w:ascii="Times New Roman" w:hAnsi="Times New Roman" w:cs="Times New Roman"/>
          <w:sz w:val="28"/>
          <w:szCs w:val="28"/>
        </w:rPr>
        <w:t xml:space="preserve">на котором </w:t>
      </w:r>
      <w:r w:rsidRPr="00B94E0F">
        <w:rPr>
          <w:rFonts w:ascii="Times New Roman" w:hAnsi="Times New Roman" w:cs="Times New Roman"/>
          <w:sz w:val="28"/>
          <w:szCs w:val="28"/>
        </w:rPr>
        <w:t>был сформирован план работы на</w:t>
      </w:r>
      <w:r w:rsidR="00F87F90">
        <w:rPr>
          <w:rFonts w:ascii="Times New Roman" w:hAnsi="Times New Roman" w:cs="Times New Roman"/>
          <w:sz w:val="28"/>
          <w:szCs w:val="28"/>
        </w:rPr>
        <w:t xml:space="preserve"> </w:t>
      </w:r>
      <w:r w:rsidRPr="00B94E0F">
        <w:rPr>
          <w:rFonts w:ascii="Times New Roman" w:hAnsi="Times New Roman" w:cs="Times New Roman"/>
          <w:sz w:val="28"/>
          <w:szCs w:val="28"/>
          <w:lang w:val="en-US"/>
        </w:rPr>
        <w:t>I</w:t>
      </w:r>
      <w:r w:rsidRPr="00B94E0F">
        <w:rPr>
          <w:rFonts w:ascii="Times New Roman" w:hAnsi="Times New Roman" w:cs="Times New Roman"/>
          <w:sz w:val="28"/>
          <w:szCs w:val="28"/>
        </w:rPr>
        <w:t xml:space="preserve"> полугодие 2018 года.</w:t>
      </w:r>
      <w:r>
        <w:rPr>
          <w:rFonts w:ascii="Times New Roman" w:hAnsi="Times New Roman" w:cs="Times New Roman"/>
          <w:sz w:val="28"/>
          <w:szCs w:val="28"/>
        </w:rPr>
        <w:t xml:space="preserve"> </w:t>
      </w:r>
    </w:p>
    <w:p w:rsidR="008B0C8C" w:rsidRPr="00236263" w:rsidRDefault="008B0C8C" w:rsidP="00164716">
      <w:pPr>
        <w:autoSpaceDE w:val="0"/>
        <w:autoSpaceDN w:val="0"/>
        <w:adjustRightInd w:val="0"/>
        <w:spacing w:after="0" w:line="240" w:lineRule="auto"/>
        <w:ind w:firstLine="540"/>
        <w:jc w:val="both"/>
        <w:rPr>
          <w:rFonts w:ascii="Times New Roman" w:hAnsi="Times New Roman" w:cs="Times New Roman"/>
          <w:sz w:val="28"/>
          <w:szCs w:val="28"/>
        </w:rPr>
      </w:pPr>
      <w:r w:rsidRPr="00236263">
        <w:rPr>
          <w:rFonts w:ascii="Times New Roman" w:hAnsi="Times New Roman" w:cs="Times New Roman"/>
          <w:sz w:val="28"/>
          <w:szCs w:val="28"/>
        </w:rPr>
        <w:t xml:space="preserve">В рамках создания и реализации механизмов общественного </w:t>
      </w:r>
      <w:proofErr w:type="gramStart"/>
      <w:r w:rsidRPr="00236263">
        <w:rPr>
          <w:rFonts w:ascii="Times New Roman" w:hAnsi="Times New Roman" w:cs="Times New Roman"/>
          <w:sz w:val="28"/>
          <w:szCs w:val="28"/>
        </w:rPr>
        <w:t>контроля за</w:t>
      </w:r>
      <w:proofErr w:type="gramEnd"/>
      <w:r w:rsidRPr="00236263">
        <w:rPr>
          <w:rFonts w:ascii="Times New Roman" w:hAnsi="Times New Roman" w:cs="Times New Roman"/>
          <w:sz w:val="28"/>
          <w:szCs w:val="28"/>
        </w:rPr>
        <w:t xml:space="preserve"> деятельностью субъектов естественных монополий проводятся заседания Общественного совета </w:t>
      </w:r>
      <w:r w:rsidRPr="00236263">
        <w:rPr>
          <w:rFonts w:ascii="Times New Roman" w:hAnsi="Times New Roman" w:cs="Times New Roman"/>
          <w:bCs/>
          <w:sz w:val="28"/>
          <w:szCs w:val="28"/>
        </w:rPr>
        <w:t xml:space="preserve">при </w:t>
      </w:r>
      <w:r w:rsidR="00334390" w:rsidRPr="00236263">
        <w:rPr>
          <w:rFonts w:ascii="Times New Roman" w:hAnsi="Times New Roman" w:cs="Times New Roman"/>
          <w:bCs/>
          <w:sz w:val="28"/>
          <w:szCs w:val="28"/>
        </w:rPr>
        <w:t xml:space="preserve">Главном управлении «Региональная энергетическая комиссия» Рязанской области. </w:t>
      </w:r>
      <w:r w:rsidRPr="00236263">
        <w:rPr>
          <w:rFonts w:ascii="Times New Roman" w:hAnsi="Times New Roman" w:cs="Times New Roman"/>
          <w:bCs/>
          <w:sz w:val="28"/>
          <w:szCs w:val="28"/>
        </w:rPr>
        <w:t xml:space="preserve">Общественный совет </w:t>
      </w:r>
      <w:r w:rsidRPr="00236263">
        <w:rPr>
          <w:rFonts w:ascii="Times New Roman" w:hAnsi="Times New Roman" w:cs="Times New Roman"/>
          <w:sz w:val="28"/>
          <w:szCs w:val="28"/>
        </w:rPr>
        <w:t xml:space="preserve">является коллегиальным и совещательным органом, решения которого носят рекомендательный </w:t>
      </w:r>
      <w:r w:rsidR="00334390" w:rsidRPr="00236263">
        <w:rPr>
          <w:rFonts w:ascii="Times New Roman" w:hAnsi="Times New Roman" w:cs="Times New Roman"/>
          <w:sz w:val="28"/>
          <w:szCs w:val="28"/>
        </w:rPr>
        <w:t>характер. В 201</w:t>
      </w:r>
      <w:r w:rsidR="001F3AEA" w:rsidRPr="00236263">
        <w:rPr>
          <w:rFonts w:ascii="Times New Roman" w:hAnsi="Times New Roman" w:cs="Times New Roman"/>
          <w:sz w:val="28"/>
          <w:szCs w:val="28"/>
        </w:rPr>
        <w:t>7</w:t>
      </w:r>
      <w:r w:rsidRPr="00236263">
        <w:rPr>
          <w:rFonts w:ascii="Times New Roman" w:hAnsi="Times New Roman" w:cs="Times New Roman"/>
          <w:sz w:val="28"/>
          <w:szCs w:val="28"/>
        </w:rPr>
        <w:t xml:space="preserve"> году </w:t>
      </w:r>
      <w:r w:rsidR="00334390" w:rsidRPr="00236263">
        <w:rPr>
          <w:rFonts w:ascii="Times New Roman" w:hAnsi="Times New Roman" w:cs="Times New Roman"/>
          <w:sz w:val="28"/>
          <w:szCs w:val="28"/>
        </w:rPr>
        <w:t xml:space="preserve">Главным управлением «Рязанская энергетическая комиссия» Рязанской области было проведено </w:t>
      </w:r>
      <w:r w:rsidR="00C453B6" w:rsidRPr="00236263">
        <w:rPr>
          <w:rFonts w:ascii="Times New Roman" w:hAnsi="Times New Roman" w:cs="Times New Roman"/>
          <w:sz w:val="28"/>
          <w:szCs w:val="28"/>
        </w:rPr>
        <w:t>5</w:t>
      </w:r>
      <w:r w:rsidR="00334390" w:rsidRPr="00236263">
        <w:rPr>
          <w:rFonts w:ascii="Times New Roman" w:hAnsi="Times New Roman" w:cs="Times New Roman"/>
          <w:sz w:val="28"/>
          <w:szCs w:val="28"/>
        </w:rPr>
        <w:t xml:space="preserve"> заседаний</w:t>
      </w:r>
      <w:r w:rsidRPr="00236263">
        <w:rPr>
          <w:rFonts w:ascii="Times New Roman" w:hAnsi="Times New Roman" w:cs="Times New Roman"/>
          <w:sz w:val="28"/>
          <w:szCs w:val="28"/>
        </w:rPr>
        <w:t xml:space="preserve"> Общественного совета, на которых были рассмотрены</w:t>
      </w:r>
      <w:r w:rsidR="00334390" w:rsidRPr="00236263">
        <w:rPr>
          <w:rFonts w:ascii="Times New Roman" w:hAnsi="Times New Roman" w:cs="Times New Roman"/>
          <w:sz w:val="28"/>
          <w:szCs w:val="28"/>
        </w:rPr>
        <w:t>,</w:t>
      </w:r>
      <w:r w:rsidRPr="00236263">
        <w:rPr>
          <w:rFonts w:ascii="Times New Roman" w:hAnsi="Times New Roman" w:cs="Times New Roman"/>
          <w:sz w:val="28"/>
          <w:szCs w:val="28"/>
        </w:rPr>
        <w:t xml:space="preserve"> </w:t>
      </w:r>
      <w:r w:rsidR="00334390" w:rsidRPr="00236263">
        <w:rPr>
          <w:rFonts w:ascii="Times New Roman" w:hAnsi="Times New Roman" w:cs="Times New Roman"/>
          <w:sz w:val="28"/>
          <w:szCs w:val="28"/>
        </w:rPr>
        <w:t xml:space="preserve">в том числе </w:t>
      </w:r>
      <w:r w:rsidRPr="00236263">
        <w:rPr>
          <w:rFonts w:ascii="Times New Roman" w:hAnsi="Times New Roman" w:cs="Times New Roman"/>
          <w:sz w:val="28"/>
          <w:szCs w:val="28"/>
        </w:rPr>
        <w:t xml:space="preserve">следующие вопросы: </w:t>
      </w:r>
    </w:p>
    <w:p w:rsidR="00C453B6" w:rsidRPr="00236263" w:rsidRDefault="00334390" w:rsidP="00322A7B">
      <w:pPr>
        <w:widowControl w:val="0"/>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 п</w:t>
      </w:r>
      <w:r w:rsidR="00C453B6" w:rsidRPr="00236263">
        <w:rPr>
          <w:rFonts w:ascii="Times New Roman" w:hAnsi="Times New Roman" w:cs="Times New Roman"/>
          <w:sz w:val="28"/>
          <w:szCs w:val="28"/>
        </w:rPr>
        <w:t xml:space="preserve">ричины расхождения в размере тарифов на тепловую энергию в различных муниципальных образованиях; </w:t>
      </w:r>
      <w:r w:rsidRPr="00236263">
        <w:rPr>
          <w:rFonts w:ascii="Times New Roman" w:hAnsi="Times New Roman" w:cs="Times New Roman"/>
          <w:sz w:val="28"/>
          <w:szCs w:val="28"/>
        </w:rPr>
        <w:t>о</w:t>
      </w:r>
      <w:r w:rsidR="00C453B6" w:rsidRPr="00236263">
        <w:rPr>
          <w:rFonts w:ascii="Times New Roman" w:hAnsi="Times New Roman" w:cs="Times New Roman"/>
          <w:sz w:val="28"/>
          <w:szCs w:val="28"/>
        </w:rPr>
        <w:t xml:space="preserve"> нормативах потребления холодной, </w:t>
      </w:r>
      <w:r w:rsidR="00C453B6" w:rsidRPr="00236263">
        <w:rPr>
          <w:rFonts w:ascii="Times New Roman" w:hAnsi="Times New Roman" w:cs="Times New Roman"/>
          <w:sz w:val="28"/>
          <w:szCs w:val="28"/>
        </w:rPr>
        <w:lastRenderedPageBreak/>
        <w:t>горячей воды, отведения сточных вод, электрической энергии в целях содержания общего имущества в многоквартирном доме (протокол № 1 от 26.01.2017);</w:t>
      </w:r>
    </w:p>
    <w:p w:rsidR="00334390" w:rsidRPr="00236263" w:rsidRDefault="00334390" w:rsidP="00322A7B">
      <w:pPr>
        <w:widowControl w:val="0"/>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 о</w:t>
      </w:r>
      <w:r w:rsidR="00C453B6" w:rsidRPr="00236263">
        <w:rPr>
          <w:rFonts w:ascii="Times New Roman" w:hAnsi="Times New Roman" w:cs="Times New Roman"/>
          <w:sz w:val="28"/>
          <w:szCs w:val="28"/>
        </w:rPr>
        <w:t xml:space="preserve"> </w:t>
      </w:r>
      <w:r w:rsidRPr="00236263">
        <w:rPr>
          <w:rFonts w:ascii="Times New Roman" w:hAnsi="Times New Roman" w:cs="Times New Roman"/>
          <w:sz w:val="28"/>
          <w:szCs w:val="28"/>
        </w:rPr>
        <w:t>формировани</w:t>
      </w:r>
      <w:r w:rsidR="00C453B6" w:rsidRPr="00236263">
        <w:rPr>
          <w:rFonts w:ascii="Times New Roman" w:hAnsi="Times New Roman" w:cs="Times New Roman"/>
          <w:sz w:val="28"/>
          <w:szCs w:val="28"/>
        </w:rPr>
        <w:t>и</w:t>
      </w:r>
      <w:r w:rsidRPr="00236263">
        <w:rPr>
          <w:rFonts w:ascii="Times New Roman" w:hAnsi="Times New Roman" w:cs="Times New Roman"/>
          <w:sz w:val="28"/>
          <w:szCs w:val="28"/>
        </w:rPr>
        <w:t xml:space="preserve"> тарифов на </w:t>
      </w:r>
      <w:r w:rsidR="00C453B6" w:rsidRPr="00236263">
        <w:rPr>
          <w:rFonts w:ascii="Times New Roman" w:hAnsi="Times New Roman" w:cs="Times New Roman"/>
          <w:sz w:val="28"/>
          <w:szCs w:val="28"/>
        </w:rPr>
        <w:t xml:space="preserve">коммунальные </w:t>
      </w:r>
      <w:r w:rsidRPr="00236263">
        <w:rPr>
          <w:rFonts w:ascii="Times New Roman" w:hAnsi="Times New Roman" w:cs="Times New Roman"/>
          <w:sz w:val="28"/>
          <w:szCs w:val="28"/>
        </w:rPr>
        <w:t xml:space="preserve">услуги </w:t>
      </w:r>
      <w:r w:rsidR="00C453B6" w:rsidRPr="00236263">
        <w:rPr>
          <w:rFonts w:ascii="Times New Roman" w:hAnsi="Times New Roman" w:cs="Times New Roman"/>
          <w:sz w:val="28"/>
          <w:szCs w:val="28"/>
        </w:rPr>
        <w:t xml:space="preserve">с 1 июня 2017 года; обсуждение вопросов, возникающих в связи с включением с 1 января 2017 года расходов на приобретение коммунальных ресурсов в целях содержания общего имущества в многоквартирном доме, в размер платы за содержание жилого помещения </w:t>
      </w:r>
      <w:r w:rsidR="00E86436" w:rsidRPr="00236263">
        <w:rPr>
          <w:rFonts w:ascii="Times New Roman" w:hAnsi="Times New Roman" w:cs="Times New Roman"/>
          <w:sz w:val="28"/>
          <w:szCs w:val="28"/>
        </w:rPr>
        <w:t xml:space="preserve">(протокол № </w:t>
      </w:r>
      <w:r w:rsidR="00C453B6" w:rsidRPr="00236263">
        <w:rPr>
          <w:rFonts w:ascii="Times New Roman" w:hAnsi="Times New Roman" w:cs="Times New Roman"/>
          <w:sz w:val="28"/>
          <w:szCs w:val="28"/>
        </w:rPr>
        <w:t>2</w:t>
      </w:r>
      <w:r w:rsidR="00E86436" w:rsidRPr="00236263">
        <w:rPr>
          <w:rFonts w:ascii="Times New Roman" w:hAnsi="Times New Roman" w:cs="Times New Roman"/>
          <w:sz w:val="28"/>
          <w:szCs w:val="28"/>
        </w:rPr>
        <w:t xml:space="preserve"> от </w:t>
      </w:r>
      <w:r w:rsidR="00C453B6" w:rsidRPr="00236263">
        <w:rPr>
          <w:rFonts w:ascii="Times New Roman" w:hAnsi="Times New Roman" w:cs="Times New Roman"/>
          <w:sz w:val="28"/>
          <w:szCs w:val="28"/>
        </w:rPr>
        <w:t>16</w:t>
      </w:r>
      <w:r w:rsidR="00E86436" w:rsidRPr="00236263">
        <w:rPr>
          <w:rFonts w:ascii="Times New Roman" w:hAnsi="Times New Roman" w:cs="Times New Roman"/>
          <w:sz w:val="28"/>
          <w:szCs w:val="28"/>
        </w:rPr>
        <w:t>.0</w:t>
      </w:r>
      <w:r w:rsidR="00C453B6" w:rsidRPr="00236263">
        <w:rPr>
          <w:rFonts w:ascii="Times New Roman" w:hAnsi="Times New Roman" w:cs="Times New Roman"/>
          <w:sz w:val="28"/>
          <w:szCs w:val="28"/>
        </w:rPr>
        <w:t>3</w:t>
      </w:r>
      <w:r w:rsidR="00E86436" w:rsidRPr="00236263">
        <w:rPr>
          <w:rFonts w:ascii="Times New Roman" w:hAnsi="Times New Roman" w:cs="Times New Roman"/>
          <w:sz w:val="28"/>
          <w:szCs w:val="28"/>
        </w:rPr>
        <w:t>.201</w:t>
      </w:r>
      <w:r w:rsidR="00C453B6" w:rsidRPr="00236263">
        <w:rPr>
          <w:rFonts w:ascii="Times New Roman" w:hAnsi="Times New Roman" w:cs="Times New Roman"/>
          <w:sz w:val="28"/>
          <w:szCs w:val="28"/>
        </w:rPr>
        <w:t>7</w:t>
      </w:r>
      <w:r w:rsidRPr="00236263">
        <w:rPr>
          <w:rFonts w:ascii="Times New Roman" w:hAnsi="Times New Roman" w:cs="Times New Roman"/>
          <w:sz w:val="28"/>
          <w:szCs w:val="28"/>
        </w:rPr>
        <w:t>);</w:t>
      </w:r>
    </w:p>
    <w:p w:rsidR="00334390" w:rsidRPr="00236263" w:rsidRDefault="00C453B6" w:rsidP="00322A7B">
      <w:pPr>
        <w:widowControl w:val="0"/>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 xml:space="preserve">- о нормативах потребления холодной, горячей воды, отведения сточных вод, электрической энергии в целях содержания общего имущества в многоквартирном доме </w:t>
      </w:r>
      <w:r w:rsidR="00E86436" w:rsidRPr="00236263">
        <w:rPr>
          <w:rFonts w:ascii="Times New Roman" w:hAnsi="Times New Roman" w:cs="Times New Roman"/>
          <w:sz w:val="28"/>
          <w:szCs w:val="28"/>
        </w:rPr>
        <w:t xml:space="preserve">(протокол № </w:t>
      </w:r>
      <w:r w:rsidRPr="00236263">
        <w:rPr>
          <w:rFonts w:ascii="Times New Roman" w:hAnsi="Times New Roman" w:cs="Times New Roman"/>
          <w:sz w:val="28"/>
          <w:szCs w:val="28"/>
        </w:rPr>
        <w:t>3</w:t>
      </w:r>
      <w:r w:rsidR="00E86436" w:rsidRPr="00236263">
        <w:rPr>
          <w:rFonts w:ascii="Times New Roman" w:hAnsi="Times New Roman" w:cs="Times New Roman"/>
          <w:sz w:val="28"/>
          <w:szCs w:val="28"/>
        </w:rPr>
        <w:t xml:space="preserve"> от </w:t>
      </w:r>
      <w:r w:rsidRPr="00236263">
        <w:rPr>
          <w:rFonts w:ascii="Times New Roman" w:hAnsi="Times New Roman" w:cs="Times New Roman"/>
          <w:sz w:val="28"/>
          <w:szCs w:val="28"/>
        </w:rPr>
        <w:t>25</w:t>
      </w:r>
      <w:r w:rsidR="00E86436" w:rsidRPr="00236263">
        <w:rPr>
          <w:rFonts w:ascii="Times New Roman" w:hAnsi="Times New Roman" w:cs="Times New Roman"/>
          <w:sz w:val="28"/>
          <w:szCs w:val="28"/>
        </w:rPr>
        <w:t>.0</w:t>
      </w:r>
      <w:r w:rsidRPr="00236263">
        <w:rPr>
          <w:rFonts w:ascii="Times New Roman" w:hAnsi="Times New Roman" w:cs="Times New Roman"/>
          <w:sz w:val="28"/>
          <w:szCs w:val="28"/>
        </w:rPr>
        <w:t>5</w:t>
      </w:r>
      <w:r w:rsidR="00E86436" w:rsidRPr="00236263">
        <w:rPr>
          <w:rFonts w:ascii="Times New Roman" w:hAnsi="Times New Roman" w:cs="Times New Roman"/>
          <w:sz w:val="28"/>
          <w:szCs w:val="28"/>
        </w:rPr>
        <w:t>.201</w:t>
      </w:r>
      <w:r w:rsidRPr="00236263">
        <w:rPr>
          <w:rFonts w:ascii="Times New Roman" w:hAnsi="Times New Roman" w:cs="Times New Roman"/>
          <w:sz w:val="28"/>
          <w:szCs w:val="28"/>
        </w:rPr>
        <w:t>7</w:t>
      </w:r>
      <w:r w:rsidR="00334390" w:rsidRPr="00236263">
        <w:rPr>
          <w:rFonts w:ascii="Times New Roman" w:hAnsi="Times New Roman" w:cs="Times New Roman"/>
          <w:sz w:val="28"/>
          <w:szCs w:val="28"/>
        </w:rPr>
        <w:t>);</w:t>
      </w:r>
    </w:p>
    <w:p w:rsidR="00334390" w:rsidRPr="00236263" w:rsidRDefault="00334390" w:rsidP="00322A7B">
      <w:pPr>
        <w:widowControl w:val="0"/>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 xml:space="preserve">- о </w:t>
      </w:r>
      <w:r w:rsidR="000A56D4" w:rsidRPr="00236263">
        <w:rPr>
          <w:rFonts w:ascii="Times New Roman" w:hAnsi="Times New Roman" w:cs="Times New Roman"/>
          <w:sz w:val="28"/>
          <w:szCs w:val="28"/>
        </w:rPr>
        <w:t xml:space="preserve">тарифах на коммунальные услуги с 1 июля 2017 года; о базовых уровнях тарифов на перемещение и хранение на специализированной стоянке задержанных транспортных средств </w:t>
      </w:r>
      <w:r w:rsidR="00E86436" w:rsidRPr="00236263">
        <w:rPr>
          <w:rFonts w:ascii="Times New Roman" w:hAnsi="Times New Roman" w:cs="Times New Roman"/>
          <w:sz w:val="28"/>
          <w:szCs w:val="28"/>
        </w:rPr>
        <w:t xml:space="preserve">(протокол № </w:t>
      </w:r>
      <w:r w:rsidR="000A56D4" w:rsidRPr="00236263">
        <w:rPr>
          <w:rFonts w:ascii="Times New Roman" w:hAnsi="Times New Roman" w:cs="Times New Roman"/>
          <w:sz w:val="28"/>
          <w:szCs w:val="28"/>
        </w:rPr>
        <w:t>4</w:t>
      </w:r>
      <w:r w:rsidR="00E86436" w:rsidRPr="00236263">
        <w:rPr>
          <w:rFonts w:ascii="Times New Roman" w:hAnsi="Times New Roman" w:cs="Times New Roman"/>
          <w:sz w:val="28"/>
          <w:szCs w:val="28"/>
        </w:rPr>
        <w:t xml:space="preserve"> от </w:t>
      </w:r>
      <w:r w:rsidR="000A56D4" w:rsidRPr="00236263">
        <w:rPr>
          <w:rFonts w:ascii="Times New Roman" w:hAnsi="Times New Roman" w:cs="Times New Roman"/>
          <w:sz w:val="28"/>
          <w:szCs w:val="28"/>
        </w:rPr>
        <w:t>29</w:t>
      </w:r>
      <w:r w:rsidR="00E86436" w:rsidRPr="00236263">
        <w:rPr>
          <w:rFonts w:ascii="Times New Roman" w:hAnsi="Times New Roman" w:cs="Times New Roman"/>
          <w:sz w:val="28"/>
          <w:szCs w:val="28"/>
        </w:rPr>
        <w:t>.0</w:t>
      </w:r>
      <w:r w:rsidR="000A56D4" w:rsidRPr="00236263">
        <w:rPr>
          <w:rFonts w:ascii="Times New Roman" w:hAnsi="Times New Roman" w:cs="Times New Roman"/>
          <w:sz w:val="28"/>
          <w:szCs w:val="28"/>
        </w:rPr>
        <w:t>6</w:t>
      </w:r>
      <w:r w:rsidR="00E86436" w:rsidRPr="00236263">
        <w:rPr>
          <w:rFonts w:ascii="Times New Roman" w:hAnsi="Times New Roman" w:cs="Times New Roman"/>
          <w:sz w:val="28"/>
          <w:szCs w:val="28"/>
        </w:rPr>
        <w:t>.201</w:t>
      </w:r>
      <w:r w:rsidR="000A56D4" w:rsidRPr="00236263">
        <w:rPr>
          <w:rFonts w:ascii="Times New Roman" w:hAnsi="Times New Roman" w:cs="Times New Roman"/>
          <w:sz w:val="28"/>
          <w:szCs w:val="28"/>
        </w:rPr>
        <w:t>7</w:t>
      </w:r>
      <w:r w:rsidRPr="00236263">
        <w:rPr>
          <w:rFonts w:ascii="Times New Roman" w:hAnsi="Times New Roman" w:cs="Times New Roman"/>
          <w:sz w:val="28"/>
          <w:szCs w:val="28"/>
        </w:rPr>
        <w:t>);</w:t>
      </w:r>
    </w:p>
    <w:p w:rsidR="00334390" w:rsidRPr="00236263" w:rsidRDefault="00334390" w:rsidP="000706CD">
      <w:pPr>
        <w:widowControl w:val="0"/>
        <w:spacing w:after="0" w:line="240" w:lineRule="auto"/>
        <w:ind w:firstLine="709"/>
        <w:jc w:val="both"/>
        <w:rPr>
          <w:rFonts w:ascii="Times New Roman" w:hAnsi="Times New Roman" w:cs="Times New Roman"/>
          <w:sz w:val="28"/>
          <w:szCs w:val="28"/>
        </w:rPr>
      </w:pPr>
      <w:r w:rsidRPr="00236263">
        <w:rPr>
          <w:rFonts w:ascii="Times New Roman" w:hAnsi="Times New Roman" w:cs="Times New Roman"/>
          <w:sz w:val="28"/>
          <w:szCs w:val="28"/>
        </w:rPr>
        <w:t xml:space="preserve">- </w:t>
      </w:r>
      <w:proofErr w:type="gramStart"/>
      <w:r w:rsidRPr="00236263">
        <w:rPr>
          <w:rFonts w:ascii="Times New Roman" w:hAnsi="Times New Roman" w:cs="Times New Roman"/>
          <w:sz w:val="28"/>
          <w:szCs w:val="28"/>
        </w:rPr>
        <w:t xml:space="preserve">о </w:t>
      </w:r>
      <w:r w:rsidR="000A56D4" w:rsidRPr="00236263">
        <w:rPr>
          <w:rFonts w:ascii="Times New Roman" w:hAnsi="Times New Roman" w:cs="Times New Roman"/>
          <w:sz w:val="28"/>
          <w:szCs w:val="28"/>
        </w:rPr>
        <w:t>начислении платы за отопление в случае перехода на индивидуальное отопление отдельного жилого помещения в многоквартирном доме</w:t>
      </w:r>
      <w:proofErr w:type="gramEnd"/>
      <w:r w:rsidR="000A56D4" w:rsidRPr="00236263">
        <w:rPr>
          <w:rFonts w:ascii="Times New Roman" w:hAnsi="Times New Roman" w:cs="Times New Roman"/>
          <w:sz w:val="28"/>
          <w:szCs w:val="28"/>
        </w:rPr>
        <w:t xml:space="preserve">; об уплате НДС концессионерами в соответствии со ст. 174.1 Налогового Кодекса Российской Федерации </w:t>
      </w:r>
      <w:r w:rsidR="00E86436" w:rsidRPr="00236263">
        <w:rPr>
          <w:rFonts w:ascii="Times New Roman" w:hAnsi="Times New Roman" w:cs="Times New Roman"/>
          <w:sz w:val="28"/>
          <w:szCs w:val="28"/>
        </w:rPr>
        <w:t xml:space="preserve">(протокол № </w:t>
      </w:r>
      <w:r w:rsidR="000A56D4" w:rsidRPr="00236263">
        <w:rPr>
          <w:rFonts w:ascii="Times New Roman" w:hAnsi="Times New Roman" w:cs="Times New Roman"/>
          <w:sz w:val="28"/>
          <w:szCs w:val="28"/>
        </w:rPr>
        <w:t>5</w:t>
      </w:r>
      <w:r w:rsidR="00E86436" w:rsidRPr="00236263">
        <w:rPr>
          <w:rFonts w:ascii="Times New Roman" w:hAnsi="Times New Roman" w:cs="Times New Roman"/>
          <w:sz w:val="28"/>
          <w:szCs w:val="28"/>
        </w:rPr>
        <w:t xml:space="preserve"> от </w:t>
      </w:r>
      <w:r w:rsidR="000A56D4" w:rsidRPr="00236263">
        <w:rPr>
          <w:rFonts w:ascii="Times New Roman" w:hAnsi="Times New Roman" w:cs="Times New Roman"/>
          <w:sz w:val="28"/>
          <w:szCs w:val="28"/>
        </w:rPr>
        <w:t>26</w:t>
      </w:r>
      <w:r w:rsidR="00E86436" w:rsidRPr="00236263">
        <w:rPr>
          <w:rFonts w:ascii="Times New Roman" w:hAnsi="Times New Roman" w:cs="Times New Roman"/>
          <w:sz w:val="28"/>
          <w:szCs w:val="28"/>
        </w:rPr>
        <w:t>.</w:t>
      </w:r>
      <w:r w:rsidR="000A56D4" w:rsidRPr="00236263">
        <w:rPr>
          <w:rFonts w:ascii="Times New Roman" w:hAnsi="Times New Roman" w:cs="Times New Roman"/>
          <w:sz w:val="28"/>
          <w:szCs w:val="28"/>
        </w:rPr>
        <w:t>1</w:t>
      </w:r>
      <w:r w:rsidR="00E86436" w:rsidRPr="00236263">
        <w:rPr>
          <w:rFonts w:ascii="Times New Roman" w:hAnsi="Times New Roman" w:cs="Times New Roman"/>
          <w:sz w:val="28"/>
          <w:szCs w:val="28"/>
        </w:rPr>
        <w:t>0.201</w:t>
      </w:r>
      <w:r w:rsidR="000A56D4" w:rsidRPr="00236263">
        <w:rPr>
          <w:rFonts w:ascii="Times New Roman" w:hAnsi="Times New Roman" w:cs="Times New Roman"/>
          <w:sz w:val="28"/>
          <w:szCs w:val="28"/>
        </w:rPr>
        <w:t>7).</w:t>
      </w:r>
    </w:p>
    <w:p w:rsidR="00660FCB" w:rsidRPr="00236263" w:rsidRDefault="00334390" w:rsidP="000706CD">
      <w:pPr>
        <w:pStyle w:val="ConsPlusNormal"/>
        <w:ind w:firstLine="709"/>
        <w:jc w:val="both"/>
      </w:pPr>
      <w:r w:rsidRPr="00236263">
        <w:rPr>
          <w:bCs/>
        </w:rPr>
        <w:t>П</w:t>
      </w:r>
      <w:r w:rsidR="008B0C8C" w:rsidRPr="00236263">
        <w:rPr>
          <w:bCs/>
        </w:rPr>
        <w:t xml:space="preserve">ротоколы проведенных заседаний </w:t>
      </w:r>
      <w:r w:rsidR="008B0C8C" w:rsidRPr="00236263">
        <w:t>Общественного совета</w:t>
      </w:r>
      <w:r w:rsidR="008B0C8C" w:rsidRPr="00236263">
        <w:rPr>
          <w:bCs/>
        </w:rPr>
        <w:t xml:space="preserve"> размещены на сайте </w:t>
      </w:r>
      <w:r w:rsidRPr="00236263">
        <w:rPr>
          <w:bCs/>
        </w:rPr>
        <w:t xml:space="preserve">Главного управления «Региональная энергетическая комиссия» Рязанской области </w:t>
      </w:r>
      <w:r w:rsidR="008B0C8C" w:rsidRPr="00236263">
        <w:t>по адресу</w:t>
      </w:r>
    </w:p>
    <w:p w:rsidR="008B0C8C" w:rsidRDefault="00B81DD9" w:rsidP="000706CD">
      <w:pPr>
        <w:pStyle w:val="ConsPlusNormal"/>
        <w:ind w:firstLine="709"/>
        <w:jc w:val="both"/>
        <w:rPr>
          <w:rStyle w:val="af1"/>
        </w:rPr>
      </w:pPr>
      <w:hyperlink r:id="rId42" w:history="1">
        <w:r w:rsidR="00334390" w:rsidRPr="006B323A">
          <w:rPr>
            <w:rStyle w:val="af1"/>
          </w:rPr>
          <w:t>https://rek.ryazangov.ru/activities/social_sovet/</w:t>
        </w:r>
      </w:hyperlink>
    </w:p>
    <w:p w:rsidR="008B0C8C" w:rsidRPr="00422A71" w:rsidRDefault="008B0C8C" w:rsidP="000706CD">
      <w:pPr>
        <w:pStyle w:val="ConsPlusNormal"/>
        <w:jc w:val="center"/>
        <w:rPr>
          <w:b/>
          <w:sz w:val="24"/>
        </w:rPr>
      </w:pPr>
    </w:p>
    <w:p w:rsidR="001C0912" w:rsidRPr="006B323A" w:rsidRDefault="00A9579C" w:rsidP="00556EA1">
      <w:pPr>
        <w:pStyle w:val="ConsPlusNormal"/>
        <w:jc w:val="center"/>
        <w:outlineLvl w:val="1"/>
        <w:rPr>
          <w:b/>
        </w:rPr>
      </w:pPr>
      <w:bookmarkStart w:id="60" w:name="_Toc506903956"/>
      <w:r>
        <w:rPr>
          <w:b/>
        </w:rPr>
        <w:t>2.5</w:t>
      </w:r>
      <w:r w:rsidR="008B0C8C" w:rsidRPr="006B323A">
        <w:rPr>
          <w:b/>
        </w:rPr>
        <w:t>. Анализ результативности и эффективности деятельности органов исполнительной власти Рязанской области и органов местного самоуправления по содействию развитию конкуренции</w:t>
      </w:r>
      <w:bookmarkEnd w:id="60"/>
    </w:p>
    <w:p w:rsidR="00555E4D" w:rsidRPr="00422A71" w:rsidRDefault="00555E4D" w:rsidP="000706CD">
      <w:pPr>
        <w:pStyle w:val="ConsPlusNormal"/>
        <w:jc w:val="center"/>
        <w:rPr>
          <w:b/>
          <w:sz w:val="24"/>
        </w:rPr>
      </w:pPr>
      <w:r w:rsidRPr="006B323A">
        <w:t xml:space="preserve"> </w:t>
      </w:r>
    </w:p>
    <w:p w:rsidR="00697FEE" w:rsidRPr="008E0F9E" w:rsidRDefault="00697FEE" w:rsidP="00322A7B">
      <w:pPr>
        <w:spacing w:after="0" w:line="240" w:lineRule="auto"/>
        <w:ind w:firstLine="709"/>
        <w:jc w:val="both"/>
        <w:rPr>
          <w:rFonts w:ascii="Times New Roman" w:hAnsi="Times New Roman" w:cs="Times New Roman"/>
          <w:b/>
          <w:sz w:val="28"/>
          <w:szCs w:val="28"/>
        </w:rPr>
      </w:pPr>
      <w:bookmarkStart w:id="61" w:name="_Toc474949056"/>
      <w:proofErr w:type="gramStart"/>
      <w:r w:rsidRPr="008E0F9E">
        <w:rPr>
          <w:rFonts w:ascii="Times New Roman" w:hAnsi="Times New Roman" w:cs="Times New Roman"/>
          <w:sz w:val="28"/>
          <w:szCs w:val="28"/>
        </w:rPr>
        <w:t xml:space="preserve">В целях внедрения </w:t>
      </w:r>
      <w:r w:rsidR="001C292B" w:rsidRPr="008E0F9E">
        <w:rPr>
          <w:rFonts w:ascii="Times New Roman" w:hAnsi="Times New Roman" w:cs="Times New Roman"/>
          <w:sz w:val="28"/>
          <w:szCs w:val="28"/>
        </w:rPr>
        <w:t xml:space="preserve">Стандарта развития конкуренции </w:t>
      </w:r>
      <w:r w:rsidRPr="008E0F9E">
        <w:rPr>
          <w:rFonts w:ascii="Times New Roman" w:hAnsi="Times New Roman" w:cs="Times New Roman"/>
          <w:sz w:val="28"/>
          <w:szCs w:val="28"/>
        </w:rPr>
        <w:t xml:space="preserve">распоряжением Губернатора </w:t>
      </w:r>
      <w:r w:rsidR="00AA5E0D" w:rsidRPr="008E0F9E">
        <w:rPr>
          <w:rFonts w:ascii="Times New Roman" w:hAnsi="Times New Roman" w:cs="Times New Roman"/>
          <w:sz w:val="28"/>
          <w:szCs w:val="28"/>
        </w:rPr>
        <w:t>Рязанской области от 29.12.</w:t>
      </w:r>
      <w:r w:rsidRPr="008E0F9E">
        <w:rPr>
          <w:rFonts w:ascii="Times New Roman" w:hAnsi="Times New Roman" w:cs="Times New Roman"/>
          <w:sz w:val="28"/>
          <w:szCs w:val="28"/>
        </w:rPr>
        <w:t>2015</w:t>
      </w:r>
      <w:r w:rsidR="00AA5E0D" w:rsidRPr="008E0F9E">
        <w:rPr>
          <w:rFonts w:ascii="Times New Roman" w:hAnsi="Times New Roman" w:cs="Times New Roman"/>
          <w:sz w:val="28"/>
          <w:szCs w:val="28"/>
        </w:rPr>
        <w:t xml:space="preserve"> </w:t>
      </w:r>
      <w:r w:rsidRPr="008E0F9E">
        <w:rPr>
          <w:rFonts w:ascii="Times New Roman" w:hAnsi="Times New Roman" w:cs="Times New Roman"/>
          <w:sz w:val="28"/>
          <w:szCs w:val="28"/>
        </w:rPr>
        <w:t>№</w:t>
      </w:r>
      <w:r w:rsidR="000E61F3" w:rsidRPr="008E0F9E">
        <w:rPr>
          <w:rFonts w:ascii="Times New Roman" w:hAnsi="Times New Roman" w:cs="Times New Roman"/>
          <w:sz w:val="28"/>
          <w:szCs w:val="28"/>
        </w:rPr>
        <w:t xml:space="preserve"> </w:t>
      </w:r>
      <w:r w:rsidR="00450514">
        <w:rPr>
          <w:rFonts w:ascii="Times New Roman" w:hAnsi="Times New Roman" w:cs="Times New Roman"/>
          <w:sz w:val="28"/>
          <w:szCs w:val="28"/>
        </w:rPr>
        <w:t>4</w:t>
      </w:r>
      <w:r w:rsidRPr="008E0F9E">
        <w:rPr>
          <w:rFonts w:ascii="Times New Roman" w:hAnsi="Times New Roman" w:cs="Times New Roman"/>
          <w:sz w:val="28"/>
          <w:szCs w:val="28"/>
        </w:rPr>
        <w:t xml:space="preserve">54-рг «Об </w:t>
      </w:r>
      <w:r w:rsidR="001C0912" w:rsidRPr="008E0F9E">
        <w:rPr>
          <w:rFonts w:ascii="Times New Roman" w:hAnsi="Times New Roman" w:cs="Times New Roman"/>
          <w:sz w:val="28"/>
          <w:szCs w:val="28"/>
        </w:rPr>
        <w:t>утверждении плана мероприятий («дорожная карта»</w:t>
      </w:r>
      <w:r w:rsidRPr="008E0F9E">
        <w:rPr>
          <w:rFonts w:ascii="Times New Roman" w:hAnsi="Times New Roman" w:cs="Times New Roman"/>
          <w:sz w:val="28"/>
          <w:szCs w:val="28"/>
        </w:rPr>
        <w:t>) по содействию развитию конкуренции в Рязанской области» утверждены перечень приоритетных</w:t>
      </w:r>
      <w:r w:rsidR="001C0912" w:rsidRPr="008E0F9E">
        <w:rPr>
          <w:rFonts w:ascii="Times New Roman" w:hAnsi="Times New Roman" w:cs="Times New Roman"/>
          <w:sz w:val="28"/>
          <w:szCs w:val="28"/>
        </w:rPr>
        <w:t xml:space="preserve"> и социально значимых рынков для содействия развитию конкуренции в Рязанской области, план мероприятий («дорожная карта») по содействию развитию конкуренции в Рязанской области.</w:t>
      </w:r>
      <w:bookmarkEnd w:id="61"/>
      <w:proofErr w:type="gramEnd"/>
    </w:p>
    <w:p w:rsidR="00804966" w:rsidRPr="008E0F9E" w:rsidRDefault="00804966" w:rsidP="000706CD">
      <w:pPr>
        <w:widowControl w:val="0"/>
        <w:autoSpaceDE w:val="0"/>
        <w:autoSpaceDN w:val="0"/>
        <w:adjustRightInd w:val="0"/>
        <w:spacing w:after="0" w:line="240" w:lineRule="auto"/>
        <w:ind w:firstLine="709"/>
        <w:jc w:val="both"/>
        <w:rPr>
          <w:rFonts w:ascii="Times New Roman" w:hAnsi="Times New Roman" w:cs="Times New Roman"/>
          <w:spacing w:val="-3"/>
          <w:sz w:val="28"/>
          <w:szCs w:val="28"/>
          <w:shd w:val="clear" w:color="auto" w:fill="FFFFFF"/>
        </w:rPr>
      </w:pPr>
      <w:proofErr w:type="gramStart"/>
      <w:r w:rsidRPr="008E0F9E">
        <w:rPr>
          <w:rFonts w:ascii="Times New Roman" w:hAnsi="Times New Roman" w:cs="Times New Roman"/>
          <w:spacing w:val="-3"/>
          <w:sz w:val="28"/>
          <w:szCs w:val="28"/>
          <w:shd w:val="clear" w:color="auto" w:fill="FFFFFF"/>
        </w:rPr>
        <w:t>В целях содействия развитию конкуренции в Рязанской области между уполномоченным органом и органами местного самоуправления муниципальных районов и городских округов Рязанской области</w:t>
      </w:r>
      <w:r w:rsidR="000E61F3" w:rsidRPr="008E0F9E">
        <w:rPr>
          <w:rFonts w:ascii="Times New Roman" w:hAnsi="Times New Roman" w:cs="Times New Roman"/>
          <w:spacing w:val="-3"/>
          <w:sz w:val="28"/>
          <w:szCs w:val="28"/>
          <w:shd w:val="clear" w:color="auto" w:fill="FFFFFF"/>
        </w:rPr>
        <w:t xml:space="preserve"> </w:t>
      </w:r>
      <w:r w:rsidRPr="008E0F9E">
        <w:rPr>
          <w:rFonts w:ascii="Times New Roman" w:hAnsi="Times New Roman" w:cs="Times New Roman"/>
          <w:spacing w:val="-3"/>
          <w:sz w:val="28"/>
          <w:szCs w:val="28"/>
          <w:shd w:val="clear" w:color="auto" w:fill="FFFFFF"/>
        </w:rPr>
        <w:t xml:space="preserve">заключены соглашения о внедрении в регионе Стандарта развития конкуренции в субъектах Российской Федерации, </w:t>
      </w:r>
      <w:r w:rsidRPr="008E0F9E">
        <w:rPr>
          <w:rFonts w:ascii="Times New Roman" w:hAnsi="Times New Roman" w:cs="Times New Roman"/>
          <w:spacing w:val="-4"/>
          <w:sz w:val="28"/>
          <w:szCs w:val="28"/>
        </w:rPr>
        <w:t>позволяющие реализовывать составляющие стандарта развития конкуренции, достигать цели и соблюдать принципы внедрения стандарта развития конкуренции</w:t>
      </w:r>
      <w:r w:rsidRPr="008E0F9E">
        <w:rPr>
          <w:rFonts w:ascii="Times New Roman" w:hAnsi="Times New Roman" w:cs="Times New Roman"/>
          <w:spacing w:val="-3"/>
          <w:sz w:val="28"/>
          <w:szCs w:val="28"/>
          <w:shd w:val="clear" w:color="auto" w:fill="FFFFFF"/>
        </w:rPr>
        <w:t xml:space="preserve"> </w:t>
      </w:r>
      <w:r w:rsidRPr="008E0F9E">
        <w:rPr>
          <w:rFonts w:ascii="Times New Roman" w:hAnsi="Times New Roman" w:cs="Times New Roman"/>
          <w:i/>
          <w:spacing w:val="-3"/>
          <w:sz w:val="28"/>
          <w:szCs w:val="28"/>
          <w:shd w:val="clear" w:color="auto" w:fill="FFFFFF"/>
        </w:rPr>
        <w:t>(29 соглашений</w:t>
      </w:r>
      <w:r w:rsidRPr="008E0F9E">
        <w:rPr>
          <w:rFonts w:ascii="Times New Roman" w:hAnsi="Times New Roman" w:cs="Times New Roman"/>
          <w:spacing w:val="-3"/>
          <w:sz w:val="28"/>
          <w:szCs w:val="28"/>
          <w:shd w:val="clear" w:color="auto" w:fill="FFFFFF"/>
        </w:rPr>
        <w:t>). </w:t>
      </w:r>
      <w:proofErr w:type="gramEnd"/>
    </w:p>
    <w:p w:rsidR="00804966" w:rsidRPr="008E0F9E" w:rsidRDefault="00804966" w:rsidP="00322A7B">
      <w:pPr>
        <w:spacing w:after="0" w:line="240" w:lineRule="auto"/>
        <w:ind w:firstLine="709"/>
        <w:jc w:val="both"/>
        <w:rPr>
          <w:rFonts w:ascii="Times New Roman" w:hAnsi="Times New Roman" w:cs="Times New Roman"/>
          <w:sz w:val="28"/>
          <w:szCs w:val="28"/>
        </w:rPr>
      </w:pPr>
      <w:r w:rsidRPr="008E0F9E">
        <w:rPr>
          <w:rFonts w:ascii="Times New Roman" w:hAnsi="Times New Roman" w:cs="Times New Roman"/>
          <w:sz w:val="28"/>
          <w:szCs w:val="28"/>
        </w:rPr>
        <w:t>Предметом соглашений является взаимодействие по вопросам формирования и корректировки перечня приоритетных</w:t>
      </w:r>
      <w:r w:rsidR="00322A7B" w:rsidRPr="008E0F9E">
        <w:rPr>
          <w:rFonts w:ascii="Times New Roman" w:hAnsi="Times New Roman" w:cs="Times New Roman"/>
          <w:sz w:val="28"/>
          <w:szCs w:val="28"/>
        </w:rPr>
        <w:t xml:space="preserve"> и </w:t>
      </w:r>
      <w:r w:rsidRPr="008E0F9E">
        <w:rPr>
          <w:rFonts w:ascii="Times New Roman" w:hAnsi="Times New Roman" w:cs="Times New Roman"/>
          <w:sz w:val="28"/>
          <w:szCs w:val="28"/>
        </w:rPr>
        <w:t xml:space="preserve">социально значимых рынков, реализации «дорожной карты», проведения мониторинга состояния и </w:t>
      </w:r>
      <w:r w:rsidRPr="008E0F9E">
        <w:rPr>
          <w:rFonts w:ascii="Times New Roman" w:hAnsi="Times New Roman" w:cs="Times New Roman"/>
          <w:sz w:val="28"/>
          <w:szCs w:val="28"/>
        </w:rPr>
        <w:lastRenderedPageBreak/>
        <w:t>развития конкурентной среды</w:t>
      </w:r>
      <w:r w:rsidR="00322A7B" w:rsidRPr="008E0F9E">
        <w:rPr>
          <w:rFonts w:ascii="Times New Roman" w:hAnsi="Times New Roman" w:cs="Times New Roman"/>
          <w:sz w:val="28"/>
          <w:szCs w:val="28"/>
        </w:rPr>
        <w:t xml:space="preserve"> </w:t>
      </w:r>
      <w:r w:rsidRPr="008E0F9E">
        <w:rPr>
          <w:rFonts w:ascii="Times New Roman" w:hAnsi="Times New Roman" w:cs="Times New Roman"/>
          <w:sz w:val="28"/>
          <w:szCs w:val="28"/>
        </w:rPr>
        <w:t>на рынках товаров, работ и услуг Рязанской области, в том числе опроса субъектов предпринимательской деятельности, потребителей товаров, работ и услуг на территории муниципального образования.</w:t>
      </w:r>
    </w:p>
    <w:p w:rsidR="00555E4D" w:rsidRPr="008E0F9E" w:rsidRDefault="0065783E" w:rsidP="00322A7B">
      <w:pPr>
        <w:spacing w:after="0" w:line="240" w:lineRule="auto"/>
        <w:ind w:firstLine="709"/>
        <w:jc w:val="both"/>
        <w:rPr>
          <w:rFonts w:ascii="Times New Roman" w:hAnsi="Times New Roman" w:cs="Times New Roman"/>
          <w:b/>
          <w:sz w:val="28"/>
          <w:szCs w:val="28"/>
        </w:rPr>
      </w:pPr>
      <w:bookmarkStart w:id="62" w:name="_Toc474949057"/>
      <w:r>
        <w:rPr>
          <w:rFonts w:ascii="Times New Roman" w:hAnsi="Times New Roman" w:cs="Times New Roman"/>
          <w:sz w:val="28"/>
          <w:szCs w:val="28"/>
        </w:rPr>
        <w:t>В</w:t>
      </w:r>
      <w:r w:rsidR="00555E4D" w:rsidRPr="008E0F9E">
        <w:rPr>
          <w:rFonts w:ascii="Times New Roman" w:hAnsi="Times New Roman" w:cs="Times New Roman"/>
          <w:sz w:val="28"/>
          <w:szCs w:val="28"/>
        </w:rPr>
        <w:t xml:space="preserve"> Рязанской области внедрены основные составляющие Стандарта:</w:t>
      </w:r>
      <w:bookmarkEnd w:id="62"/>
    </w:p>
    <w:p w:rsidR="00CA3540" w:rsidRPr="008E0F9E" w:rsidRDefault="00555E4D" w:rsidP="00CA3540">
      <w:pPr>
        <w:spacing w:after="120" w:line="240" w:lineRule="auto"/>
        <w:ind w:firstLine="709"/>
        <w:jc w:val="both"/>
        <w:rPr>
          <w:rFonts w:ascii="Times New Roman" w:hAnsi="Times New Roman" w:cs="Times New Roman"/>
          <w:sz w:val="28"/>
          <w:szCs w:val="28"/>
        </w:rPr>
      </w:pPr>
      <w:r w:rsidRPr="00CA3540">
        <w:rPr>
          <w:rFonts w:ascii="Times New Roman" w:hAnsi="Times New Roman" w:cs="Times New Roman"/>
          <w:b/>
          <w:i/>
          <w:sz w:val="28"/>
          <w:szCs w:val="28"/>
        </w:rPr>
        <w:t>1. Определен</w:t>
      </w:r>
      <w:r w:rsidR="00322A7B" w:rsidRPr="00CA3540">
        <w:rPr>
          <w:rFonts w:ascii="Times New Roman" w:hAnsi="Times New Roman" w:cs="Times New Roman"/>
          <w:b/>
          <w:i/>
          <w:sz w:val="28"/>
          <w:szCs w:val="28"/>
        </w:rPr>
        <w:t>ие уполномоченного</w:t>
      </w:r>
      <w:r w:rsidRPr="00CA3540">
        <w:rPr>
          <w:rFonts w:ascii="Times New Roman" w:hAnsi="Times New Roman" w:cs="Times New Roman"/>
          <w:b/>
          <w:i/>
          <w:sz w:val="28"/>
          <w:szCs w:val="28"/>
        </w:rPr>
        <w:t xml:space="preserve"> орган</w:t>
      </w:r>
      <w:r w:rsidR="00322A7B" w:rsidRPr="00CA3540">
        <w:rPr>
          <w:rFonts w:ascii="Times New Roman" w:hAnsi="Times New Roman" w:cs="Times New Roman"/>
          <w:b/>
          <w:i/>
          <w:sz w:val="28"/>
          <w:szCs w:val="28"/>
        </w:rPr>
        <w:t>а</w:t>
      </w:r>
      <w:r w:rsidRPr="00CA3540">
        <w:rPr>
          <w:rFonts w:ascii="Times New Roman" w:hAnsi="Times New Roman" w:cs="Times New Roman"/>
          <w:sz w:val="28"/>
          <w:szCs w:val="28"/>
        </w:rPr>
        <w:t xml:space="preserve"> </w:t>
      </w:r>
      <w:r w:rsidR="00CA3540" w:rsidRPr="008E0F9E">
        <w:rPr>
          <w:rFonts w:ascii="Times New Roman" w:hAnsi="Times New Roman" w:cs="Times New Roman"/>
          <w:sz w:val="28"/>
          <w:szCs w:val="28"/>
        </w:rPr>
        <w:t>– министерство экономического развития и торговли Рязанской области (распоряжение Губернатора Рязанской области от 22.10.2015 № 343-рг).</w:t>
      </w:r>
    </w:p>
    <w:p w:rsidR="00555E4D" w:rsidRDefault="00555E4D" w:rsidP="004F1E18">
      <w:pPr>
        <w:autoSpaceDE w:val="0"/>
        <w:autoSpaceDN w:val="0"/>
        <w:adjustRightInd w:val="0"/>
        <w:spacing w:after="0" w:line="240" w:lineRule="auto"/>
        <w:ind w:firstLine="709"/>
        <w:jc w:val="both"/>
        <w:rPr>
          <w:rFonts w:ascii="Times New Roman" w:hAnsi="Times New Roman" w:cs="Times New Roman"/>
          <w:sz w:val="28"/>
          <w:szCs w:val="28"/>
        </w:rPr>
      </w:pPr>
      <w:r w:rsidRPr="008E0F9E">
        <w:rPr>
          <w:rFonts w:ascii="Times New Roman" w:hAnsi="Times New Roman" w:cs="Times New Roman"/>
          <w:b/>
          <w:i/>
          <w:sz w:val="28"/>
          <w:szCs w:val="28"/>
        </w:rPr>
        <w:t>2.</w:t>
      </w:r>
      <w:r w:rsidRPr="008E0F9E">
        <w:rPr>
          <w:rFonts w:ascii="Times New Roman" w:hAnsi="Times New Roman" w:cs="Times New Roman"/>
          <w:sz w:val="28"/>
          <w:szCs w:val="28"/>
        </w:rPr>
        <w:t xml:space="preserve"> </w:t>
      </w:r>
      <w:r w:rsidR="00322A7B" w:rsidRPr="008E0F9E">
        <w:rPr>
          <w:rFonts w:ascii="Times New Roman" w:hAnsi="Times New Roman" w:cs="Times New Roman"/>
          <w:sz w:val="28"/>
          <w:szCs w:val="28"/>
        </w:rPr>
        <w:t>Р</w:t>
      </w:r>
      <w:r w:rsidRPr="008E0F9E">
        <w:rPr>
          <w:rFonts w:ascii="Times New Roman" w:hAnsi="Times New Roman" w:cs="Times New Roman"/>
          <w:b/>
          <w:i/>
          <w:sz w:val="28"/>
          <w:szCs w:val="28"/>
        </w:rPr>
        <w:t xml:space="preserve">ассмотрение вопросов содействия развитию конкуренции на заседании коллегиального органа - </w:t>
      </w:r>
      <w:r w:rsidRPr="008E0F9E">
        <w:rPr>
          <w:rFonts w:ascii="Times New Roman" w:hAnsi="Times New Roman" w:cs="Times New Roman"/>
          <w:sz w:val="28"/>
          <w:szCs w:val="28"/>
        </w:rPr>
        <w:t>Штаба по улучшению инвестиционного и предпринимательского климата Рязанской области, созданного в соответствии с распоряжением Правительст</w:t>
      </w:r>
      <w:r w:rsidR="00AA5E0D" w:rsidRPr="008E0F9E">
        <w:rPr>
          <w:rFonts w:ascii="Times New Roman" w:hAnsi="Times New Roman" w:cs="Times New Roman"/>
          <w:sz w:val="28"/>
          <w:szCs w:val="28"/>
        </w:rPr>
        <w:t>ва Рязанской области от 01.07.2015</w:t>
      </w:r>
      <w:r w:rsidRPr="008E0F9E">
        <w:rPr>
          <w:rFonts w:ascii="Times New Roman" w:hAnsi="Times New Roman" w:cs="Times New Roman"/>
          <w:sz w:val="28"/>
          <w:szCs w:val="28"/>
        </w:rPr>
        <w:t xml:space="preserve"> №</w:t>
      </w:r>
      <w:r w:rsidR="0068223E" w:rsidRPr="008E0F9E">
        <w:rPr>
          <w:rFonts w:ascii="Times New Roman" w:hAnsi="Times New Roman" w:cs="Times New Roman"/>
          <w:sz w:val="28"/>
          <w:szCs w:val="28"/>
        </w:rPr>
        <w:t xml:space="preserve"> </w:t>
      </w:r>
      <w:r w:rsidRPr="008E0F9E">
        <w:rPr>
          <w:rFonts w:ascii="Times New Roman" w:hAnsi="Times New Roman" w:cs="Times New Roman"/>
          <w:sz w:val="28"/>
          <w:szCs w:val="28"/>
        </w:rPr>
        <w:t>314-р и на который согласно распоряжению Правительства</w:t>
      </w:r>
      <w:r w:rsidR="00AA5E0D" w:rsidRPr="008E0F9E">
        <w:rPr>
          <w:rFonts w:ascii="Times New Roman" w:hAnsi="Times New Roman" w:cs="Times New Roman"/>
          <w:sz w:val="28"/>
          <w:szCs w:val="28"/>
        </w:rPr>
        <w:t xml:space="preserve"> Рязанской области от 30.11.</w:t>
      </w:r>
      <w:r w:rsidR="00AE1707" w:rsidRPr="008E0F9E">
        <w:rPr>
          <w:rFonts w:ascii="Times New Roman" w:hAnsi="Times New Roman" w:cs="Times New Roman"/>
          <w:sz w:val="28"/>
          <w:szCs w:val="28"/>
        </w:rPr>
        <w:t>2015</w:t>
      </w:r>
      <w:r w:rsidRPr="008E0F9E">
        <w:rPr>
          <w:rFonts w:ascii="Times New Roman" w:hAnsi="Times New Roman" w:cs="Times New Roman"/>
          <w:sz w:val="28"/>
          <w:szCs w:val="28"/>
        </w:rPr>
        <w:t xml:space="preserve"> №</w:t>
      </w:r>
      <w:r w:rsidR="00660FCB" w:rsidRPr="008E0F9E">
        <w:rPr>
          <w:rFonts w:ascii="Times New Roman" w:hAnsi="Times New Roman" w:cs="Times New Roman"/>
          <w:sz w:val="28"/>
          <w:szCs w:val="28"/>
        </w:rPr>
        <w:t xml:space="preserve"> </w:t>
      </w:r>
      <w:r w:rsidRPr="008E0F9E">
        <w:rPr>
          <w:rFonts w:ascii="Times New Roman" w:hAnsi="Times New Roman" w:cs="Times New Roman"/>
          <w:sz w:val="28"/>
          <w:szCs w:val="28"/>
        </w:rPr>
        <w:t>567-р возложены функции коллегиального органа</w:t>
      </w:r>
      <w:r w:rsidR="0052589A">
        <w:rPr>
          <w:rFonts w:ascii="Times New Roman" w:hAnsi="Times New Roman" w:cs="Times New Roman"/>
          <w:sz w:val="28"/>
          <w:szCs w:val="28"/>
        </w:rPr>
        <w:t xml:space="preserve"> (далее – коллегиальный орган)</w:t>
      </w:r>
      <w:r w:rsidRPr="008E0F9E">
        <w:rPr>
          <w:rFonts w:ascii="Times New Roman" w:hAnsi="Times New Roman" w:cs="Times New Roman"/>
          <w:sz w:val="28"/>
          <w:szCs w:val="28"/>
        </w:rPr>
        <w:t xml:space="preserve">. </w:t>
      </w:r>
    </w:p>
    <w:p w:rsidR="0052589A" w:rsidRDefault="0052589A" w:rsidP="004F1E1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2017 году на заседаниях коллегиального органа были рассмотрены следующие вопросы в сфере развития конкуренции:</w:t>
      </w:r>
    </w:p>
    <w:p w:rsidR="0052589A" w:rsidRDefault="0052589A" w:rsidP="004F1E1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рассмотрение результатов ежегодного мониторинга состояния и развития конкурентной среды на рынках товаров, работ и услуг Рязанской области за 2016 и 2017 годы (протокол №1 от 21.02.2017, протокол №2 от 21.12.2017);</w:t>
      </w:r>
    </w:p>
    <w:p w:rsidR="0052589A" w:rsidRDefault="0052589A" w:rsidP="0052589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и утверждение доклада «Состояние и развитие конкурентной среды на рынках товаров, работ и услуг Рязанской области за 2016 год»</w:t>
      </w:r>
      <w:r w:rsidRPr="0052589A">
        <w:rPr>
          <w:rFonts w:ascii="Times New Roman" w:hAnsi="Times New Roman" w:cs="Times New Roman"/>
          <w:sz w:val="28"/>
          <w:szCs w:val="28"/>
        </w:rPr>
        <w:t xml:space="preserve"> </w:t>
      </w:r>
      <w:r>
        <w:rPr>
          <w:rFonts w:ascii="Times New Roman" w:hAnsi="Times New Roman" w:cs="Times New Roman"/>
          <w:sz w:val="28"/>
          <w:szCs w:val="28"/>
        </w:rPr>
        <w:t>(протокол №1 от 21.02.2017) .</w:t>
      </w:r>
    </w:p>
    <w:p w:rsidR="00AC1692" w:rsidRPr="008E0F9E" w:rsidRDefault="00AC1692" w:rsidP="00AC1692">
      <w:pPr>
        <w:spacing w:after="0" w:line="240" w:lineRule="auto"/>
        <w:ind w:firstLine="709"/>
        <w:jc w:val="both"/>
        <w:rPr>
          <w:rFonts w:ascii="Times New Roman" w:hAnsi="Times New Roman" w:cs="Times New Roman"/>
          <w:sz w:val="28"/>
          <w:szCs w:val="28"/>
        </w:rPr>
      </w:pPr>
      <w:r w:rsidRPr="008E0F9E">
        <w:rPr>
          <w:rFonts w:ascii="Times New Roman" w:hAnsi="Times New Roman" w:cs="Times New Roman"/>
          <w:sz w:val="28"/>
          <w:szCs w:val="28"/>
        </w:rPr>
        <w:t xml:space="preserve">Протоколы заседаний размещены в сети Интернет на официальном сайте </w:t>
      </w:r>
      <w:r w:rsidR="00412449">
        <w:rPr>
          <w:rFonts w:ascii="Times New Roman" w:hAnsi="Times New Roman" w:cs="Times New Roman"/>
          <w:sz w:val="28"/>
          <w:szCs w:val="28"/>
        </w:rPr>
        <w:t xml:space="preserve">уполномоченного органа </w:t>
      </w:r>
      <w:r w:rsidRPr="008E0F9E">
        <w:rPr>
          <w:rFonts w:ascii="Times New Roman" w:hAnsi="Times New Roman" w:cs="Times New Roman"/>
          <w:sz w:val="28"/>
          <w:szCs w:val="28"/>
        </w:rPr>
        <w:t>(Главная)/Направления/Развитие конкуренции</w:t>
      </w:r>
      <w:proofErr w:type="gramStart"/>
      <w:r w:rsidRPr="008E0F9E">
        <w:rPr>
          <w:rFonts w:ascii="Times New Roman" w:hAnsi="Times New Roman" w:cs="Times New Roman"/>
          <w:sz w:val="28"/>
          <w:szCs w:val="28"/>
        </w:rPr>
        <w:t>/О</w:t>
      </w:r>
      <w:proofErr w:type="gramEnd"/>
      <w:r w:rsidRPr="008E0F9E">
        <w:rPr>
          <w:rFonts w:ascii="Times New Roman" w:hAnsi="Times New Roman" w:cs="Times New Roman"/>
          <w:sz w:val="28"/>
          <w:szCs w:val="28"/>
        </w:rPr>
        <w:t xml:space="preserve"> реализации Стандарта:</w:t>
      </w:r>
    </w:p>
    <w:p w:rsidR="00D40AD9" w:rsidRDefault="00B81DD9" w:rsidP="00D40AD9">
      <w:pPr>
        <w:spacing w:after="0" w:line="240" w:lineRule="auto"/>
        <w:jc w:val="both"/>
        <w:rPr>
          <w:rFonts w:ascii="Times New Roman" w:hAnsi="Times New Roman" w:cs="Times New Roman"/>
          <w:color w:val="00B050"/>
          <w:sz w:val="28"/>
          <w:szCs w:val="28"/>
        </w:rPr>
      </w:pPr>
      <w:hyperlink r:id="rId43" w:history="1">
        <w:r w:rsidR="00D40AD9" w:rsidRPr="00A97DC9">
          <w:rPr>
            <w:rStyle w:val="af1"/>
            <w:rFonts w:ascii="Times New Roman" w:hAnsi="Times New Roman" w:cs="Times New Roman"/>
            <w:sz w:val="28"/>
            <w:szCs w:val="28"/>
          </w:rPr>
          <w:t>https://mineconom.ryazangov.ru/upload/iblock/969/protokol_21_02_2017_01.pdf</w:t>
        </w:r>
      </w:hyperlink>
    </w:p>
    <w:p w:rsidR="00D40AD9" w:rsidRDefault="00B81DD9" w:rsidP="00D40AD9">
      <w:pPr>
        <w:spacing w:after="0" w:line="240" w:lineRule="auto"/>
        <w:jc w:val="both"/>
        <w:rPr>
          <w:rFonts w:ascii="Times New Roman" w:hAnsi="Times New Roman" w:cs="Times New Roman"/>
          <w:color w:val="00B050"/>
          <w:sz w:val="28"/>
          <w:szCs w:val="28"/>
        </w:rPr>
      </w:pPr>
      <w:hyperlink r:id="rId44" w:history="1">
        <w:r w:rsidR="00D40AD9" w:rsidRPr="00B51766">
          <w:rPr>
            <w:rStyle w:val="af1"/>
            <w:rFonts w:ascii="Times New Roman" w:hAnsi="Times New Roman" w:cs="Times New Roman"/>
            <w:sz w:val="28"/>
            <w:szCs w:val="28"/>
          </w:rPr>
          <w:t>https://mineconom.ryazangov.ru/upload/iblock/4dc/protokol_21_12_2017_02.pdf</w:t>
        </w:r>
      </w:hyperlink>
      <w:r w:rsidR="00D40AD9">
        <w:rPr>
          <w:rFonts w:ascii="Times New Roman" w:hAnsi="Times New Roman" w:cs="Times New Roman"/>
          <w:color w:val="00B050"/>
          <w:sz w:val="28"/>
          <w:szCs w:val="28"/>
        </w:rPr>
        <w:t>.</w:t>
      </w:r>
    </w:p>
    <w:p w:rsidR="00D40AD9" w:rsidRPr="008E0F9E" w:rsidRDefault="00D40AD9" w:rsidP="00AC1692">
      <w:pPr>
        <w:spacing w:after="0" w:line="240" w:lineRule="auto"/>
        <w:ind w:firstLine="709"/>
        <w:jc w:val="both"/>
        <w:rPr>
          <w:rFonts w:ascii="Times New Roman" w:hAnsi="Times New Roman" w:cs="Times New Roman"/>
          <w:color w:val="00B050"/>
          <w:szCs w:val="28"/>
        </w:rPr>
      </w:pPr>
    </w:p>
    <w:p w:rsidR="00555E4D" w:rsidRPr="008E0F9E" w:rsidRDefault="00555E4D" w:rsidP="000706CD">
      <w:pPr>
        <w:spacing w:after="0" w:line="240" w:lineRule="auto"/>
        <w:ind w:firstLine="709"/>
        <w:jc w:val="both"/>
        <w:rPr>
          <w:rFonts w:ascii="Times New Roman" w:hAnsi="Times New Roman" w:cs="Times New Roman"/>
          <w:sz w:val="28"/>
          <w:szCs w:val="28"/>
        </w:rPr>
      </w:pPr>
      <w:r w:rsidRPr="008E0F9E">
        <w:rPr>
          <w:rFonts w:ascii="Times New Roman" w:hAnsi="Times New Roman" w:cs="Times New Roman"/>
          <w:b/>
          <w:i/>
          <w:sz w:val="28"/>
          <w:szCs w:val="28"/>
        </w:rPr>
        <w:t>3.</w:t>
      </w:r>
      <w:r w:rsidRPr="008E0F9E">
        <w:rPr>
          <w:rFonts w:ascii="Times New Roman" w:hAnsi="Times New Roman" w:cs="Times New Roman"/>
          <w:sz w:val="28"/>
          <w:szCs w:val="28"/>
        </w:rPr>
        <w:t xml:space="preserve"> </w:t>
      </w:r>
      <w:r w:rsidR="0056736F" w:rsidRPr="008E0F9E">
        <w:rPr>
          <w:rFonts w:ascii="Times New Roman" w:hAnsi="Times New Roman" w:cs="Times New Roman"/>
          <w:b/>
          <w:i/>
          <w:sz w:val="28"/>
          <w:szCs w:val="28"/>
        </w:rPr>
        <w:t>Утвержден</w:t>
      </w:r>
      <w:r w:rsidR="00322A7B" w:rsidRPr="008E0F9E">
        <w:rPr>
          <w:rFonts w:ascii="Times New Roman" w:hAnsi="Times New Roman" w:cs="Times New Roman"/>
          <w:b/>
          <w:i/>
          <w:sz w:val="28"/>
          <w:szCs w:val="28"/>
        </w:rPr>
        <w:t>ие</w:t>
      </w:r>
      <w:r w:rsidR="0056736F" w:rsidRPr="008E0F9E">
        <w:rPr>
          <w:rFonts w:ascii="Times New Roman" w:hAnsi="Times New Roman" w:cs="Times New Roman"/>
          <w:b/>
          <w:i/>
          <w:sz w:val="28"/>
          <w:szCs w:val="28"/>
        </w:rPr>
        <w:t xml:space="preserve"> </w:t>
      </w:r>
      <w:r w:rsidR="00322A7B" w:rsidRPr="008E0F9E">
        <w:rPr>
          <w:rFonts w:ascii="Times New Roman" w:hAnsi="Times New Roman" w:cs="Times New Roman"/>
          <w:b/>
          <w:i/>
          <w:sz w:val="28"/>
          <w:szCs w:val="28"/>
        </w:rPr>
        <w:t>перечня</w:t>
      </w:r>
      <w:r w:rsidRPr="008E0F9E">
        <w:rPr>
          <w:rFonts w:ascii="Times New Roman" w:hAnsi="Times New Roman" w:cs="Times New Roman"/>
          <w:b/>
          <w:i/>
          <w:sz w:val="28"/>
          <w:szCs w:val="28"/>
        </w:rPr>
        <w:t xml:space="preserve"> социально значимых и приоритетных рынков</w:t>
      </w:r>
      <w:r w:rsidRPr="008E0F9E">
        <w:rPr>
          <w:rFonts w:ascii="Times New Roman" w:hAnsi="Times New Roman" w:cs="Times New Roman"/>
          <w:sz w:val="28"/>
          <w:szCs w:val="28"/>
        </w:rPr>
        <w:t xml:space="preserve"> (распоряжение Губернатора</w:t>
      </w:r>
      <w:r w:rsidR="00AA5E0D" w:rsidRPr="008E0F9E">
        <w:rPr>
          <w:rFonts w:ascii="Times New Roman" w:hAnsi="Times New Roman" w:cs="Times New Roman"/>
          <w:sz w:val="28"/>
          <w:szCs w:val="28"/>
        </w:rPr>
        <w:t xml:space="preserve"> Рязанской области от 29.12.2015</w:t>
      </w:r>
      <w:r w:rsidRPr="008E0F9E">
        <w:rPr>
          <w:rFonts w:ascii="Times New Roman" w:hAnsi="Times New Roman" w:cs="Times New Roman"/>
          <w:sz w:val="28"/>
          <w:szCs w:val="28"/>
        </w:rPr>
        <w:t xml:space="preserve"> № 454-рг </w:t>
      </w:r>
      <w:r w:rsidR="001C292B" w:rsidRPr="008E0F9E">
        <w:rPr>
          <w:rFonts w:ascii="Times New Roman" w:hAnsi="Times New Roman" w:cs="Times New Roman"/>
          <w:sz w:val="28"/>
          <w:szCs w:val="28"/>
        </w:rPr>
        <w:t>(в редакции от 30.12.2016 №</w:t>
      </w:r>
      <w:r w:rsidR="00334390" w:rsidRPr="008E0F9E">
        <w:rPr>
          <w:rFonts w:ascii="Times New Roman" w:hAnsi="Times New Roman" w:cs="Times New Roman"/>
          <w:sz w:val="28"/>
          <w:szCs w:val="28"/>
        </w:rPr>
        <w:t xml:space="preserve"> 547-рг)</w:t>
      </w:r>
      <w:r w:rsidR="001C292B" w:rsidRPr="008E0F9E">
        <w:rPr>
          <w:rFonts w:ascii="Times New Roman" w:hAnsi="Times New Roman" w:cs="Times New Roman"/>
          <w:sz w:val="28"/>
          <w:szCs w:val="28"/>
        </w:rPr>
        <w:t>)</w:t>
      </w:r>
      <w:r w:rsidR="00A15DC1" w:rsidRPr="008E0F9E">
        <w:rPr>
          <w:rFonts w:ascii="Times New Roman" w:hAnsi="Times New Roman" w:cs="Times New Roman"/>
          <w:sz w:val="28"/>
          <w:szCs w:val="28"/>
        </w:rPr>
        <w:t>.</w:t>
      </w:r>
    </w:p>
    <w:p w:rsidR="00555E4D" w:rsidRDefault="00555E4D" w:rsidP="00C42973">
      <w:pPr>
        <w:spacing w:after="120" w:line="240" w:lineRule="auto"/>
        <w:ind w:firstLine="709"/>
        <w:jc w:val="both"/>
        <w:rPr>
          <w:rFonts w:ascii="Times New Roman" w:hAnsi="Times New Roman" w:cs="Times New Roman"/>
          <w:sz w:val="28"/>
          <w:szCs w:val="28"/>
        </w:rPr>
      </w:pPr>
      <w:r w:rsidRPr="008E0F9E">
        <w:rPr>
          <w:rFonts w:ascii="Times New Roman" w:hAnsi="Times New Roman" w:cs="Times New Roman"/>
          <w:sz w:val="28"/>
          <w:szCs w:val="28"/>
        </w:rPr>
        <w:t xml:space="preserve">Проекты перечня рынков был рассмотрены и одобрены на заседаниях </w:t>
      </w:r>
      <w:r w:rsidR="001C292B" w:rsidRPr="008E0F9E">
        <w:rPr>
          <w:rFonts w:ascii="Times New Roman" w:hAnsi="Times New Roman" w:cs="Times New Roman"/>
          <w:sz w:val="28"/>
          <w:szCs w:val="28"/>
        </w:rPr>
        <w:t>коллегиального орга</w:t>
      </w:r>
      <w:r w:rsidR="00AA5E0D" w:rsidRPr="008E0F9E">
        <w:rPr>
          <w:rFonts w:ascii="Times New Roman" w:hAnsi="Times New Roman" w:cs="Times New Roman"/>
          <w:sz w:val="28"/>
          <w:szCs w:val="28"/>
        </w:rPr>
        <w:t>на (протокол № 3 от 30.11.2015, протокол № 6 от 28.12.2016</w:t>
      </w:r>
      <w:r w:rsidR="001C292B" w:rsidRPr="008E0F9E">
        <w:rPr>
          <w:rFonts w:ascii="Times New Roman" w:hAnsi="Times New Roman" w:cs="Times New Roman"/>
          <w:sz w:val="28"/>
          <w:szCs w:val="28"/>
        </w:rPr>
        <w:t>).</w:t>
      </w:r>
    </w:p>
    <w:p w:rsidR="00555E4D" w:rsidRPr="006B323A" w:rsidRDefault="00555E4D" w:rsidP="000706CD">
      <w:pPr>
        <w:spacing w:after="0" w:line="240" w:lineRule="auto"/>
        <w:ind w:firstLine="709"/>
        <w:jc w:val="both"/>
        <w:rPr>
          <w:rFonts w:ascii="Times New Roman" w:hAnsi="Times New Roman" w:cs="Times New Roman"/>
          <w:b/>
          <w:i/>
          <w:sz w:val="28"/>
          <w:szCs w:val="28"/>
        </w:rPr>
      </w:pPr>
      <w:r w:rsidRPr="006B323A">
        <w:rPr>
          <w:rFonts w:ascii="Times New Roman" w:hAnsi="Times New Roman" w:cs="Times New Roman"/>
          <w:b/>
          <w:i/>
          <w:sz w:val="28"/>
          <w:szCs w:val="28"/>
        </w:rPr>
        <w:t>4.</w:t>
      </w:r>
      <w:r w:rsidR="00322A7B" w:rsidRPr="006B323A">
        <w:rPr>
          <w:rFonts w:ascii="Times New Roman" w:hAnsi="Times New Roman" w:cs="Times New Roman"/>
          <w:b/>
          <w:i/>
          <w:sz w:val="28"/>
          <w:szCs w:val="28"/>
        </w:rPr>
        <w:t xml:space="preserve"> Разработка «дорожной карты</w:t>
      </w:r>
      <w:r w:rsidRPr="006B323A">
        <w:rPr>
          <w:rFonts w:ascii="Times New Roman" w:hAnsi="Times New Roman" w:cs="Times New Roman"/>
          <w:b/>
          <w:i/>
          <w:sz w:val="28"/>
          <w:szCs w:val="28"/>
        </w:rPr>
        <w:t>»</w:t>
      </w:r>
    </w:p>
    <w:p w:rsidR="00555E4D" w:rsidRPr="008E0F9E" w:rsidRDefault="00555E4D" w:rsidP="000706CD">
      <w:pPr>
        <w:spacing w:after="0" w:line="240" w:lineRule="auto"/>
        <w:ind w:firstLine="709"/>
        <w:jc w:val="both"/>
        <w:rPr>
          <w:rFonts w:ascii="Times New Roman" w:hAnsi="Times New Roman" w:cs="Times New Roman"/>
          <w:sz w:val="28"/>
          <w:szCs w:val="28"/>
        </w:rPr>
      </w:pPr>
      <w:r w:rsidRPr="008E0F9E">
        <w:rPr>
          <w:rFonts w:ascii="Times New Roman" w:hAnsi="Times New Roman" w:cs="Times New Roman"/>
          <w:sz w:val="28"/>
          <w:szCs w:val="28"/>
        </w:rPr>
        <w:t>План мероприятий «дорожная карта» по содействию развитию конкуренции в Рязанской области (далее – «дорожная карта») утвержден распоряжением Губернатора Рязанс</w:t>
      </w:r>
      <w:r w:rsidR="0072058D" w:rsidRPr="008E0F9E">
        <w:rPr>
          <w:rFonts w:ascii="Times New Roman" w:hAnsi="Times New Roman" w:cs="Times New Roman"/>
          <w:sz w:val="28"/>
          <w:szCs w:val="28"/>
        </w:rPr>
        <w:t xml:space="preserve">кой области от 29.12.2015 </w:t>
      </w:r>
      <w:r w:rsidRPr="008E0F9E">
        <w:rPr>
          <w:rFonts w:ascii="Times New Roman" w:hAnsi="Times New Roman" w:cs="Times New Roman"/>
          <w:sz w:val="28"/>
          <w:szCs w:val="28"/>
        </w:rPr>
        <w:t>№</w:t>
      </w:r>
      <w:r w:rsidR="00865B8F" w:rsidRPr="008E0F9E">
        <w:rPr>
          <w:rFonts w:ascii="Times New Roman" w:hAnsi="Times New Roman" w:cs="Times New Roman"/>
          <w:sz w:val="28"/>
          <w:szCs w:val="28"/>
        </w:rPr>
        <w:t xml:space="preserve"> </w:t>
      </w:r>
      <w:r w:rsidRPr="008E0F9E">
        <w:rPr>
          <w:rFonts w:ascii="Times New Roman" w:hAnsi="Times New Roman" w:cs="Times New Roman"/>
          <w:sz w:val="28"/>
          <w:szCs w:val="28"/>
        </w:rPr>
        <w:t>454-рг</w:t>
      </w:r>
      <w:r w:rsidR="00865B8F" w:rsidRPr="008E0F9E">
        <w:rPr>
          <w:rFonts w:ascii="Times New Roman" w:hAnsi="Times New Roman" w:cs="Times New Roman"/>
          <w:sz w:val="28"/>
          <w:szCs w:val="28"/>
        </w:rPr>
        <w:t xml:space="preserve">             </w:t>
      </w:r>
      <w:r w:rsidR="00081CC6" w:rsidRPr="008E0F9E">
        <w:rPr>
          <w:rFonts w:ascii="Times New Roman" w:hAnsi="Times New Roman" w:cs="Times New Roman"/>
          <w:sz w:val="28"/>
          <w:szCs w:val="28"/>
        </w:rPr>
        <w:t>(в редакции от 30.12.2016 № 547-рг)</w:t>
      </w:r>
      <w:r w:rsidRPr="008E0F9E">
        <w:rPr>
          <w:rFonts w:ascii="Times New Roman" w:hAnsi="Times New Roman" w:cs="Times New Roman"/>
          <w:sz w:val="28"/>
          <w:szCs w:val="28"/>
        </w:rPr>
        <w:t>.</w:t>
      </w:r>
      <w:r w:rsidR="001C292B" w:rsidRPr="008E0F9E">
        <w:rPr>
          <w:rFonts w:ascii="Times New Roman" w:hAnsi="Times New Roman" w:cs="Times New Roman"/>
          <w:sz w:val="28"/>
          <w:szCs w:val="28"/>
        </w:rPr>
        <w:t xml:space="preserve"> </w:t>
      </w:r>
    </w:p>
    <w:p w:rsidR="002B39A0" w:rsidRPr="008E0F9E" w:rsidRDefault="002B39A0" w:rsidP="000706CD">
      <w:pPr>
        <w:spacing w:after="0" w:line="240" w:lineRule="auto"/>
        <w:ind w:firstLine="709"/>
        <w:jc w:val="both"/>
        <w:rPr>
          <w:rFonts w:ascii="Times New Roman" w:hAnsi="Times New Roman" w:cs="Times New Roman"/>
          <w:sz w:val="28"/>
          <w:szCs w:val="28"/>
        </w:rPr>
      </w:pPr>
      <w:r w:rsidRPr="008E0F9E">
        <w:rPr>
          <w:rFonts w:ascii="Times New Roman" w:hAnsi="Times New Roman" w:cs="Times New Roman"/>
          <w:sz w:val="28"/>
          <w:szCs w:val="28"/>
        </w:rPr>
        <w:t xml:space="preserve">В 2016 году по итогам мониторинга в «дорожную карту» были внесены изменения в части дополнения мероприятиями, обеспечивающими развитие </w:t>
      </w:r>
      <w:r w:rsidRPr="008E0F9E">
        <w:rPr>
          <w:rFonts w:ascii="Times New Roman" w:hAnsi="Times New Roman" w:cs="Times New Roman"/>
          <w:sz w:val="28"/>
          <w:szCs w:val="28"/>
        </w:rPr>
        <w:lastRenderedPageBreak/>
        <w:t xml:space="preserve">конкуренции на приоритетных рынках, и системными мероприятиями (распоряжение Губернатора Рязанской области от 30.12.2016 № 547-рг). </w:t>
      </w:r>
    </w:p>
    <w:p w:rsidR="00081CC6" w:rsidRPr="008E0F9E" w:rsidRDefault="00081CC6" w:rsidP="000706CD">
      <w:pPr>
        <w:pStyle w:val="a3"/>
        <w:spacing w:after="0" w:line="240" w:lineRule="auto"/>
        <w:ind w:left="0" w:firstLine="709"/>
        <w:jc w:val="both"/>
        <w:rPr>
          <w:rFonts w:ascii="Times New Roman" w:hAnsi="Times New Roman" w:cs="Times New Roman"/>
          <w:sz w:val="28"/>
          <w:szCs w:val="28"/>
        </w:rPr>
      </w:pPr>
      <w:r w:rsidRPr="008E0F9E">
        <w:rPr>
          <w:rFonts w:ascii="Times New Roman" w:hAnsi="Times New Roman" w:cs="Times New Roman"/>
          <w:sz w:val="28"/>
          <w:szCs w:val="28"/>
        </w:rPr>
        <w:t xml:space="preserve">«Дорожная карта» </w:t>
      </w:r>
      <w:r w:rsidRPr="008E0F9E">
        <w:rPr>
          <w:rFonts w:ascii="Times New Roman" w:hAnsi="Times New Roman" w:cs="Times New Roman"/>
          <w:spacing w:val="-4"/>
          <w:sz w:val="28"/>
          <w:szCs w:val="28"/>
        </w:rPr>
        <w:t>карта разработана в соответствии с требованиями Стандарта развития конкуренции и</w:t>
      </w:r>
      <w:r w:rsidRPr="008E0F9E">
        <w:rPr>
          <w:rFonts w:ascii="Times New Roman" w:hAnsi="Times New Roman" w:cs="Times New Roman"/>
          <w:sz w:val="28"/>
          <w:szCs w:val="28"/>
        </w:rPr>
        <w:t xml:space="preserve"> включает 6 разделов:</w:t>
      </w:r>
    </w:p>
    <w:p w:rsidR="00081CC6" w:rsidRPr="008E0F9E" w:rsidRDefault="00081CC6" w:rsidP="000706CD">
      <w:pPr>
        <w:pStyle w:val="a3"/>
        <w:spacing w:after="0" w:line="240" w:lineRule="auto"/>
        <w:ind w:left="1069" w:hanging="360"/>
        <w:jc w:val="both"/>
        <w:rPr>
          <w:rFonts w:ascii="Times New Roman" w:hAnsi="Times New Roman" w:cs="Times New Roman"/>
          <w:sz w:val="28"/>
          <w:szCs w:val="28"/>
        </w:rPr>
      </w:pPr>
      <w:r w:rsidRPr="008E0F9E">
        <w:rPr>
          <w:rFonts w:ascii="Times New Roman" w:hAnsi="Times New Roman" w:cs="Times New Roman"/>
          <w:sz w:val="28"/>
          <w:szCs w:val="28"/>
        </w:rPr>
        <w:t>I. Общее описание «дорожной карты».</w:t>
      </w:r>
    </w:p>
    <w:p w:rsidR="00081CC6" w:rsidRPr="008E0F9E" w:rsidRDefault="00081CC6" w:rsidP="000706CD">
      <w:pPr>
        <w:pStyle w:val="a3"/>
        <w:spacing w:after="0" w:line="240" w:lineRule="auto"/>
        <w:ind w:left="0" w:firstLine="709"/>
        <w:jc w:val="both"/>
        <w:rPr>
          <w:rFonts w:ascii="Times New Roman" w:hAnsi="Times New Roman" w:cs="Times New Roman"/>
          <w:sz w:val="28"/>
          <w:szCs w:val="28"/>
        </w:rPr>
      </w:pPr>
      <w:r w:rsidRPr="008E0F9E">
        <w:rPr>
          <w:rFonts w:ascii="Times New Roman" w:hAnsi="Times New Roman" w:cs="Times New Roman"/>
          <w:sz w:val="28"/>
          <w:szCs w:val="28"/>
        </w:rPr>
        <w:t>II. Характеристика развития конкуренции на социально значимых рынках Рязанской области.</w:t>
      </w:r>
    </w:p>
    <w:p w:rsidR="00081CC6" w:rsidRPr="008E0F9E" w:rsidRDefault="00081CC6" w:rsidP="000706CD">
      <w:pPr>
        <w:pStyle w:val="a3"/>
        <w:spacing w:after="0" w:line="240" w:lineRule="auto"/>
        <w:ind w:left="0" w:firstLine="709"/>
        <w:jc w:val="both"/>
        <w:rPr>
          <w:rFonts w:ascii="Times New Roman" w:hAnsi="Times New Roman" w:cs="Times New Roman"/>
          <w:sz w:val="28"/>
          <w:szCs w:val="28"/>
        </w:rPr>
      </w:pPr>
      <w:r w:rsidRPr="008E0F9E">
        <w:rPr>
          <w:rFonts w:ascii="Times New Roman" w:hAnsi="Times New Roman" w:cs="Times New Roman"/>
          <w:sz w:val="28"/>
          <w:szCs w:val="28"/>
        </w:rPr>
        <w:t>III. Характеристика развития конкуренции на приоритетных рынках Рязанской области.</w:t>
      </w:r>
    </w:p>
    <w:p w:rsidR="00081CC6" w:rsidRPr="008E0F9E" w:rsidRDefault="00081CC6" w:rsidP="000706CD">
      <w:pPr>
        <w:pStyle w:val="a3"/>
        <w:spacing w:after="0" w:line="240" w:lineRule="auto"/>
        <w:ind w:left="0" w:firstLine="709"/>
        <w:jc w:val="both"/>
        <w:rPr>
          <w:rFonts w:ascii="Times New Roman" w:hAnsi="Times New Roman" w:cs="Times New Roman"/>
          <w:sz w:val="28"/>
          <w:szCs w:val="28"/>
        </w:rPr>
      </w:pPr>
      <w:r w:rsidRPr="008E0F9E">
        <w:rPr>
          <w:rFonts w:ascii="Times New Roman" w:hAnsi="Times New Roman" w:cs="Times New Roman"/>
          <w:sz w:val="28"/>
          <w:szCs w:val="28"/>
        </w:rPr>
        <w:t>IV. План мероприятий («дорожная карта») по содействию развитию конкуренции в Рязанской области, включающий:</w:t>
      </w:r>
    </w:p>
    <w:p w:rsidR="00081CC6" w:rsidRPr="008E0F9E" w:rsidRDefault="00081CC6" w:rsidP="000706CD">
      <w:pPr>
        <w:pStyle w:val="a3"/>
        <w:spacing w:after="0" w:line="240" w:lineRule="auto"/>
        <w:ind w:left="1069" w:hanging="360"/>
        <w:jc w:val="both"/>
        <w:rPr>
          <w:rFonts w:ascii="Times New Roman" w:hAnsi="Times New Roman" w:cs="Times New Roman"/>
          <w:sz w:val="28"/>
          <w:szCs w:val="28"/>
        </w:rPr>
      </w:pPr>
      <w:r w:rsidRPr="008E0F9E">
        <w:rPr>
          <w:rFonts w:ascii="Times New Roman" w:hAnsi="Times New Roman" w:cs="Times New Roman"/>
          <w:sz w:val="28"/>
          <w:szCs w:val="28"/>
        </w:rPr>
        <w:t>- организационные мероприятия по внедрению Стандарта;</w:t>
      </w:r>
    </w:p>
    <w:p w:rsidR="00081CC6" w:rsidRPr="008E0F9E" w:rsidRDefault="00081CC6" w:rsidP="000706CD">
      <w:pPr>
        <w:pStyle w:val="a3"/>
        <w:spacing w:after="0" w:line="240" w:lineRule="auto"/>
        <w:ind w:left="0" w:firstLine="709"/>
        <w:jc w:val="both"/>
        <w:rPr>
          <w:rFonts w:ascii="Times New Roman" w:hAnsi="Times New Roman" w:cs="Times New Roman"/>
          <w:sz w:val="28"/>
          <w:szCs w:val="28"/>
        </w:rPr>
      </w:pPr>
      <w:r w:rsidRPr="008E0F9E">
        <w:rPr>
          <w:rFonts w:ascii="Times New Roman" w:hAnsi="Times New Roman" w:cs="Times New Roman"/>
          <w:sz w:val="28"/>
          <w:szCs w:val="28"/>
        </w:rPr>
        <w:t xml:space="preserve">- общесистемные мероприятия, направленные на развитие конкурентной среды в целом;  </w:t>
      </w:r>
    </w:p>
    <w:p w:rsidR="00081CC6" w:rsidRPr="008E0F9E" w:rsidRDefault="00081CC6" w:rsidP="000706CD">
      <w:pPr>
        <w:pStyle w:val="a3"/>
        <w:spacing w:after="0" w:line="240" w:lineRule="auto"/>
        <w:ind w:left="0" w:firstLine="709"/>
        <w:jc w:val="both"/>
        <w:rPr>
          <w:rFonts w:ascii="Times New Roman" w:hAnsi="Times New Roman" w:cs="Times New Roman"/>
          <w:sz w:val="28"/>
          <w:szCs w:val="28"/>
        </w:rPr>
      </w:pPr>
      <w:r w:rsidRPr="008E0F9E">
        <w:rPr>
          <w:rFonts w:ascii="Times New Roman" w:hAnsi="Times New Roman" w:cs="Times New Roman"/>
          <w:sz w:val="28"/>
          <w:szCs w:val="28"/>
        </w:rPr>
        <w:t>- мероприятия по содействию развитию конкуренции для социально значимых рынков,</w:t>
      </w:r>
    </w:p>
    <w:p w:rsidR="00081CC6" w:rsidRPr="008E0F9E" w:rsidRDefault="00081CC6" w:rsidP="000706CD">
      <w:pPr>
        <w:pStyle w:val="a3"/>
        <w:spacing w:after="0" w:line="240" w:lineRule="auto"/>
        <w:ind w:left="0" w:firstLine="709"/>
        <w:jc w:val="both"/>
        <w:rPr>
          <w:rFonts w:ascii="Times New Roman" w:hAnsi="Times New Roman" w:cs="Times New Roman"/>
          <w:sz w:val="28"/>
          <w:szCs w:val="28"/>
        </w:rPr>
      </w:pPr>
      <w:r w:rsidRPr="008E0F9E">
        <w:rPr>
          <w:rFonts w:ascii="Times New Roman" w:hAnsi="Times New Roman" w:cs="Times New Roman"/>
          <w:sz w:val="28"/>
          <w:szCs w:val="28"/>
        </w:rPr>
        <w:t xml:space="preserve">- мероприятия по содействию развитию конкуренции для приоритетных рынков. </w:t>
      </w:r>
    </w:p>
    <w:p w:rsidR="00081CC6" w:rsidRPr="008E0F9E" w:rsidRDefault="00081CC6" w:rsidP="000706CD">
      <w:pPr>
        <w:pStyle w:val="a3"/>
        <w:spacing w:after="0" w:line="240" w:lineRule="auto"/>
        <w:ind w:left="0" w:firstLine="709"/>
        <w:jc w:val="both"/>
        <w:rPr>
          <w:rFonts w:ascii="Times New Roman" w:hAnsi="Times New Roman" w:cs="Times New Roman"/>
          <w:sz w:val="28"/>
          <w:szCs w:val="28"/>
        </w:rPr>
      </w:pPr>
      <w:r w:rsidRPr="008E0F9E">
        <w:rPr>
          <w:rFonts w:ascii="Times New Roman" w:hAnsi="Times New Roman" w:cs="Times New Roman"/>
          <w:sz w:val="28"/>
          <w:szCs w:val="28"/>
        </w:rPr>
        <w:t>V. Целевые показатели реализации «дорожной карты», характеризующие степень достижения целей «дорожной карты» и реализации ее мероприятий.</w:t>
      </w:r>
    </w:p>
    <w:p w:rsidR="00081CC6" w:rsidRPr="008E0F9E" w:rsidRDefault="00081CC6" w:rsidP="000706CD">
      <w:pPr>
        <w:pStyle w:val="a3"/>
        <w:spacing w:after="0" w:line="240" w:lineRule="auto"/>
        <w:ind w:left="0" w:firstLine="709"/>
        <w:jc w:val="both"/>
        <w:rPr>
          <w:rFonts w:ascii="Times New Roman" w:hAnsi="Times New Roman" w:cs="Times New Roman"/>
          <w:sz w:val="28"/>
          <w:szCs w:val="28"/>
        </w:rPr>
      </w:pPr>
      <w:r w:rsidRPr="008E0F9E">
        <w:rPr>
          <w:rFonts w:ascii="Times New Roman" w:hAnsi="Times New Roman" w:cs="Times New Roman"/>
          <w:sz w:val="28"/>
          <w:szCs w:val="28"/>
        </w:rPr>
        <w:t>VI. Мероприятия по развитию конкуренции, предусмотренные в планах мероприятий, действующих стратегических и программных документов.</w:t>
      </w:r>
    </w:p>
    <w:p w:rsidR="00996808" w:rsidRPr="008E0F9E" w:rsidRDefault="0052589A" w:rsidP="000706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2017 году </w:t>
      </w:r>
      <w:r w:rsidRPr="008E0F9E">
        <w:rPr>
          <w:rFonts w:ascii="Times New Roman" w:hAnsi="Times New Roman" w:cs="Times New Roman"/>
          <w:sz w:val="28"/>
          <w:szCs w:val="28"/>
        </w:rPr>
        <w:t xml:space="preserve">уполномоченным органом </w:t>
      </w:r>
      <w:r>
        <w:rPr>
          <w:rFonts w:ascii="Times New Roman" w:hAnsi="Times New Roman" w:cs="Times New Roman"/>
          <w:sz w:val="28"/>
          <w:szCs w:val="28"/>
        </w:rPr>
        <w:t>е</w:t>
      </w:r>
      <w:r w:rsidR="00081CC6" w:rsidRPr="008E0F9E">
        <w:rPr>
          <w:rFonts w:ascii="Times New Roman" w:hAnsi="Times New Roman" w:cs="Times New Roman"/>
          <w:sz w:val="28"/>
          <w:szCs w:val="28"/>
        </w:rPr>
        <w:t xml:space="preserve">жеквартально </w:t>
      </w:r>
      <w:r>
        <w:rPr>
          <w:rFonts w:ascii="Times New Roman" w:hAnsi="Times New Roman" w:cs="Times New Roman"/>
          <w:sz w:val="28"/>
          <w:szCs w:val="28"/>
        </w:rPr>
        <w:t>формировались</w:t>
      </w:r>
      <w:r w:rsidR="00081CC6" w:rsidRPr="008E0F9E">
        <w:rPr>
          <w:rFonts w:ascii="Times New Roman" w:hAnsi="Times New Roman" w:cs="Times New Roman"/>
          <w:sz w:val="28"/>
          <w:szCs w:val="28"/>
        </w:rPr>
        <w:t xml:space="preserve"> отчет</w:t>
      </w:r>
      <w:r>
        <w:rPr>
          <w:rFonts w:ascii="Times New Roman" w:hAnsi="Times New Roman" w:cs="Times New Roman"/>
          <w:sz w:val="28"/>
          <w:szCs w:val="28"/>
        </w:rPr>
        <w:t>ы</w:t>
      </w:r>
      <w:r w:rsidR="00081CC6" w:rsidRPr="008E0F9E">
        <w:rPr>
          <w:rFonts w:ascii="Times New Roman" w:hAnsi="Times New Roman" w:cs="Times New Roman"/>
          <w:sz w:val="28"/>
          <w:szCs w:val="28"/>
        </w:rPr>
        <w:t xml:space="preserve"> о выполнении дор</w:t>
      </w:r>
      <w:r>
        <w:rPr>
          <w:rFonts w:ascii="Times New Roman" w:hAnsi="Times New Roman" w:cs="Times New Roman"/>
          <w:sz w:val="28"/>
          <w:szCs w:val="28"/>
        </w:rPr>
        <w:t>ожной карты, которые размещены</w:t>
      </w:r>
      <w:r w:rsidR="00081CC6" w:rsidRPr="008E0F9E">
        <w:rPr>
          <w:rFonts w:ascii="Times New Roman" w:hAnsi="Times New Roman" w:cs="Times New Roman"/>
          <w:sz w:val="28"/>
          <w:szCs w:val="28"/>
        </w:rPr>
        <w:t xml:space="preserve"> на официальном сайте </w:t>
      </w:r>
      <w:r w:rsidR="00890232">
        <w:rPr>
          <w:rFonts w:ascii="Times New Roman" w:hAnsi="Times New Roman" w:cs="Times New Roman"/>
          <w:sz w:val="28"/>
          <w:szCs w:val="28"/>
        </w:rPr>
        <w:t xml:space="preserve">уполномоченного органа </w:t>
      </w:r>
      <w:r w:rsidR="00081CC6" w:rsidRPr="008E0F9E">
        <w:rPr>
          <w:rFonts w:ascii="Times New Roman" w:hAnsi="Times New Roman" w:cs="Times New Roman"/>
          <w:sz w:val="28"/>
          <w:szCs w:val="28"/>
        </w:rPr>
        <w:t>(Главная)/Направления/Развитие конкуренции/Пл</w:t>
      </w:r>
      <w:r w:rsidR="00996808" w:rsidRPr="008E0F9E">
        <w:rPr>
          <w:rFonts w:ascii="Times New Roman" w:hAnsi="Times New Roman" w:cs="Times New Roman"/>
          <w:sz w:val="28"/>
          <w:szCs w:val="28"/>
        </w:rPr>
        <w:t xml:space="preserve">ан мероприятий «дорожная карта».  </w:t>
      </w:r>
    </w:p>
    <w:p w:rsidR="00081CC6" w:rsidRPr="008E0F9E" w:rsidRDefault="00996808" w:rsidP="000706CD">
      <w:pPr>
        <w:spacing w:after="0" w:line="240" w:lineRule="auto"/>
        <w:ind w:firstLine="709"/>
        <w:jc w:val="both"/>
        <w:rPr>
          <w:rFonts w:ascii="Times New Roman" w:hAnsi="Times New Roman" w:cs="Times New Roman"/>
          <w:sz w:val="28"/>
          <w:szCs w:val="28"/>
        </w:rPr>
      </w:pPr>
      <w:r w:rsidRPr="008E0F9E">
        <w:rPr>
          <w:rFonts w:ascii="Times New Roman" w:hAnsi="Times New Roman" w:cs="Times New Roman"/>
          <w:sz w:val="28"/>
          <w:szCs w:val="28"/>
        </w:rPr>
        <w:t>И</w:t>
      </w:r>
      <w:r w:rsidR="00081CC6" w:rsidRPr="008E0F9E">
        <w:rPr>
          <w:rFonts w:ascii="Times New Roman" w:hAnsi="Times New Roman" w:cs="Times New Roman"/>
          <w:sz w:val="28"/>
          <w:szCs w:val="28"/>
        </w:rPr>
        <w:t>нформация за 201</w:t>
      </w:r>
      <w:r w:rsidR="00660FCB" w:rsidRPr="008E0F9E">
        <w:rPr>
          <w:rFonts w:ascii="Times New Roman" w:hAnsi="Times New Roman" w:cs="Times New Roman"/>
          <w:sz w:val="28"/>
          <w:szCs w:val="28"/>
        </w:rPr>
        <w:t>7</w:t>
      </w:r>
      <w:r w:rsidR="00081CC6" w:rsidRPr="008E0F9E">
        <w:rPr>
          <w:rFonts w:ascii="Times New Roman" w:hAnsi="Times New Roman" w:cs="Times New Roman"/>
          <w:sz w:val="28"/>
          <w:szCs w:val="28"/>
        </w:rPr>
        <w:t xml:space="preserve"> год размещена по ссылке:</w:t>
      </w:r>
    </w:p>
    <w:p w:rsidR="00660FCB" w:rsidRDefault="00B81DD9" w:rsidP="000706CD">
      <w:pPr>
        <w:spacing w:after="0" w:line="240" w:lineRule="auto"/>
        <w:ind w:firstLine="709"/>
        <w:jc w:val="both"/>
        <w:rPr>
          <w:rFonts w:ascii="Times New Roman" w:hAnsi="Times New Roman" w:cs="Times New Roman"/>
          <w:sz w:val="28"/>
          <w:szCs w:val="28"/>
        </w:rPr>
      </w:pPr>
      <w:hyperlink r:id="rId45" w:history="1">
        <w:r w:rsidR="00660FCB" w:rsidRPr="00126F4A">
          <w:rPr>
            <w:rStyle w:val="af1"/>
            <w:rFonts w:ascii="Times New Roman" w:hAnsi="Times New Roman" w:cs="Times New Roman"/>
            <w:sz w:val="28"/>
            <w:szCs w:val="28"/>
          </w:rPr>
          <w:t>https://mineconom.ryazangov.ru/upload/iblock/c7e/otchet_dor_karta_2017.pdf</w:t>
        </w:r>
      </w:hyperlink>
      <w:r w:rsidR="00660FCB">
        <w:rPr>
          <w:rFonts w:ascii="Times New Roman" w:hAnsi="Times New Roman" w:cs="Times New Roman"/>
          <w:sz w:val="28"/>
          <w:szCs w:val="28"/>
        </w:rPr>
        <w:t>.</w:t>
      </w:r>
    </w:p>
    <w:p w:rsidR="00660FCB" w:rsidRPr="00A97DC9" w:rsidRDefault="00660FCB" w:rsidP="000706CD">
      <w:pPr>
        <w:spacing w:after="0" w:line="240" w:lineRule="auto"/>
        <w:ind w:firstLine="709"/>
        <w:jc w:val="both"/>
        <w:rPr>
          <w:rFonts w:ascii="Times New Roman" w:hAnsi="Times New Roman" w:cs="Times New Roman"/>
          <w:sz w:val="24"/>
          <w:szCs w:val="28"/>
        </w:rPr>
      </w:pPr>
    </w:p>
    <w:p w:rsidR="00B432F9" w:rsidRPr="008E0F9E" w:rsidRDefault="00555E4D" w:rsidP="000706CD">
      <w:pPr>
        <w:spacing w:after="0" w:line="240" w:lineRule="auto"/>
        <w:ind w:firstLine="709"/>
        <w:jc w:val="both"/>
        <w:rPr>
          <w:rFonts w:ascii="Times New Roman" w:hAnsi="Times New Roman" w:cs="Times New Roman"/>
          <w:sz w:val="28"/>
          <w:szCs w:val="28"/>
        </w:rPr>
      </w:pPr>
      <w:r w:rsidRPr="008E0F9E">
        <w:rPr>
          <w:rFonts w:ascii="Times New Roman" w:hAnsi="Times New Roman" w:cs="Times New Roman"/>
          <w:sz w:val="28"/>
          <w:szCs w:val="28"/>
        </w:rPr>
        <w:t>Мероприятия «дорожной карты»</w:t>
      </w:r>
      <w:r w:rsidR="00B432F9" w:rsidRPr="008E0F9E">
        <w:rPr>
          <w:rFonts w:ascii="Times New Roman" w:hAnsi="Times New Roman" w:cs="Times New Roman"/>
          <w:sz w:val="28"/>
          <w:szCs w:val="28"/>
        </w:rPr>
        <w:t>,</w:t>
      </w:r>
      <w:r w:rsidRPr="008E0F9E">
        <w:rPr>
          <w:rFonts w:ascii="Times New Roman" w:hAnsi="Times New Roman" w:cs="Times New Roman"/>
          <w:sz w:val="28"/>
          <w:szCs w:val="28"/>
        </w:rPr>
        <w:t xml:space="preserve"> предусмотренные на 201</w:t>
      </w:r>
      <w:r w:rsidR="00997D90" w:rsidRPr="008E0F9E">
        <w:rPr>
          <w:rFonts w:ascii="Times New Roman" w:hAnsi="Times New Roman" w:cs="Times New Roman"/>
          <w:sz w:val="28"/>
          <w:szCs w:val="28"/>
        </w:rPr>
        <w:t>7</w:t>
      </w:r>
      <w:r w:rsidRPr="008E0F9E">
        <w:rPr>
          <w:rFonts w:ascii="Times New Roman" w:hAnsi="Times New Roman" w:cs="Times New Roman"/>
          <w:sz w:val="28"/>
          <w:szCs w:val="28"/>
        </w:rPr>
        <w:t xml:space="preserve"> год, </w:t>
      </w:r>
      <w:r w:rsidR="00B432F9" w:rsidRPr="008E0F9E">
        <w:rPr>
          <w:rFonts w:ascii="Times New Roman" w:hAnsi="Times New Roman" w:cs="Times New Roman"/>
          <w:sz w:val="28"/>
          <w:szCs w:val="28"/>
        </w:rPr>
        <w:t>в целом выполнены</w:t>
      </w:r>
      <w:r w:rsidRPr="008E0F9E">
        <w:rPr>
          <w:rFonts w:ascii="Times New Roman" w:hAnsi="Times New Roman" w:cs="Times New Roman"/>
          <w:sz w:val="28"/>
          <w:szCs w:val="28"/>
        </w:rPr>
        <w:t>. Информация о выполнении «дорожной к</w:t>
      </w:r>
      <w:r w:rsidR="00944E9C" w:rsidRPr="008E0F9E">
        <w:rPr>
          <w:rFonts w:ascii="Times New Roman" w:hAnsi="Times New Roman" w:cs="Times New Roman"/>
          <w:sz w:val="28"/>
          <w:szCs w:val="28"/>
        </w:rPr>
        <w:t>арты» приведена в приложении №</w:t>
      </w:r>
      <w:r w:rsidR="00997D90" w:rsidRPr="008E0F9E">
        <w:rPr>
          <w:rFonts w:ascii="Times New Roman" w:hAnsi="Times New Roman" w:cs="Times New Roman"/>
          <w:sz w:val="28"/>
          <w:szCs w:val="28"/>
        </w:rPr>
        <w:t xml:space="preserve"> </w:t>
      </w:r>
      <w:r w:rsidR="00944E9C" w:rsidRPr="008E0F9E">
        <w:rPr>
          <w:rFonts w:ascii="Times New Roman" w:hAnsi="Times New Roman" w:cs="Times New Roman"/>
          <w:sz w:val="28"/>
          <w:szCs w:val="28"/>
        </w:rPr>
        <w:t>4</w:t>
      </w:r>
      <w:r w:rsidRPr="008E0F9E">
        <w:rPr>
          <w:rFonts w:ascii="Times New Roman" w:hAnsi="Times New Roman" w:cs="Times New Roman"/>
          <w:sz w:val="28"/>
          <w:szCs w:val="28"/>
        </w:rPr>
        <w:t>.</w:t>
      </w:r>
      <w:r w:rsidR="00B432F9" w:rsidRPr="008E0F9E">
        <w:rPr>
          <w:rFonts w:ascii="Times New Roman" w:hAnsi="Times New Roman" w:cs="Times New Roman"/>
          <w:sz w:val="28"/>
          <w:szCs w:val="28"/>
        </w:rPr>
        <w:t xml:space="preserve"> Также обеспечено выполнение мероприятий включенных в другие стратегические и программные документов Рязанской области (приложение №</w:t>
      </w:r>
      <w:r w:rsidR="00944E9C" w:rsidRPr="008E0F9E">
        <w:rPr>
          <w:rFonts w:ascii="Times New Roman" w:hAnsi="Times New Roman" w:cs="Times New Roman"/>
          <w:sz w:val="28"/>
          <w:szCs w:val="28"/>
        </w:rPr>
        <w:t xml:space="preserve"> 5</w:t>
      </w:r>
      <w:r w:rsidR="00B432F9" w:rsidRPr="008E0F9E">
        <w:rPr>
          <w:rFonts w:ascii="Times New Roman" w:hAnsi="Times New Roman" w:cs="Times New Roman"/>
          <w:sz w:val="28"/>
          <w:szCs w:val="28"/>
        </w:rPr>
        <w:t>).</w:t>
      </w:r>
    </w:p>
    <w:p w:rsidR="00B432F9" w:rsidRPr="008E0F9E" w:rsidRDefault="00B432F9" w:rsidP="000706CD">
      <w:pPr>
        <w:pStyle w:val="a3"/>
        <w:spacing w:after="0" w:line="240" w:lineRule="auto"/>
        <w:ind w:left="0" w:firstLine="709"/>
        <w:jc w:val="both"/>
        <w:rPr>
          <w:rFonts w:ascii="Times New Roman" w:hAnsi="Times New Roman" w:cs="Times New Roman"/>
          <w:sz w:val="28"/>
          <w:szCs w:val="28"/>
        </w:rPr>
      </w:pPr>
      <w:r w:rsidRPr="008E0F9E">
        <w:rPr>
          <w:rFonts w:ascii="Times New Roman" w:hAnsi="Times New Roman" w:cs="Times New Roman"/>
          <w:sz w:val="28"/>
          <w:szCs w:val="28"/>
        </w:rPr>
        <w:t>«Дорожной картой» предусмотрено 40 целевых контрольных показателей, характеризующих степень достижения целей «дорожной карты» и реализации ее мероприятий. Плановые целевые значения на 201</w:t>
      </w:r>
      <w:r w:rsidR="00997D90" w:rsidRPr="008E0F9E">
        <w:rPr>
          <w:rFonts w:ascii="Times New Roman" w:hAnsi="Times New Roman" w:cs="Times New Roman"/>
          <w:sz w:val="28"/>
          <w:szCs w:val="28"/>
        </w:rPr>
        <w:t>7</w:t>
      </w:r>
      <w:r w:rsidRPr="008E0F9E">
        <w:rPr>
          <w:rFonts w:ascii="Times New Roman" w:hAnsi="Times New Roman" w:cs="Times New Roman"/>
          <w:sz w:val="28"/>
          <w:szCs w:val="28"/>
        </w:rPr>
        <w:t xml:space="preserve"> год установлены по </w:t>
      </w:r>
      <w:r w:rsidR="00997D90" w:rsidRPr="008E0F9E">
        <w:rPr>
          <w:rFonts w:ascii="Times New Roman" w:hAnsi="Times New Roman" w:cs="Times New Roman"/>
          <w:sz w:val="28"/>
          <w:szCs w:val="28"/>
        </w:rPr>
        <w:t>всем</w:t>
      </w:r>
      <w:r w:rsidRPr="008E0F9E">
        <w:rPr>
          <w:rFonts w:ascii="Times New Roman" w:hAnsi="Times New Roman" w:cs="Times New Roman"/>
          <w:sz w:val="28"/>
          <w:szCs w:val="28"/>
        </w:rPr>
        <w:t xml:space="preserve"> показателям. Выполнение обеспечено </w:t>
      </w:r>
      <w:r w:rsidRPr="00BC1300">
        <w:rPr>
          <w:rFonts w:ascii="Times New Roman" w:hAnsi="Times New Roman" w:cs="Times New Roman"/>
          <w:sz w:val="28"/>
          <w:szCs w:val="28"/>
        </w:rPr>
        <w:t>по 3</w:t>
      </w:r>
      <w:r w:rsidR="00BC1300" w:rsidRPr="00BC1300">
        <w:rPr>
          <w:rFonts w:ascii="Times New Roman" w:hAnsi="Times New Roman" w:cs="Times New Roman"/>
          <w:sz w:val="28"/>
          <w:szCs w:val="28"/>
        </w:rPr>
        <w:t>6</w:t>
      </w:r>
      <w:r w:rsidRPr="00BC1300">
        <w:rPr>
          <w:rFonts w:ascii="Times New Roman" w:hAnsi="Times New Roman" w:cs="Times New Roman"/>
          <w:sz w:val="28"/>
          <w:szCs w:val="28"/>
        </w:rPr>
        <w:t xml:space="preserve"> показателям,</w:t>
      </w:r>
      <w:r w:rsidRPr="008E0F9E">
        <w:rPr>
          <w:rFonts w:ascii="Times New Roman" w:hAnsi="Times New Roman" w:cs="Times New Roman"/>
          <w:sz w:val="28"/>
          <w:szCs w:val="28"/>
        </w:rPr>
        <w:t xml:space="preserve"> что составляет </w:t>
      </w:r>
      <w:r w:rsidR="00BC1300">
        <w:rPr>
          <w:rFonts w:ascii="Times New Roman" w:hAnsi="Times New Roman" w:cs="Times New Roman"/>
          <w:sz w:val="28"/>
          <w:szCs w:val="28"/>
        </w:rPr>
        <w:t>90</w:t>
      </w:r>
      <w:r w:rsidRPr="008E0F9E">
        <w:rPr>
          <w:rFonts w:ascii="Times New Roman" w:hAnsi="Times New Roman" w:cs="Times New Roman"/>
          <w:sz w:val="28"/>
          <w:szCs w:val="28"/>
        </w:rPr>
        <w:t xml:space="preserve">% от общего числа показателей.  </w:t>
      </w:r>
    </w:p>
    <w:p w:rsidR="00555E4D" w:rsidRPr="008E0F9E" w:rsidRDefault="00B432F9" w:rsidP="00C42973">
      <w:pPr>
        <w:spacing w:after="120" w:line="240" w:lineRule="auto"/>
        <w:ind w:firstLine="709"/>
        <w:jc w:val="both"/>
        <w:rPr>
          <w:rFonts w:ascii="Times New Roman" w:hAnsi="Times New Roman" w:cs="Times New Roman"/>
          <w:sz w:val="28"/>
          <w:szCs w:val="28"/>
        </w:rPr>
      </w:pPr>
      <w:r w:rsidRPr="008E0F9E">
        <w:rPr>
          <w:rFonts w:ascii="Times New Roman" w:hAnsi="Times New Roman" w:cs="Times New Roman"/>
          <w:sz w:val="28"/>
          <w:szCs w:val="28"/>
        </w:rPr>
        <w:t>С</w:t>
      </w:r>
      <w:r w:rsidR="00555E4D" w:rsidRPr="008E0F9E">
        <w:rPr>
          <w:rFonts w:ascii="Times New Roman" w:hAnsi="Times New Roman" w:cs="Times New Roman"/>
          <w:sz w:val="28"/>
          <w:szCs w:val="28"/>
        </w:rPr>
        <w:t xml:space="preserve">ведения </w:t>
      </w:r>
      <w:r w:rsidRPr="008E0F9E">
        <w:rPr>
          <w:rFonts w:ascii="Times New Roman" w:hAnsi="Times New Roman" w:cs="Times New Roman"/>
          <w:sz w:val="28"/>
          <w:szCs w:val="28"/>
        </w:rPr>
        <w:t xml:space="preserve">о </w:t>
      </w:r>
      <w:r w:rsidR="00555E4D" w:rsidRPr="008E0F9E">
        <w:rPr>
          <w:rFonts w:ascii="Times New Roman" w:hAnsi="Times New Roman" w:cs="Times New Roman"/>
          <w:sz w:val="28"/>
          <w:szCs w:val="28"/>
        </w:rPr>
        <w:t xml:space="preserve">плановых и отчетных значениях </w:t>
      </w:r>
      <w:r w:rsidRPr="008E0F9E">
        <w:rPr>
          <w:rFonts w:ascii="Times New Roman" w:hAnsi="Times New Roman" w:cs="Times New Roman"/>
          <w:sz w:val="28"/>
          <w:szCs w:val="28"/>
        </w:rPr>
        <w:t xml:space="preserve">целевых показателей </w:t>
      </w:r>
      <w:r w:rsidR="00555E4D" w:rsidRPr="008E0F9E">
        <w:rPr>
          <w:rFonts w:ascii="Times New Roman" w:hAnsi="Times New Roman" w:cs="Times New Roman"/>
          <w:sz w:val="28"/>
          <w:szCs w:val="28"/>
        </w:rPr>
        <w:t xml:space="preserve">приведены в приложении </w:t>
      </w:r>
      <w:r w:rsidR="00944E9C" w:rsidRPr="008E0F9E">
        <w:rPr>
          <w:rFonts w:ascii="Times New Roman" w:hAnsi="Times New Roman" w:cs="Times New Roman"/>
          <w:sz w:val="28"/>
          <w:szCs w:val="28"/>
        </w:rPr>
        <w:t>№ 6</w:t>
      </w:r>
      <w:r w:rsidR="00555E4D" w:rsidRPr="008E0F9E">
        <w:rPr>
          <w:rFonts w:ascii="Times New Roman" w:hAnsi="Times New Roman" w:cs="Times New Roman"/>
          <w:sz w:val="28"/>
          <w:szCs w:val="28"/>
        </w:rPr>
        <w:t>.</w:t>
      </w:r>
    </w:p>
    <w:p w:rsidR="00555E4D" w:rsidRPr="006B323A" w:rsidRDefault="00322A7B" w:rsidP="000706CD">
      <w:pPr>
        <w:spacing w:after="0" w:line="240" w:lineRule="auto"/>
        <w:ind w:firstLine="709"/>
        <w:jc w:val="both"/>
        <w:rPr>
          <w:rFonts w:ascii="Times New Roman" w:hAnsi="Times New Roman" w:cs="Times New Roman"/>
          <w:b/>
          <w:i/>
          <w:sz w:val="28"/>
          <w:szCs w:val="28"/>
        </w:rPr>
      </w:pPr>
      <w:r w:rsidRPr="006B323A">
        <w:rPr>
          <w:rFonts w:ascii="Times New Roman" w:hAnsi="Times New Roman" w:cs="Times New Roman"/>
          <w:b/>
          <w:i/>
          <w:sz w:val="28"/>
          <w:szCs w:val="28"/>
        </w:rPr>
        <w:t>5. Проведение мониторинга</w:t>
      </w:r>
    </w:p>
    <w:p w:rsidR="00555E4D" w:rsidRPr="008E0F9E" w:rsidRDefault="00555E4D" w:rsidP="000706CD">
      <w:pPr>
        <w:spacing w:after="0" w:line="240" w:lineRule="auto"/>
        <w:ind w:firstLine="709"/>
        <w:jc w:val="both"/>
        <w:rPr>
          <w:rFonts w:ascii="Times New Roman" w:hAnsi="Times New Roman" w:cs="Times New Roman"/>
          <w:sz w:val="28"/>
          <w:szCs w:val="28"/>
        </w:rPr>
      </w:pPr>
      <w:proofErr w:type="gramStart"/>
      <w:r w:rsidRPr="008E0F9E">
        <w:rPr>
          <w:rFonts w:ascii="Times New Roman" w:hAnsi="Times New Roman" w:cs="Times New Roman"/>
          <w:sz w:val="28"/>
          <w:szCs w:val="28"/>
        </w:rPr>
        <w:t>Для достижения целей, предусмотренных Стандартом, уполномоченным органом в 201</w:t>
      </w:r>
      <w:r w:rsidR="00472192" w:rsidRPr="008E0F9E">
        <w:rPr>
          <w:rFonts w:ascii="Times New Roman" w:hAnsi="Times New Roman" w:cs="Times New Roman"/>
          <w:sz w:val="28"/>
          <w:szCs w:val="28"/>
        </w:rPr>
        <w:t>7</w:t>
      </w:r>
      <w:r w:rsidRPr="008E0F9E">
        <w:rPr>
          <w:rFonts w:ascii="Times New Roman" w:hAnsi="Times New Roman" w:cs="Times New Roman"/>
          <w:sz w:val="28"/>
          <w:szCs w:val="28"/>
        </w:rPr>
        <w:t xml:space="preserve"> году </w:t>
      </w:r>
      <w:r w:rsidR="00996808" w:rsidRPr="008E0F9E">
        <w:rPr>
          <w:rFonts w:ascii="Times New Roman" w:hAnsi="Times New Roman" w:cs="Times New Roman"/>
          <w:sz w:val="28"/>
          <w:szCs w:val="28"/>
        </w:rPr>
        <w:t xml:space="preserve">проведен </w:t>
      </w:r>
      <w:r w:rsidRPr="008E0F9E">
        <w:rPr>
          <w:rFonts w:ascii="Times New Roman" w:hAnsi="Times New Roman" w:cs="Times New Roman"/>
          <w:sz w:val="28"/>
          <w:szCs w:val="28"/>
        </w:rPr>
        <w:t xml:space="preserve">мониторинг состояния и развития конкурентной </w:t>
      </w:r>
      <w:r w:rsidRPr="008E0F9E">
        <w:rPr>
          <w:rFonts w:ascii="Times New Roman" w:hAnsi="Times New Roman" w:cs="Times New Roman"/>
          <w:sz w:val="28"/>
          <w:szCs w:val="28"/>
        </w:rPr>
        <w:lastRenderedPageBreak/>
        <w:t>среды на рынках товаров и услуг региона, предусматривающий выявление наличия административных барьеров, оценку состояния конкурентной среды субъектами предпринимательской деятельности, оценку удовлетворенности потребителей качеством товаров, работ и услуг на товарных рынках региона и состоянием ценовой конкуренции.</w:t>
      </w:r>
      <w:proofErr w:type="gramEnd"/>
    </w:p>
    <w:p w:rsidR="00032A38" w:rsidRPr="008E0F9E" w:rsidRDefault="00555E4D" w:rsidP="00032A38">
      <w:pPr>
        <w:spacing w:after="0" w:line="240" w:lineRule="auto"/>
        <w:ind w:firstLine="709"/>
        <w:jc w:val="both"/>
        <w:rPr>
          <w:rFonts w:ascii="Times New Roman" w:hAnsi="Times New Roman"/>
          <w:sz w:val="28"/>
          <w:szCs w:val="28"/>
        </w:rPr>
      </w:pPr>
      <w:r w:rsidRPr="008E0F9E">
        <w:rPr>
          <w:rFonts w:ascii="Times New Roman" w:hAnsi="Times New Roman" w:cs="Times New Roman"/>
          <w:sz w:val="28"/>
          <w:szCs w:val="28"/>
        </w:rPr>
        <w:t>Опрос был осуществлен в сети «Интернет» посредством анкет, разработанных АНО «Агентство стратегических инициатив по продвижению новых проектов» и рекомендованных субъектам Российской Федерации для проведения мониторинга в регионах с целью определения</w:t>
      </w:r>
      <w:r w:rsidR="002B39A0" w:rsidRPr="008E0F9E">
        <w:rPr>
          <w:rFonts w:ascii="Times New Roman" w:hAnsi="Times New Roman" w:cs="Times New Roman"/>
          <w:sz w:val="28"/>
          <w:szCs w:val="28"/>
        </w:rPr>
        <w:t xml:space="preserve"> состояния развития </w:t>
      </w:r>
      <w:r w:rsidR="0052589A">
        <w:rPr>
          <w:rFonts w:ascii="Times New Roman" w:hAnsi="Times New Roman" w:cs="Times New Roman"/>
          <w:sz w:val="28"/>
          <w:szCs w:val="28"/>
        </w:rPr>
        <w:t>конкуренции в период с мая по август</w:t>
      </w:r>
      <w:r w:rsidR="002B39A0" w:rsidRPr="008E0F9E">
        <w:rPr>
          <w:rFonts w:ascii="Times New Roman" w:hAnsi="Times New Roman" w:cs="Times New Roman"/>
          <w:sz w:val="28"/>
          <w:szCs w:val="28"/>
        </w:rPr>
        <w:t xml:space="preserve"> 201</w:t>
      </w:r>
      <w:r w:rsidR="0036200A" w:rsidRPr="008E0F9E">
        <w:rPr>
          <w:rFonts w:ascii="Times New Roman" w:hAnsi="Times New Roman" w:cs="Times New Roman"/>
          <w:sz w:val="28"/>
          <w:szCs w:val="28"/>
        </w:rPr>
        <w:t>7</w:t>
      </w:r>
      <w:r w:rsidR="002B39A0" w:rsidRPr="008E0F9E">
        <w:rPr>
          <w:rFonts w:ascii="Times New Roman" w:hAnsi="Times New Roman" w:cs="Times New Roman"/>
          <w:sz w:val="28"/>
          <w:szCs w:val="28"/>
        </w:rPr>
        <w:t xml:space="preserve"> года.</w:t>
      </w:r>
      <w:r w:rsidR="00032A38" w:rsidRPr="008E0F9E">
        <w:rPr>
          <w:rFonts w:ascii="Times New Roman" w:hAnsi="Times New Roman" w:cs="Times New Roman"/>
          <w:sz w:val="28"/>
          <w:szCs w:val="28"/>
        </w:rPr>
        <w:t xml:space="preserve"> </w:t>
      </w:r>
      <w:r w:rsidR="00032A38" w:rsidRPr="008E0F9E">
        <w:rPr>
          <w:rFonts w:ascii="Times New Roman" w:hAnsi="Times New Roman"/>
          <w:sz w:val="28"/>
          <w:szCs w:val="28"/>
        </w:rPr>
        <w:t xml:space="preserve">В опросе приняли участие  976 </w:t>
      </w:r>
      <w:r w:rsidR="001B7908">
        <w:rPr>
          <w:rFonts w:ascii="Times New Roman" w:hAnsi="Times New Roman"/>
          <w:sz w:val="28"/>
          <w:szCs w:val="28"/>
        </w:rPr>
        <w:t xml:space="preserve">субъектов предпринимательства и 2578 жителей области </w:t>
      </w:r>
      <w:r w:rsidR="00032A38" w:rsidRPr="008E0F9E">
        <w:rPr>
          <w:rFonts w:ascii="Times New Roman" w:hAnsi="Times New Roman"/>
          <w:sz w:val="28"/>
          <w:szCs w:val="28"/>
        </w:rPr>
        <w:t xml:space="preserve">в 2017 г. </w:t>
      </w:r>
      <w:r w:rsidR="00A97DC9">
        <w:rPr>
          <w:rFonts w:ascii="Times New Roman" w:hAnsi="Times New Roman"/>
          <w:sz w:val="28"/>
          <w:szCs w:val="28"/>
        </w:rPr>
        <w:t>(</w:t>
      </w:r>
      <w:r w:rsidR="00A97DC9" w:rsidRPr="008E0F9E">
        <w:rPr>
          <w:rFonts w:ascii="Times New Roman" w:hAnsi="Times New Roman"/>
          <w:sz w:val="28"/>
          <w:szCs w:val="28"/>
        </w:rPr>
        <w:t xml:space="preserve">1140 </w:t>
      </w:r>
      <w:r w:rsidR="001B7908">
        <w:rPr>
          <w:rFonts w:ascii="Times New Roman" w:hAnsi="Times New Roman"/>
          <w:sz w:val="28"/>
          <w:szCs w:val="28"/>
        </w:rPr>
        <w:t>представителей бизнеса и 2709 жителей региона</w:t>
      </w:r>
      <w:r w:rsidR="00A97DC9" w:rsidRPr="008E0F9E">
        <w:rPr>
          <w:rFonts w:ascii="Times New Roman" w:hAnsi="Times New Roman"/>
          <w:sz w:val="28"/>
          <w:szCs w:val="28"/>
        </w:rPr>
        <w:t xml:space="preserve"> в 2016 г.</w:t>
      </w:r>
      <w:r w:rsidR="00A97DC9">
        <w:rPr>
          <w:rFonts w:ascii="Times New Roman" w:hAnsi="Times New Roman"/>
          <w:sz w:val="28"/>
          <w:szCs w:val="28"/>
        </w:rPr>
        <w:t>)</w:t>
      </w:r>
      <w:r w:rsidR="00032A38" w:rsidRPr="008E0F9E">
        <w:rPr>
          <w:rFonts w:ascii="Times New Roman" w:hAnsi="Times New Roman"/>
          <w:sz w:val="28"/>
          <w:szCs w:val="28"/>
        </w:rPr>
        <w:t xml:space="preserve">. </w:t>
      </w:r>
    </w:p>
    <w:p w:rsidR="00511A45" w:rsidRPr="008E0F9E" w:rsidRDefault="00511A45" w:rsidP="00511A45">
      <w:pPr>
        <w:spacing w:after="0" w:line="240" w:lineRule="auto"/>
        <w:ind w:firstLine="709"/>
        <w:jc w:val="both"/>
        <w:rPr>
          <w:rFonts w:ascii="Times New Roman" w:hAnsi="Times New Roman" w:cs="Times New Roman"/>
          <w:sz w:val="28"/>
          <w:szCs w:val="28"/>
          <w:u w:val="single"/>
        </w:rPr>
      </w:pPr>
      <w:r w:rsidRPr="008E0F9E">
        <w:rPr>
          <w:rFonts w:ascii="Times New Roman" w:hAnsi="Times New Roman" w:cs="Times New Roman"/>
          <w:sz w:val="28"/>
          <w:szCs w:val="28"/>
          <w:u w:val="single"/>
        </w:rPr>
        <w:t>Подробная информация о результатах мониторинга представлена в пункте 2.3 раздела 2 доклада.</w:t>
      </w:r>
    </w:p>
    <w:p w:rsidR="00511A45" w:rsidRPr="008E0F9E" w:rsidRDefault="00511A45" w:rsidP="00511A45">
      <w:pPr>
        <w:spacing w:after="0" w:line="240" w:lineRule="auto"/>
        <w:ind w:firstLine="709"/>
        <w:jc w:val="both"/>
        <w:rPr>
          <w:rFonts w:ascii="Times New Roman" w:hAnsi="Times New Roman" w:cs="Times New Roman"/>
          <w:sz w:val="28"/>
          <w:szCs w:val="28"/>
        </w:rPr>
      </w:pPr>
      <w:r w:rsidRPr="008E0F9E">
        <w:rPr>
          <w:rFonts w:ascii="Times New Roman" w:hAnsi="Times New Roman" w:cs="Times New Roman"/>
          <w:sz w:val="28"/>
          <w:szCs w:val="28"/>
        </w:rPr>
        <w:t xml:space="preserve">Результаты мониторинга размещены в сети Интернет на официальном сайте </w:t>
      </w:r>
      <w:r w:rsidR="00890232">
        <w:rPr>
          <w:rFonts w:ascii="Times New Roman" w:hAnsi="Times New Roman" w:cs="Times New Roman"/>
          <w:sz w:val="28"/>
          <w:szCs w:val="28"/>
        </w:rPr>
        <w:t xml:space="preserve">уполномоченного органа </w:t>
      </w:r>
      <w:r w:rsidRPr="008E0F9E">
        <w:rPr>
          <w:rFonts w:ascii="Times New Roman" w:hAnsi="Times New Roman" w:cs="Times New Roman"/>
          <w:sz w:val="28"/>
          <w:szCs w:val="28"/>
        </w:rPr>
        <w:t>(</w:t>
      </w:r>
      <w:proofErr w:type="gramStart"/>
      <w:r w:rsidRPr="008E0F9E">
        <w:rPr>
          <w:rFonts w:ascii="Times New Roman" w:hAnsi="Times New Roman" w:cs="Times New Roman"/>
          <w:sz w:val="28"/>
          <w:szCs w:val="28"/>
        </w:rPr>
        <w:t>Главная</w:t>
      </w:r>
      <w:proofErr w:type="gramEnd"/>
      <w:r w:rsidRPr="008E0F9E">
        <w:rPr>
          <w:rFonts w:ascii="Times New Roman" w:hAnsi="Times New Roman" w:cs="Times New Roman"/>
          <w:sz w:val="28"/>
          <w:szCs w:val="28"/>
        </w:rPr>
        <w:t>)/Направления/Развитие конкуренции/Мониторинг:</w:t>
      </w:r>
    </w:p>
    <w:p w:rsidR="00032A38" w:rsidRDefault="00B81DD9" w:rsidP="008D35FC">
      <w:pPr>
        <w:spacing w:after="0" w:line="240" w:lineRule="auto"/>
        <w:jc w:val="both"/>
        <w:rPr>
          <w:rFonts w:ascii="Times New Roman" w:hAnsi="Times New Roman" w:cs="Times New Roman"/>
          <w:sz w:val="28"/>
          <w:szCs w:val="28"/>
        </w:rPr>
      </w:pPr>
      <w:hyperlink r:id="rId46" w:history="1">
        <w:r w:rsidR="008D35FC" w:rsidRPr="007D00F6">
          <w:rPr>
            <w:rStyle w:val="af1"/>
            <w:rFonts w:ascii="Times New Roman" w:hAnsi="Times New Roman" w:cs="Times New Roman"/>
            <w:sz w:val="28"/>
            <w:szCs w:val="28"/>
          </w:rPr>
          <w:t>https://mineconom.ryazangov.ru/upload/iblock/65a/res_mon_competition_2017.pdf</w:t>
        </w:r>
      </w:hyperlink>
      <w:r w:rsidR="008D35FC">
        <w:rPr>
          <w:rFonts w:ascii="Times New Roman" w:hAnsi="Times New Roman" w:cs="Times New Roman"/>
          <w:sz w:val="28"/>
          <w:szCs w:val="28"/>
        </w:rPr>
        <w:t>.</w:t>
      </w:r>
    </w:p>
    <w:p w:rsidR="008D35FC" w:rsidRDefault="008D35FC" w:rsidP="000706CD">
      <w:pPr>
        <w:spacing w:after="0" w:line="240" w:lineRule="auto"/>
        <w:ind w:firstLine="709"/>
        <w:jc w:val="both"/>
        <w:rPr>
          <w:rFonts w:ascii="Times New Roman" w:hAnsi="Times New Roman" w:cs="Times New Roman"/>
          <w:sz w:val="28"/>
          <w:szCs w:val="28"/>
        </w:rPr>
      </w:pPr>
    </w:p>
    <w:p w:rsidR="00555E4D" w:rsidRPr="006B323A" w:rsidRDefault="00555E4D" w:rsidP="000706CD">
      <w:pPr>
        <w:spacing w:after="0" w:line="240" w:lineRule="auto"/>
        <w:ind w:firstLine="709"/>
        <w:jc w:val="both"/>
        <w:rPr>
          <w:rFonts w:ascii="Times New Roman" w:hAnsi="Times New Roman" w:cs="Times New Roman"/>
          <w:b/>
          <w:i/>
          <w:sz w:val="28"/>
          <w:szCs w:val="28"/>
        </w:rPr>
      </w:pPr>
      <w:r w:rsidRPr="006B323A">
        <w:rPr>
          <w:rFonts w:ascii="Times New Roman" w:hAnsi="Times New Roman" w:cs="Times New Roman"/>
          <w:b/>
          <w:i/>
          <w:sz w:val="28"/>
          <w:szCs w:val="28"/>
        </w:rPr>
        <w:t xml:space="preserve">6. Создание и реализация механизмов общественного </w:t>
      </w:r>
      <w:proofErr w:type="gramStart"/>
      <w:r w:rsidRPr="006B323A">
        <w:rPr>
          <w:rFonts w:ascii="Times New Roman" w:hAnsi="Times New Roman" w:cs="Times New Roman"/>
          <w:b/>
          <w:i/>
          <w:sz w:val="28"/>
          <w:szCs w:val="28"/>
        </w:rPr>
        <w:t>контроля за</w:t>
      </w:r>
      <w:proofErr w:type="gramEnd"/>
      <w:r w:rsidRPr="006B323A">
        <w:rPr>
          <w:rFonts w:ascii="Times New Roman" w:hAnsi="Times New Roman" w:cs="Times New Roman"/>
          <w:b/>
          <w:i/>
          <w:sz w:val="28"/>
          <w:szCs w:val="28"/>
        </w:rPr>
        <w:t xml:space="preserve"> деятельностью субъектов естественных монополий</w:t>
      </w:r>
    </w:p>
    <w:p w:rsidR="00555E4D" w:rsidRPr="007347BC" w:rsidRDefault="00555E4D" w:rsidP="000706CD">
      <w:pPr>
        <w:spacing w:after="0" w:line="240" w:lineRule="auto"/>
        <w:ind w:firstLine="709"/>
        <w:jc w:val="both"/>
        <w:rPr>
          <w:rFonts w:ascii="Times New Roman" w:hAnsi="Times New Roman" w:cs="Times New Roman"/>
          <w:sz w:val="28"/>
          <w:szCs w:val="28"/>
        </w:rPr>
      </w:pPr>
      <w:proofErr w:type="gramStart"/>
      <w:r w:rsidRPr="007347BC">
        <w:rPr>
          <w:rFonts w:ascii="Times New Roman" w:hAnsi="Times New Roman" w:cs="Times New Roman"/>
          <w:sz w:val="28"/>
          <w:szCs w:val="28"/>
        </w:rPr>
        <w:t xml:space="preserve">В рамках создания и реализации механизмов общественного контроля за деятельностью субъектов естественных монополий проводятся заседания общественного совета при главном управлении «Региональная энергетическая комиссия» Рязанской области, созданного </w:t>
      </w:r>
      <w:r w:rsidR="00804966" w:rsidRPr="007347BC">
        <w:rPr>
          <w:rFonts w:ascii="Times New Roman" w:hAnsi="Times New Roman" w:cs="Times New Roman"/>
          <w:sz w:val="28"/>
          <w:szCs w:val="28"/>
        </w:rPr>
        <w:t>приказом главного управлении «Региональная энергетическая комиссия</w:t>
      </w:r>
      <w:r w:rsidR="00996808" w:rsidRPr="007347BC">
        <w:rPr>
          <w:rFonts w:ascii="Times New Roman" w:hAnsi="Times New Roman" w:cs="Times New Roman"/>
          <w:sz w:val="28"/>
          <w:szCs w:val="28"/>
        </w:rPr>
        <w:t>» Рязанской области от 27.03.2015</w:t>
      </w:r>
      <w:r w:rsidR="00804966" w:rsidRPr="007347BC">
        <w:rPr>
          <w:rFonts w:ascii="Times New Roman" w:hAnsi="Times New Roman" w:cs="Times New Roman"/>
          <w:sz w:val="28"/>
          <w:szCs w:val="28"/>
        </w:rPr>
        <w:t xml:space="preserve"> № 5 </w:t>
      </w:r>
      <w:r w:rsidRPr="007347BC">
        <w:rPr>
          <w:rFonts w:ascii="Times New Roman" w:hAnsi="Times New Roman" w:cs="Times New Roman"/>
          <w:sz w:val="28"/>
          <w:szCs w:val="28"/>
        </w:rPr>
        <w:t>в соответствии с Федеральным законом Российс</w:t>
      </w:r>
      <w:r w:rsidR="00996808" w:rsidRPr="007347BC">
        <w:rPr>
          <w:rFonts w:ascii="Times New Roman" w:hAnsi="Times New Roman" w:cs="Times New Roman"/>
          <w:sz w:val="28"/>
          <w:szCs w:val="28"/>
        </w:rPr>
        <w:t xml:space="preserve">кой Федерации от 21.07.2014 </w:t>
      </w:r>
      <w:r w:rsidRPr="007347BC">
        <w:rPr>
          <w:rFonts w:ascii="Times New Roman" w:hAnsi="Times New Roman" w:cs="Times New Roman"/>
          <w:sz w:val="28"/>
          <w:szCs w:val="28"/>
        </w:rPr>
        <w:t>№ 212-ФЗ «Об основах общественного к</w:t>
      </w:r>
      <w:r w:rsidR="00804966" w:rsidRPr="007347BC">
        <w:rPr>
          <w:rFonts w:ascii="Times New Roman" w:hAnsi="Times New Roman" w:cs="Times New Roman"/>
          <w:sz w:val="28"/>
          <w:szCs w:val="28"/>
        </w:rPr>
        <w:t>онтроля в Российской Федерации»</w:t>
      </w:r>
      <w:r w:rsidRPr="007347BC">
        <w:rPr>
          <w:rFonts w:ascii="Times New Roman" w:hAnsi="Times New Roman" w:cs="Times New Roman"/>
          <w:sz w:val="28"/>
          <w:szCs w:val="28"/>
        </w:rPr>
        <w:t xml:space="preserve">. </w:t>
      </w:r>
      <w:proofErr w:type="gramEnd"/>
    </w:p>
    <w:p w:rsidR="00C9713E" w:rsidRPr="00C9713E" w:rsidRDefault="00C9713E" w:rsidP="00C9713E">
      <w:pPr>
        <w:spacing w:after="0" w:line="240" w:lineRule="auto"/>
        <w:ind w:firstLine="709"/>
        <w:jc w:val="both"/>
        <w:rPr>
          <w:rFonts w:ascii="Times New Roman" w:hAnsi="Times New Roman" w:cs="Times New Roman"/>
          <w:sz w:val="28"/>
          <w:szCs w:val="28"/>
        </w:rPr>
      </w:pPr>
      <w:proofErr w:type="gramStart"/>
      <w:r w:rsidRPr="00C9713E">
        <w:rPr>
          <w:rFonts w:ascii="Times New Roman" w:hAnsi="Times New Roman" w:cs="Times New Roman"/>
          <w:sz w:val="28"/>
          <w:szCs w:val="28"/>
        </w:rPr>
        <w:t xml:space="preserve">В соответствии с Концепцией создания и развития механизмов общественного контроля за деятельностью субъектов естественных монополий с участием потребителей, утвержденной распоряжением Правительства Российской Федерации от 19.09.2013 № 1689-р, внедрения механизма технологического и ценового аудита инвестиционных проектов субъектов естественных монополий при осуществлении тарифного регулирования распоряжением Губернатора Рязанской области от 10.07.2017 № 264-рг </w:t>
      </w:r>
      <w:r w:rsidR="0052589A">
        <w:rPr>
          <w:rFonts w:ascii="Times New Roman" w:hAnsi="Times New Roman" w:cs="Times New Roman"/>
          <w:sz w:val="28"/>
          <w:szCs w:val="28"/>
        </w:rPr>
        <w:t xml:space="preserve">            </w:t>
      </w:r>
      <w:r w:rsidRPr="00C9713E">
        <w:rPr>
          <w:rFonts w:ascii="Times New Roman" w:hAnsi="Times New Roman" w:cs="Times New Roman"/>
          <w:sz w:val="28"/>
          <w:szCs w:val="28"/>
        </w:rPr>
        <w:t>«О создании межотраслевого совета потребителей по вопросам деятельности субъектов естественных монополий при</w:t>
      </w:r>
      <w:proofErr w:type="gramEnd"/>
      <w:r w:rsidRPr="00C9713E">
        <w:rPr>
          <w:rFonts w:ascii="Times New Roman" w:hAnsi="Times New Roman" w:cs="Times New Roman"/>
          <w:sz w:val="28"/>
          <w:szCs w:val="28"/>
        </w:rPr>
        <w:t xml:space="preserve"> </w:t>
      </w:r>
      <w:proofErr w:type="gramStart"/>
      <w:r w:rsidRPr="00C9713E">
        <w:rPr>
          <w:rFonts w:ascii="Times New Roman" w:hAnsi="Times New Roman" w:cs="Times New Roman"/>
          <w:sz w:val="28"/>
          <w:szCs w:val="28"/>
        </w:rPr>
        <w:t>Губернаторе</w:t>
      </w:r>
      <w:proofErr w:type="gramEnd"/>
      <w:r w:rsidRPr="00C9713E">
        <w:rPr>
          <w:rFonts w:ascii="Times New Roman" w:hAnsi="Times New Roman" w:cs="Times New Roman"/>
          <w:sz w:val="28"/>
          <w:szCs w:val="28"/>
        </w:rPr>
        <w:t xml:space="preserve"> Рязанской области и утверждении его состава» утвержден межотраслевой совет потребителей по вопросам деятельности субъектов естественных монополий при Губернаторе Рязанской области (далее – Совет). Совет является постоянно действующим совещательно-консультативным органом при Губернаторе Рязанской области.</w:t>
      </w:r>
    </w:p>
    <w:p w:rsidR="00C9713E" w:rsidRPr="00C9713E" w:rsidRDefault="00C9713E" w:rsidP="00C9713E">
      <w:pPr>
        <w:spacing w:after="0" w:line="240"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 xml:space="preserve">Совет создан в целях решения следующих основных задач: осуществление общественного контроля формирования и реализации инвестиционных программ субъектов естественных монополий; обеспечение </w:t>
      </w:r>
      <w:r w:rsidRPr="00C9713E">
        <w:rPr>
          <w:rFonts w:ascii="Times New Roman" w:hAnsi="Times New Roman" w:cs="Times New Roman"/>
          <w:sz w:val="28"/>
          <w:szCs w:val="28"/>
        </w:rPr>
        <w:lastRenderedPageBreak/>
        <w:t>взаимодействия потребителей с органом власти в области государственного регулирования тарифов.</w:t>
      </w:r>
    </w:p>
    <w:p w:rsidR="00996808" w:rsidRPr="007347BC" w:rsidRDefault="00B432F9" w:rsidP="00996808">
      <w:pPr>
        <w:spacing w:after="0" w:line="240" w:lineRule="auto"/>
        <w:ind w:firstLine="709"/>
        <w:jc w:val="both"/>
        <w:rPr>
          <w:rFonts w:ascii="Times New Roman" w:hAnsi="Times New Roman" w:cs="Times New Roman"/>
          <w:sz w:val="28"/>
          <w:szCs w:val="28"/>
        </w:rPr>
      </w:pPr>
      <w:r w:rsidRPr="007347BC">
        <w:rPr>
          <w:rFonts w:ascii="Times New Roman" w:hAnsi="Times New Roman" w:cs="Times New Roman"/>
          <w:sz w:val="28"/>
          <w:szCs w:val="28"/>
        </w:rPr>
        <w:t xml:space="preserve">В соответствии со стандартами раскрытия информации, утвержденными постановлениями Правительства Российской Федерации, осуществляется размещение информации субъектами естественных монополий в открытом доступе в информационно-телекоммуникационной сети «Интернет».  </w:t>
      </w:r>
    </w:p>
    <w:p w:rsidR="00B432F9" w:rsidRPr="007347BC" w:rsidRDefault="00B432F9" w:rsidP="00996808">
      <w:pPr>
        <w:spacing w:after="0" w:line="240" w:lineRule="auto"/>
        <w:ind w:firstLine="709"/>
        <w:jc w:val="both"/>
        <w:rPr>
          <w:rFonts w:ascii="Times New Roman" w:hAnsi="Times New Roman" w:cs="Times New Roman"/>
          <w:sz w:val="28"/>
          <w:szCs w:val="28"/>
        </w:rPr>
      </w:pPr>
      <w:r w:rsidRPr="007347BC">
        <w:rPr>
          <w:rFonts w:ascii="Times New Roman" w:hAnsi="Times New Roman" w:cs="Times New Roman"/>
          <w:sz w:val="28"/>
          <w:szCs w:val="28"/>
        </w:rPr>
        <w:t xml:space="preserve">Ссылки на данные сведения присутствуют в разделе «Развитие конкуренции» на сайте уполномоченного органа. </w:t>
      </w:r>
    </w:p>
    <w:p w:rsidR="00996808" w:rsidRDefault="00B81DD9" w:rsidP="006B7DE0">
      <w:pPr>
        <w:spacing w:after="0" w:line="240" w:lineRule="auto"/>
        <w:jc w:val="both"/>
        <w:rPr>
          <w:rFonts w:ascii="Times New Roman" w:hAnsi="Times New Roman" w:cs="Times New Roman"/>
          <w:sz w:val="28"/>
          <w:szCs w:val="28"/>
        </w:rPr>
      </w:pPr>
      <w:hyperlink r:id="rId47" w:history="1">
        <w:r w:rsidR="006B7DE0" w:rsidRPr="007D00F6">
          <w:rPr>
            <w:rStyle w:val="af1"/>
            <w:rFonts w:ascii="Times New Roman" w:hAnsi="Times New Roman" w:cs="Times New Roman"/>
            <w:sz w:val="28"/>
            <w:szCs w:val="28"/>
          </w:rPr>
          <w:t>https://mineconom.ryazangov.ru/direction/develop-competition/mech-pub-control/</w:t>
        </w:r>
      </w:hyperlink>
      <w:r w:rsidR="006B7DE0">
        <w:rPr>
          <w:rFonts w:ascii="Times New Roman" w:hAnsi="Times New Roman" w:cs="Times New Roman"/>
          <w:sz w:val="28"/>
          <w:szCs w:val="28"/>
        </w:rPr>
        <w:t>.</w:t>
      </w:r>
    </w:p>
    <w:p w:rsidR="00C81DA0" w:rsidRDefault="00C81DA0" w:rsidP="006B7DE0">
      <w:pPr>
        <w:spacing w:after="0" w:line="240" w:lineRule="auto"/>
        <w:jc w:val="both"/>
        <w:rPr>
          <w:rFonts w:ascii="Times New Roman" w:hAnsi="Times New Roman" w:cs="Times New Roman"/>
          <w:sz w:val="28"/>
          <w:szCs w:val="28"/>
        </w:rPr>
      </w:pPr>
    </w:p>
    <w:p w:rsidR="00555E4D" w:rsidRPr="006B323A" w:rsidRDefault="00C42973" w:rsidP="000706CD">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7.</w:t>
      </w:r>
      <w:r>
        <w:t> </w:t>
      </w:r>
      <w:r w:rsidR="00555E4D" w:rsidRPr="006B323A">
        <w:rPr>
          <w:rFonts w:ascii="Times New Roman" w:hAnsi="Times New Roman" w:cs="Times New Roman"/>
          <w:b/>
          <w:i/>
          <w:sz w:val="28"/>
          <w:szCs w:val="28"/>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p w:rsidR="00804966" w:rsidRPr="006B323A" w:rsidRDefault="00D922C8" w:rsidP="000706CD">
      <w:pPr>
        <w:spacing w:after="0" w:line="240" w:lineRule="auto"/>
        <w:ind w:firstLine="709"/>
        <w:jc w:val="both"/>
        <w:rPr>
          <w:rFonts w:ascii="Times New Roman" w:hAnsi="Times New Roman" w:cs="Times New Roman"/>
          <w:sz w:val="28"/>
          <w:szCs w:val="28"/>
        </w:rPr>
      </w:pPr>
      <w:proofErr w:type="gramStart"/>
      <w:r w:rsidRPr="007347BC">
        <w:rPr>
          <w:rFonts w:ascii="Times New Roman" w:hAnsi="Times New Roman" w:cs="Times New Roman"/>
          <w:sz w:val="28"/>
          <w:szCs w:val="28"/>
        </w:rPr>
        <w:t>Информация о выполнении требований Стандарта, мероприятий, предусмотренных планом мероприятий («дорожной картой») по содействию развитию конкуренции в Рязанской области, а также документы, принятые во исполнение Стандарта и в целях содействия развитию конкуренции размещены</w:t>
      </w:r>
      <w:r w:rsidR="0092064C" w:rsidRPr="007347BC">
        <w:rPr>
          <w:rFonts w:ascii="Times New Roman" w:hAnsi="Times New Roman" w:cs="Times New Roman"/>
          <w:sz w:val="28"/>
          <w:szCs w:val="28"/>
        </w:rPr>
        <w:t xml:space="preserve"> </w:t>
      </w:r>
      <w:r w:rsidRPr="007347BC">
        <w:rPr>
          <w:rFonts w:ascii="Times New Roman" w:hAnsi="Times New Roman" w:cs="Times New Roman"/>
          <w:sz w:val="28"/>
          <w:szCs w:val="28"/>
        </w:rPr>
        <w:t>н</w:t>
      </w:r>
      <w:r w:rsidR="00804966" w:rsidRPr="007347BC">
        <w:rPr>
          <w:rFonts w:ascii="Times New Roman" w:hAnsi="Times New Roman" w:cs="Times New Roman"/>
          <w:sz w:val="28"/>
          <w:szCs w:val="28"/>
        </w:rPr>
        <w:t>а официальном сайте уполномоченного органа в сети «Интернет»</w:t>
      </w:r>
      <w:r w:rsidRPr="007347BC">
        <w:rPr>
          <w:rFonts w:ascii="Times New Roman" w:hAnsi="Times New Roman" w:cs="Times New Roman"/>
          <w:sz w:val="28"/>
          <w:szCs w:val="28"/>
        </w:rPr>
        <w:t xml:space="preserve"> </w:t>
      </w:r>
      <w:r w:rsidR="00804966" w:rsidRPr="006B323A">
        <w:rPr>
          <w:rFonts w:ascii="Times New Roman" w:hAnsi="Times New Roman" w:cs="Times New Roman"/>
          <w:sz w:val="28"/>
          <w:szCs w:val="28"/>
        </w:rPr>
        <w:t>(</w:t>
      </w:r>
      <w:hyperlink r:id="rId48" w:history="1">
        <w:r w:rsidR="00804966" w:rsidRPr="006B323A">
          <w:rPr>
            <w:rStyle w:val="af1"/>
            <w:rFonts w:ascii="Times New Roman" w:hAnsi="Times New Roman" w:cs="Times New Roman"/>
            <w:sz w:val="28"/>
            <w:szCs w:val="28"/>
          </w:rPr>
          <w:t>http://mineconom.ryazangov.ru/direction/develop-competition/overview/</w:t>
        </w:r>
      </w:hyperlink>
      <w:r w:rsidR="00804966" w:rsidRPr="006B323A">
        <w:rPr>
          <w:rFonts w:ascii="Times New Roman" w:hAnsi="Times New Roman" w:cs="Times New Roman"/>
          <w:sz w:val="28"/>
          <w:szCs w:val="28"/>
        </w:rPr>
        <w:t xml:space="preserve">), </w:t>
      </w:r>
      <w:r w:rsidR="0052589A">
        <w:rPr>
          <w:rFonts w:ascii="Times New Roman" w:hAnsi="Times New Roman" w:cs="Times New Roman"/>
          <w:sz w:val="28"/>
          <w:szCs w:val="28"/>
        </w:rPr>
        <w:t xml:space="preserve">и </w:t>
      </w:r>
      <w:r w:rsidR="00804966" w:rsidRPr="007347BC">
        <w:rPr>
          <w:rFonts w:ascii="Times New Roman" w:hAnsi="Times New Roman" w:cs="Times New Roman"/>
          <w:sz w:val="28"/>
          <w:szCs w:val="28"/>
        </w:rPr>
        <w:t xml:space="preserve">интернет-портале об инвестиционной деятельности в Рязанской области </w:t>
      </w:r>
      <w:r w:rsidR="00804966" w:rsidRPr="006B323A">
        <w:rPr>
          <w:rFonts w:ascii="Times New Roman" w:hAnsi="Times New Roman" w:cs="Times New Roman"/>
          <w:sz w:val="28"/>
          <w:szCs w:val="28"/>
        </w:rPr>
        <w:t>(</w:t>
      </w:r>
      <w:hyperlink r:id="rId49" w:history="1">
        <w:r w:rsidR="00804966" w:rsidRPr="006B323A">
          <w:rPr>
            <w:rStyle w:val="af1"/>
            <w:rFonts w:ascii="Times New Roman" w:hAnsi="Times New Roman" w:cs="Times New Roman"/>
            <w:sz w:val="28"/>
            <w:szCs w:val="28"/>
          </w:rPr>
          <w:t>http://invest-r.ru/</w:t>
        </w:r>
      </w:hyperlink>
      <w:r w:rsidR="00804966" w:rsidRPr="006B323A">
        <w:rPr>
          <w:rFonts w:ascii="Times New Roman" w:hAnsi="Times New Roman" w:cs="Times New Roman"/>
          <w:sz w:val="28"/>
          <w:szCs w:val="28"/>
        </w:rPr>
        <w:t>)</w:t>
      </w:r>
      <w:r w:rsidRPr="006B323A">
        <w:rPr>
          <w:rFonts w:ascii="Times New Roman" w:hAnsi="Times New Roman" w:cs="Times New Roman"/>
          <w:sz w:val="28"/>
          <w:szCs w:val="28"/>
        </w:rPr>
        <w:t>.</w:t>
      </w:r>
      <w:r w:rsidR="00804966" w:rsidRPr="006B323A">
        <w:rPr>
          <w:rFonts w:ascii="Times New Roman" w:hAnsi="Times New Roman" w:cs="Times New Roman"/>
          <w:sz w:val="28"/>
          <w:szCs w:val="28"/>
        </w:rPr>
        <w:t xml:space="preserve"> </w:t>
      </w:r>
      <w:proofErr w:type="gramEnd"/>
    </w:p>
    <w:p w:rsidR="00804966" w:rsidRPr="007347BC" w:rsidRDefault="00804966" w:rsidP="000706CD">
      <w:pPr>
        <w:spacing w:after="0" w:line="240" w:lineRule="auto"/>
        <w:ind w:firstLine="709"/>
        <w:jc w:val="both"/>
        <w:rPr>
          <w:rFonts w:ascii="Times New Roman" w:hAnsi="Times New Roman" w:cs="Times New Roman"/>
          <w:sz w:val="28"/>
          <w:szCs w:val="28"/>
        </w:rPr>
      </w:pPr>
      <w:r w:rsidRPr="007347BC">
        <w:rPr>
          <w:rFonts w:ascii="Times New Roman" w:hAnsi="Times New Roman" w:cs="Times New Roman"/>
          <w:sz w:val="28"/>
          <w:szCs w:val="28"/>
        </w:rPr>
        <w:t xml:space="preserve">Раздел сайта «Развитие конкуренции» включает в себя следующие подразделы: </w:t>
      </w:r>
    </w:p>
    <w:p w:rsidR="00804966" w:rsidRPr="007347BC" w:rsidRDefault="00804966" w:rsidP="000706CD">
      <w:pPr>
        <w:spacing w:after="0" w:line="240" w:lineRule="auto"/>
        <w:ind w:firstLine="709"/>
        <w:jc w:val="both"/>
        <w:rPr>
          <w:rFonts w:ascii="Times New Roman" w:hAnsi="Times New Roman" w:cs="Times New Roman"/>
          <w:sz w:val="28"/>
          <w:szCs w:val="28"/>
        </w:rPr>
      </w:pPr>
      <w:r w:rsidRPr="007347BC">
        <w:rPr>
          <w:rFonts w:ascii="Times New Roman" w:hAnsi="Times New Roman" w:cs="Times New Roman"/>
          <w:sz w:val="28"/>
          <w:szCs w:val="28"/>
        </w:rPr>
        <w:t>- общие сведения;</w:t>
      </w:r>
    </w:p>
    <w:p w:rsidR="00804966" w:rsidRPr="007347BC" w:rsidRDefault="00804966" w:rsidP="000706CD">
      <w:pPr>
        <w:spacing w:after="0" w:line="240" w:lineRule="auto"/>
        <w:ind w:firstLine="709"/>
        <w:jc w:val="both"/>
        <w:rPr>
          <w:rFonts w:ascii="Times New Roman" w:hAnsi="Times New Roman" w:cs="Times New Roman"/>
          <w:sz w:val="28"/>
          <w:szCs w:val="28"/>
        </w:rPr>
      </w:pPr>
      <w:r w:rsidRPr="007347BC">
        <w:rPr>
          <w:rFonts w:ascii="Times New Roman" w:hAnsi="Times New Roman" w:cs="Times New Roman"/>
          <w:sz w:val="28"/>
          <w:szCs w:val="28"/>
        </w:rPr>
        <w:t>- нормативные правовые акты и методические рекомендации;</w:t>
      </w:r>
    </w:p>
    <w:p w:rsidR="00804966" w:rsidRPr="007347BC" w:rsidRDefault="00804966" w:rsidP="000706CD">
      <w:pPr>
        <w:spacing w:after="0" w:line="240" w:lineRule="auto"/>
        <w:ind w:firstLine="709"/>
        <w:jc w:val="both"/>
        <w:rPr>
          <w:rFonts w:ascii="Times New Roman" w:hAnsi="Times New Roman" w:cs="Times New Roman"/>
          <w:sz w:val="28"/>
          <w:szCs w:val="28"/>
        </w:rPr>
      </w:pPr>
      <w:r w:rsidRPr="007347BC">
        <w:rPr>
          <w:rFonts w:ascii="Times New Roman" w:hAnsi="Times New Roman" w:cs="Times New Roman"/>
          <w:sz w:val="28"/>
          <w:szCs w:val="28"/>
        </w:rPr>
        <w:t>- перечень рынков;</w:t>
      </w:r>
    </w:p>
    <w:p w:rsidR="00804966" w:rsidRPr="007347BC" w:rsidRDefault="00804966" w:rsidP="000706CD">
      <w:pPr>
        <w:spacing w:after="0" w:line="240" w:lineRule="auto"/>
        <w:ind w:firstLine="709"/>
        <w:jc w:val="both"/>
        <w:rPr>
          <w:rFonts w:ascii="Times New Roman" w:hAnsi="Times New Roman" w:cs="Times New Roman"/>
          <w:sz w:val="28"/>
          <w:szCs w:val="28"/>
        </w:rPr>
      </w:pPr>
      <w:r w:rsidRPr="007347BC">
        <w:rPr>
          <w:rFonts w:ascii="Times New Roman" w:hAnsi="Times New Roman" w:cs="Times New Roman"/>
          <w:sz w:val="28"/>
          <w:szCs w:val="28"/>
        </w:rPr>
        <w:t>- план мероприятий («дорожная карта»);</w:t>
      </w:r>
    </w:p>
    <w:p w:rsidR="00804966" w:rsidRPr="007347BC" w:rsidRDefault="00804966" w:rsidP="000706CD">
      <w:pPr>
        <w:spacing w:after="0" w:line="240" w:lineRule="auto"/>
        <w:ind w:firstLine="709"/>
        <w:jc w:val="both"/>
        <w:rPr>
          <w:rFonts w:ascii="Times New Roman" w:hAnsi="Times New Roman" w:cs="Times New Roman"/>
          <w:sz w:val="28"/>
          <w:szCs w:val="28"/>
        </w:rPr>
      </w:pPr>
      <w:r w:rsidRPr="007347BC">
        <w:rPr>
          <w:rFonts w:ascii="Times New Roman" w:hAnsi="Times New Roman" w:cs="Times New Roman"/>
          <w:sz w:val="28"/>
          <w:szCs w:val="28"/>
        </w:rPr>
        <w:t>- мониторинг;</w:t>
      </w:r>
    </w:p>
    <w:p w:rsidR="00804966" w:rsidRPr="007347BC" w:rsidRDefault="00804966" w:rsidP="000706CD">
      <w:pPr>
        <w:spacing w:after="0" w:line="240" w:lineRule="auto"/>
        <w:ind w:firstLine="709"/>
        <w:jc w:val="both"/>
        <w:rPr>
          <w:rFonts w:ascii="Times New Roman" w:hAnsi="Times New Roman" w:cs="Times New Roman"/>
          <w:sz w:val="28"/>
          <w:szCs w:val="28"/>
        </w:rPr>
      </w:pPr>
      <w:r w:rsidRPr="007347BC">
        <w:rPr>
          <w:rFonts w:ascii="Times New Roman" w:hAnsi="Times New Roman" w:cs="Times New Roman"/>
          <w:sz w:val="28"/>
          <w:szCs w:val="28"/>
        </w:rPr>
        <w:t>- механизм общественного контроля;</w:t>
      </w:r>
    </w:p>
    <w:p w:rsidR="00804966" w:rsidRPr="007347BC" w:rsidRDefault="00804966" w:rsidP="000706CD">
      <w:pPr>
        <w:spacing w:after="0" w:line="240" w:lineRule="auto"/>
        <w:ind w:firstLine="709"/>
        <w:jc w:val="both"/>
        <w:rPr>
          <w:rFonts w:ascii="Times New Roman" w:hAnsi="Times New Roman" w:cs="Times New Roman"/>
          <w:sz w:val="28"/>
          <w:szCs w:val="28"/>
        </w:rPr>
      </w:pPr>
      <w:r w:rsidRPr="007347BC">
        <w:rPr>
          <w:rFonts w:ascii="Times New Roman" w:hAnsi="Times New Roman" w:cs="Times New Roman"/>
          <w:sz w:val="28"/>
          <w:szCs w:val="28"/>
        </w:rPr>
        <w:t>- о реализации Стандарта.</w:t>
      </w:r>
    </w:p>
    <w:p w:rsidR="00BC1300" w:rsidRPr="00BA277C" w:rsidRDefault="00BC1300" w:rsidP="000706CD">
      <w:pPr>
        <w:pStyle w:val="ConsPlusNormal"/>
        <w:jc w:val="center"/>
        <w:rPr>
          <w:b/>
          <w:sz w:val="24"/>
          <w:szCs w:val="30"/>
        </w:rPr>
      </w:pPr>
    </w:p>
    <w:p w:rsidR="0056736F" w:rsidRPr="006B323A" w:rsidRDefault="00A9579C" w:rsidP="00556EA1">
      <w:pPr>
        <w:pStyle w:val="ConsPlusNormal"/>
        <w:jc w:val="center"/>
        <w:outlineLvl w:val="1"/>
        <w:rPr>
          <w:b/>
        </w:rPr>
      </w:pPr>
      <w:bookmarkStart w:id="63" w:name="_Toc506903957"/>
      <w:r w:rsidRPr="00A9579C">
        <w:rPr>
          <w:b/>
        </w:rPr>
        <w:t>2.6</w:t>
      </w:r>
      <w:r w:rsidR="0056736F" w:rsidRPr="00A9579C">
        <w:rPr>
          <w:b/>
        </w:rPr>
        <w:t>. Предложения об улучшении результативности и эффективности деятельности органов исполнительной власти Рязанской области и органов местного</w:t>
      </w:r>
      <w:r w:rsidR="0056736F" w:rsidRPr="006B323A">
        <w:rPr>
          <w:b/>
        </w:rPr>
        <w:t xml:space="preserve"> самоуправления по содействию развитию конкуренции</w:t>
      </w:r>
      <w:bookmarkEnd w:id="63"/>
    </w:p>
    <w:p w:rsidR="0052589A" w:rsidRDefault="00BC1300" w:rsidP="00BC1300">
      <w:pPr>
        <w:autoSpaceDE w:val="0"/>
        <w:autoSpaceDN w:val="0"/>
        <w:adjustRightInd w:val="0"/>
        <w:spacing w:after="0" w:line="240" w:lineRule="auto"/>
        <w:ind w:firstLine="709"/>
        <w:jc w:val="both"/>
        <w:rPr>
          <w:rFonts w:ascii="Times New Roman" w:eastAsia="Calibri" w:hAnsi="Times New Roman" w:cs="Times New Roman"/>
          <w:bCs/>
          <w:sz w:val="28"/>
          <w:lang w:eastAsia="en-US"/>
        </w:rPr>
      </w:pPr>
      <w:r w:rsidRPr="00BC1300">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0052589A">
        <w:rPr>
          <w:rFonts w:ascii="Times New Roman" w:eastAsia="Times New Roman" w:hAnsi="Times New Roman" w:cs="Times New Roman"/>
          <w:sz w:val="28"/>
          <w:szCs w:val="28"/>
        </w:rPr>
        <w:t xml:space="preserve">Активизация работы по развитию конкуренции в Рязанской области в соответствии с положениями </w:t>
      </w:r>
      <w:r w:rsidR="0052589A">
        <w:rPr>
          <w:rFonts w:ascii="Times New Roman" w:eastAsiaTheme="minorHAnsi" w:hAnsi="Times New Roman" w:cs="Times New Roman"/>
          <w:sz w:val="28"/>
          <w:szCs w:val="24"/>
          <w:lang w:eastAsia="en-US"/>
        </w:rPr>
        <w:t>Указа</w:t>
      </w:r>
      <w:r>
        <w:rPr>
          <w:rFonts w:ascii="Times New Roman" w:eastAsiaTheme="minorHAnsi" w:hAnsi="Times New Roman" w:cs="Times New Roman"/>
          <w:sz w:val="28"/>
          <w:szCs w:val="24"/>
          <w:lang w:eastAsia="en-US"/>
        </w:rPr>
        <w:t xml:space="preserve"> Президента Российской Федерации от 21.12.2017 № 618 «О</w:t>
      </w:r>
      <w:r>
        <w:rPr>
          <w:rFonts w:ascii="Times New Roman" w:eastAsiaTheme="minorHAnsi" w:hAnsi="Times New Roman" w:cs="Times New Roman"/>
          <w:sz w:val="28"/>
          <w:szCs w:val="28"/>
          <w:lang w:eastAsia="en-US"/>
        </w:rPr>
        <w:t xml:space="preserve">б основных направлениях государственной политики по развитию конкуренции», которым утвержден </w:t>
      </w:r>
      <w:r w:rsidRPr="00BC1300">
        <w:rPr>
          <w:rFonts w:ascii="Times New Roman" w:eastAsia="Calibri" w:hAnsi="Times New Roman" w:cs="Times New Roman"/>
          <w:bCs/>
          <w:sz w:val="28"/>
          <w:lang w:eastAsia="en-US"/>
        </w:rPr>
        <w:t>Национальный план развития конкуренции в Российской Федерации на 2018-2020 годы</w:t>
      </w:r>
      <w:r w:rsidR="0052589A">
        <w:rPr>
          <w:rFonts w:ascii="Times New Roman" w:eastAsia="Calibri" w:hAnsi="Times New Roman" w:cs="Times New Roman"/>
          <w:bCs/>
          <w:sz w:val="28"/>
          <w:lang w:eastAsia="en-US"/>
        </w:rPr>
        <w:t>.</w:t>
      </w:r>
    </w:p>
    <w:p w:rsidR="0052589A" w:rsidRDefault="0052589A" w:rsidP="00BC1300">
      <w:pPr>
        <w:autoSpaceDE w:val="0"/>
        <w:autoSpaceDN w:val="0"/>
        <w:adjustRightInd w:val="0"/>
        <w:spacing w:after="0" w:line="240" w:lineRule="auto"/>
        <w:ind w:firstLine="709"/>
        <w:jc w:val="both"/>
        <w:rPr>
          <w:rFonts w:ascii="Times New Roman" w:eastAsia="Calibri" w:hAnsi="Times New Roman" w:cs="Times New Roman"/>
          <w:bCs/>
          <w:sz w:val="28"/>
          <w:lang w:eastAsia="en-US"/>
        </w:rPr>
      </w:pPr>
      <w:r>
        <w:rPr>
          <w:rFonts w:ascii="Times New Roman" w:eastAsia="Calibri" w:hAnsi="Times New Roman" w:cs="Times New Roman"/>
          <w:bCs/>
          <w:sz w:val="28"/>
          <w:lang w:eastAsia="en-US"/>
        </w:rPr>
        <w:t xml:space="preserve">Требуется внесение изменений в положения об органах исполнительной власти субъектов Российской Федерации в целях установления приоритета целей и задач по содействию развитию конкуренции на соответствующих товарных рынках, а также создание и организация системы внутреннего </w:t>
      </w:r>
      <w:r>
        <w:rPr>
          <w:rFonts w:ascii="Times New Roman" w:eastAsia="Calibri" w:hAnsi="Times New Roman" w:cs="Times New Roman"/>
          <w:bCs/>
          <w:sz w:val="28"/>
          <w:lang w:eastAsia="en-US"/>
        </w:rPr>
        <w:lastRenderedPageBreak/>
        <w:t xml:space="preserve">обеспечения соответствия требованиям антимонопольного законодательства </w:t>
      </w:r>
      <w:proofErr w:type="gramStart"/>
      <w:r>
        <w:rPr>
          <w:rFonts w:ascii="Times New Roman" w:eastAsia="Calibri" w:hAnsi="Times New Roman" w:cs="Times New Roman"/>
          <w:bCs/>
          <w:sz w:val="28"/>
          <w:lang w:eastAsia="en-US"/>
        </w:rPr>
        <w:t>деятельности органов исполнительной власти субъектов Российской Федерации</w:t>
      </w:r>
      <w:proofErr w:type="gramEnd"/>
      <w:r>
        <w:rPr>
          <w:rFonts w:ascii="Times New Roman" w:eastAsia="Calibri" w:hAnsi="Times New Roman" w:cs="Times New Roman"/>
          <w:bCs/>
          <w:sz w:val="28"/>
          <w:lang w:eastAsia="en-US"/>
        </w:rPr>
        <w:t>.</w:t>
      </w:r>
    </w:p>
    <w:p w:rsidR="0052589A" w:rsidRDefault="0052589A" w:rsidP="00BC130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bCs/>
          <w:sz w:val="28"/>
          <w:lang w:eastAsia="en-US"/>
        </w:rPr>
        <w:t xml:space="preserve">Планируется осуществление корректировки </w:t>
      </w:r>
      <w:r w:rsidRPr="007347BC">
        <w:rPr>
          <w:rFonts w:ascii="Times New Roman" w:hAnsi="Times New Roman" w:cs="Times New Roman"/>
          <w:spacing w:val="-3"/>
          <w:sz w:val="28"/>
          <w:szCs w:val="28"/>
          <w:shd w:val="clear" w:color="auto" w:fill="FFFFFF"/>
        </w:rPr>
        <w:t>план</w:t>
      </w:r>
      <w:r>
        <w:rPr>
          <w:rFonts w:ascii="Times New Roman" w:hAnsi="Times New Roman" w:cs="Times New Roman"/>
          <w:spacing w:val="-3"/>
          <w:sz w:val="28"/>
          <w:szCs w:val="28"/>
          <w:shd w:val="clear" w:color="auto" w:fill="FFFFFF"/>
        </w:rPr>
        <w:t>ов</w:t>
      </w:r>
      <w:r w:rsidRPr="007347BC">
        <w:rPr>
          <w:rFonts w:ascii="Times New Roman" w:hAnsi="Times New Roman" w:cs="Times New Roman"/>
          <w:spacing w:val="-3"/>
          <w:sz w:val="28"/>
          <w:szCs w:val="28"/>
          <w:shd w:val="clear" w:color="auto" w:fill="FFFFFF"/>
        </w:rPr>
        <w:t xml:space="preserve"> мероприятий («дорожн</w:t>
      </w:r>
      <w:r>
        <w:rPr>
          <w:rFonts w:ascii="Times New Roman" w:hAnsi="Times New Roman" w:cs="Times New Roman"/>
          <w:spacing w:val="-3"/>
          <w:sz w:val="28"/>
          <w:szCs w:val="28"/>
          <w:shd w:val="clear" w:color="auto" w:fill="FFFFFF"/>
        </w:rPr>
        <w:t>ых карт</w:t>
      </w:r>
      <w:r w:rsidRPr="007347BC">
        <w:rPr>
          <w:rFonts w:ascii="Times New Roman" w:hAnsi="Times New Roman" w:cs="Times New Roman"/>
          <w:spacing w:val="-3"/>
          <w:sz w:val="28"/>
          <w:szCs w:val="28"/>
          <w:shd w:val="clear" w:color="auto" w:fill="FFFFFF"/>
        </w:rPr>
        <w:t>») по содействию развитию конкуренции</w:t>
      </w:r>
      <w:r>
        <w:rPr>
          <w:rFonts w:ascii="Times New Roman" w:hAnsi="Times New Roman" w:cs="Times New Roman"/>
          <w:spacing w:val="-3"/>
          <w:sz w:val="28"/>
          <w:szCs w:val="28"/>
          <w:shd w:val="clear" w:color="auto" w:fill="FFFFFF"/>
        </w:rPr>
        <w:t xml:space="preserve"> </w:t>
      </w:r>
      <w:r w:rsidRPr="007347BC">
        <w:rPr>
          <w:rFonts w:ascii="Times New Roman" w:hAnsi="Times New Roman" w:cs="Times New Roman"/>
          <w:sz w:val="28"/>
          <w:szCs w:val="28"/>
        </w:rPr>
        <w:t xml:space="preserve">в </w:t>
      </w:r>
      <w:r w:rsidRPr="00BC1300">
        <w:rPr>
          <w:rFonts w:ascii="Times New Roman" w:hAnsi="Times New Roman" w:cs="Times New Roman"/>
          <w:sz w:val="28"/>
        </w:rPr>
        <w:t>орган</w:t>
      </w:r>
      <w:r>
        <w:rPr>
          <w:rFonts w:ascii="Times New Roman" w:hAnsi="Times New Roman" w:cs="Times New Roman"/>
          <w:sz w:val="28"/>
        </w:rPr>
        <w:t>ах</w:t>
      </w:r>
      <w:r w:rsidRPr="00BC1300">
        <w:rPr>
          <w:rFonts w:ascii="Times New Roman" w:hAnsi="Times New Roman" w:cs="Times New Roman"/>
          <w:sz w:val="28"/>
        </w:rPr>
        <w:t xml:space="preserve"> исполнительной власти Рязанской области</w:t>
      </w:r>
      <w:r>
        <w:rPr>
          <w:rFonts w:ascii="Times New Roman" w:hAnsi="Times New Roman" w:cs="Times New Roman"/>
          <w:sz w:val="28"/>
        </w:rPr>
        <w:t xml:space="preserve">, а также в </w:t>
      </w:r>
      <w:r w:rsidRPr="007347BC">
        <w:rPr>
          <w:rFonts w:ascii="Times New Roman" w:hAnsi="Times New Roman" w:cs="Times New Roman"/>
          <w:sz w:val="28"/>
          <w:szCs w:val="28"/>
        </w:rPr>
        <w:t>муниципальных образованиях и городских округах Рязанской области</w:t>
      </w:r>
      <w:r>
        <w:rPr>
          <w:rFonts w:ascii="Times New Roman" w:hAnsi="Times New Roman" w:cs="Times New Roman"/>
          <w:sz w:val="28"/>
          <w:szCs w:val="28"/>
        </w:rPr>
        <w:t xml:space="preserve"> согласно федеральным отраслевым планам мероприятий по развитию конкуренции на 2018-2020 годы.</w:t>
      </w:r>
    </w:p>
    <w:p w:rsidR="00804966" w:rsidRPr="007347BC" w:rsidRDefault="00BC1300" w:rsidP="000706CD">
      <w:pPr>
        <w:shd w:val="clear" w:color="auto" w:fill="FFFFFF"/>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2</w:t>
      </w:r>
      <w:r w:rsidR="00497AA8" w:rsidRPr="007347BC">
        <w:rPr>
          <w:rFonts w:ascii="Times New Roman" w:eastAsia="Times New Roman" w:hAnsi="Times New Roman" w:cs="Times New Roman"/>
          <w:sz w:val="28"/>
          <w:szCs w:val="28"/>
        </w:rPr>
        <w:t>. П</w:t>
      </w:r>
      <w:r w:rsidR="00497AA8" w:rsidRPr="007347BC">
        <w:rPr>
          <w:rFonts w:ascii="Times New Roman" w:hAnsi="Times New Roman" w:cs="Times New Roman"/>
          <w:sz w:val="28"/>
          <w:szCs w:val="28"/>
        </w:rPr>
        <w:t xml:space="preserve">роведение мониторинга состояния и развития конкурентной среды на рынках товаров, работ и услуг Рязанской области. </w:t>
      </w:r>
      <w:r w:rsidR="00497AA8" w:rsidRPr="007347BC">
        <w:rPr>
          <w:rFonts w:ascii="Times New Roman" w:hAnsi="Times New Roman" w:cs="Times New Roman"/>
          <w:spacing w:val="-3"/>
          <w:sz w:val="28"/>
          <w:szCs w:val="28"/>
          <w:shd w:val="clear" w:color="auto" w:fill="FFFFFF"/>
        </w:rPr>
        <w:t>Актуализация плана мероприятий («дорожной карты») по со</w:t>
      </w:r>
      <w:r w:rsidR="00804966" w:rsidRPr="007347BC">
        <w:rPr>
          <w:rFonts w:ascii="Times New Roman" w:hAnsi="Times New Roman" w:cs="Times New Roman"/>
          <w:spacing w:val="-3"/>
          <w:sz w:val="28"/>
          <w:szCs w:val="28"/>
          <w:shd w:val="clear" w:color="auto" w:fill="FFFFFF"/>
        </w:rPr>
        <w:t xml:space="preserve">действию развитию конкуренции </w:t>
      </w:r>
      <w:r w:rsidR="00497AA8" w:rsidRPr="007347BC">
        <w:rPr>
          <w:rFonts w:ascii="Times New Roman" w:hAnsi="Times New Roman" w:cs="Times New Roman"/>
          <w:spacing w:val="-3"/>
          <w:sz w:val="28"/>
          <w:szCs w:val="28"/>
          <w:shd w:val="clear" w:color="auto" w:fill="FFFFFF"/>
        </w:rPr>
        <w:t>с учетом</w:t>
      </w:r>
      <w:r w:rsidR="0052589A">
        <w:rPr>
          <w:rFonts w:ascii="Times New Roman" w:hAnsi="Times New Roman" w:cs="Times New Roman"/>
          <w:spacing w:val="-3"/>
          <w:sz w:val="28"/>
          <w:szCs w:val="28"/>
          <w:shd w:val="clear" w:color="auto" w:fill="FFFFFF"/>
        </w:rPr>
        <w:t xml:space="preserve"> его</w:t>
      </w:r>
      <w:r w:rsidR="00497AA8" w:rsidRPr="007347BC">
        <w:rPr>
          <w:rFonts w:ascii="Times New Roman" w:hAnsi="Times New Roman" w:cs="Times New Roman"/>
          <w:spacing w:val="-3"/>
          <w:sz w:val="28"/>
          <w:szCs w:val="28"/>
          <w:shd w:val="clear" w:color="auto" w:fill="FFFFFF"/>
        </w:rPr>
        <w:t xml:space="preserve"> данных</w:t>
      </w:r>
      <w:r w:rsidR="00497AA8" w:rsidRPr="007347BC">
        <w:rPr>
          <w:rFonts w:ascii="Times New Roman" w:hAnsi="Times New Roman" w:cs="Times New Roman"/>
          <w:sz w:val="28"/>
          <w:szCs w:val="28"/>
        </w:rPr>
        <w:t>.</w:t>
      </w:r>
    </w:p>
    <w:p w:rsidR="00804966" w:rsidRPr="007347BC" w:rsidRDefault="0052589A" w:rsidP="000706C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04966" w:rsidRPr="007347BC">
        <w:rPr>
          <w:rFonts w:ascii="Times New Roman" w:hAnsi="Times New Roman" w:cs="Times New Roman"/>
          <w:sz w:val="28"/>
          <w:szCs w:val="28"/>
        </w:rPr>
        <w:t>. Создание условий для активизации деятельности социально ориентированных некоммерческих организаций к оказанию услуг на социально значимых и приоритетных рынках региона, распространение лучших практик оказания инновац</w:t>
      </w:r>
      <w:r>
        <w:rPr>
          <w:rFonts w:ascii="Times New Roman" w:hAnsi="Times New Roman" w:cs="Times New Roman"/>
          <w:sz w:val="28"/>
          <w:szCs w:val="28"/>
        </w:rPr>
        <w:t>ионных услуг в социальной сфере</w:t>
      </w:r>
      <w:r w:rsidR="00804966" w:rsidRPr="007347BC">
        <w:rPr>
          <w:rFonts w:ascii="Times New Roman" w:hAnsi="Times New Roman" w:cs="Times New Roman"/>
          <w:sz w:val="28"/>
          <w:szCs w:val="28"/>
        </w:rPr>
        <w:t>.</w:t>
      </w:r>
    </w:p>
    <w:p w:rsidR="00804966" w:rsidRPr="0052589A" w:rsidRDefault="0052589A" w:rsidP="000706CD">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Pr>
          <w:rFonts w:ascii="Times New Roman" w:hAnsi="Times New Roman" w:cs="Times New Roman"/>
          <w:sz w:val="28"/>
          <w:szCs w:val="28"/>
        </w:rPr>
        <w:t>4</w:t>
      </w:r>
      <w:r w:rsidR="00804966" w:rsidRPr="007347BC">
        <w:rPr>
          <w:rFonts w:ascii="Times New Roman" w:hAnsi="Times New Roman" w:cs="Times New Roman"/>
          <w:sz w:val="28"/>
          <w:szCs w:val="28"/>
        </w:rPr>
        <w:t xml:space="preserve">. Содействие развитию малого и среднего бизнеса, в том числе посредством создания и поддержки организаций, образующих инфраструктуру поддержки субъектов малого и среднего предпринимательства в Рязанской области. </w:t>
      </w:r>
      <w:proofErr w:type="gramStart"/>
      <w:r>
        <w:rPr>
          <w:rFonts w:ascii="Times New Roman" w:hAnsi="Times New Roman" w:cs="Times New Roman"/>
          <w:sz w:val="28"/>
          <w:szCs w:val="28"/>
        </w:rPr>
        <w:t>Р</w:t>
      </w:r>
      <w:r w:rsidR="00804966" w:rsidRPr="007347BC">
        <w:rPr>
          <w:rFonts w:ascii="Times New Roman" w:hAnsi="Times New Roman" w:cs="Times New Roman"/>
          <w:sz w:val="28"/>
          <w:szCs w:val="28"/>
        </w:rPr>
        <w:t>еализация мероприятий в</w:t>
      </w:r>
      <w:r w:rsidR="00804966" w:rsidRPr="007347BC">
        <w:rPr>
          <w:rFonts w:ascii="Times New Roman" w:eastAsia="Times New Roman" w:hAnsi="Times New Roman" w:cs="Times New Roman"/>
          <w:sz w:val="28"/>
          <w:szCs w:val="28"/>
        </w:rPr>
        <w:t xml:space="preserve"> рамках Стратегии развития малого и среднего предпринимательства в Российской Федерации на период до 2030 года согласно региональному плану мероприятий («дорожной карте»), включающему следующие направления поддержки: создание единого центра поддержки МСП, определение рыночных ниш для бизнеса, технологическое развитие, доступное финансирование, предсказуемая фискальная политика, высокое качество государственного регулирования, территориальное развитие и квалифицированные кадры.</w:t>
      </w:r>
      <w:proofErr w:type="gramEnd"/>
      <w:r>
        <w:rPr>
          <w:rFonts w:ascii="Times New Roman" w:eastAsia="Times New Roman" w:hAnsi="Times New Roman" w:cs="Times New Roman"/>
          <w:sz w:val="28"/>
          <w:szCs w:val="28"/>
        </w:rPr>
        <w:t xml:space="preserve"> </w:t>
      </w:r>
      <w:r w:rsidRPr="0052589A">
        <w:rPr>
          <w:rFonts w:ascii="Times New Roman" w:eastAsia="Times New Roman" w:hAnsi="Times New Roman" w:cs="Times New Roman"/>
          <w:sz w:val="28"/>
          <w:szCs w:val="28"/>
        </w:rPr>
        <w:t>Реализация приоритетного проекта</w:t>
      </w:r>
      <w:r w:rsidRPr="0052589A">
        <w:rPr>
          <w:rFonts w:ascii="Times New Roman" w:eastAsia="Times New Roman" w:hAnsi="Times New Roman" w:cs="Times New Roman"/>
          <w:b/>
          <w:sz w:val="28"/>
          <w:szCs w:val="28"/>
        </w:rPr>
        <w:t xml:space="preserve"> «</w:t>
      </w:r>
      <w:r w:rsidRPr="0052589A">
        <w:rPr>
          <w:rFonts w:ascii="Times New Roman" w:hAnsi="Times New Roman" w:cs="Times New Roman"/>
          <w:b/>
          <w:sz w:val="28"/>
          <w:szCs w:val="28"/>
        </w:rPr>
        <w:t>«</w:t>
      </w:r>
      <w:r w:rsidRPr="0052589A">
        <w:rPr>
          <w:rStyle w:val="ae"/>
          <w:rFonts w:ascii="Times New Roman" w:hAnsi="Times New Roman" w:cs="Times New Roman"/>
          <w:b w:val="0"/>
          <w:sz w:val="28"/>
          <w:szCs w:val="28"/>
        </w:rPr>
        <w:t>Формирование сервисной модели поддержки малого и среднего предпринимательства в Рязанской области</w:t>
      </w:r>
      <w:r w:rsidRPr="0052589A">
        <w:rPr>
          <w:rFonts w:ascii="Times New Roman" w:hAnsi="Times New Roman" w:cs="Times New Roman"/>
          <w:b/>
          <w:sz w:val="28"/>
          <w:szCs w:val="28"/>
        </w:rPr>
        <w:t>».</w:t>
      </w:r>
    </w:p>
    <w:p w:rsidR="00497AA8" w:rsidRPr="007347BC" w:rsidRDefault="0052589A" w:rsidP="00322A7B">
      <w:pPr>
        <w:spacing w:after="0" w:line="240" w:lineRule="auto"/>
        <w:ind w:firstLine="709"/>
        <w:jc w:val="both"/>
        <w:rPr>
          <w:rFonts w:ascii="Times New Roman" w:hAnsi="Times New Roman" w:cs="Times New Roman"/>
          <w:sz w:val="28"/>
          <w:szCs w:val="28"/>
        </w:rPr>
      </w:pPr>
      <w:bookmarkStart w:id="64" w:name="_Toc474949059"/>
      <w:r>
        <w:rPr>
          <w:rFonts w:ascii="Times New Roman" w:eastAsia="Times New Roman" w:hAnsi="Times New Roman" w:cs="Times New Roman"/>
          <w:sz w:val="28"/>
          <w:szCs w:val="28"/>
        </w:rPr>
        <w:t>5</w:t>
      </w:r>
      <w:r w:rsidR="00804966" w:rsidRPr="007347BC">
        <w:rPr>
          <w:rFonts w:ascii="Times New Roman" w:eastAsia="Times New Roman" w:hAnsi="Times New Roman" w:cs="Times New Roman"/>
          <w:sz w:val="28"/>
          <w:szCs w:val="28"/>
        </w:rPr>
        <w:t xml:space="preserve">. </w:t>
      </w:r>
      <w:r w:rsidR="00497AA8" w:rsidRPr="007347BC">
        <w:rPr>
          <w:rFonts w:ascii="Times New Roman" w:hAnsi="Times New Roman" w:cs="Times New Roman"/>
          <w:sz w:val="28"/>
          <w:szCs w:val="28"/>
        </w:rPr>
        <w:t>Размещение информации о деятельности по содействию развитию конкуренции и соответствующих материалов в информационно-телекоммуникационной сети «Интернет». Повышение информационного сопровождения деятельности негосударственных организаций, оказывающих услуги на приоритетных и социально значимых рынках региона.</w:t>
      </w:r>
      <w:bookmarkEnd w:id="64"/>
    </w:p>
    <w:p w:rsidR="00497AA8" w:rsidRPr="007347BC" w:rsidRDefault="0052589A" w:rsidP="00322A7B">
      <w:pPr>
        <w:pStyle w:val="ConsPlusNormal"/>
        <w:ind w:firstLine="709"/>
        <w:jc w:val="both"/>
      </w:pPr>
      <w:r>
        <w:t>6</w:t>
      </w:r>
      <w:r w:rsidR="00497AA8" w:rsidRPr="007347BC">
        <w:t>.</w:t>
      </w:r>
      <w:r w:rsidR="0090202F">
        <w:t> </w:t>
      </w:r>
      <w:r w:rsidR="00497AA8" w:rsidRPr="007347BC">
        <w:t>Организация и проведение обучающих мероприятий для представителей органов местного самоуправления муниципальных образований Рязанской области по вопросам содействия развитию конкуренции.</w:t>
      </w:r>
    </w:p>
    <w:p w:rsidR="0056736F" w:rsidRPr="007347BC" w:rsidRDefault="00503EF6" w:rsidP="000706CD">
      <w:pPr>
        <w:spacing w:after="0" w:line="240" w:lineRule="auto"/>
        <w:ind w:firstLine="709"/>
        <w:jc w:val="both"/>
        <w:rPr>
          <w:rFonts w:ascii="Times New Roman" w:hAnsi="Times New Roman" w:cs="Times New Roman"/>
          <w:sz w:val="28"/>
          <w:szCs w:val="28"/>
        </w:rPr>
      </w:pPr>
      <w:r w:rsidRPr="007347BC">
        <w:rPr>
          <w:rFonts w:ascii="Times New Roman" w:hAnsi="Times New Roman" w:cs="Times New Roman"/>
          <w:sz w:val="28"/>
          <w:szCs w:val="28"/>
        </w:rPr>
        <w:t>Проведение д</w:t>
      </w:r>
      <w:r w:rsidR="0056736F" w:rsidRPr="007347BC">
        <w:rPr>
          <w:rFonts w:ascii="Times New Roman" w:hAnsi="Times New Roman" w:cs="Times New Roman"/>
          <w:sz w:val="28"/>
          <w:szCs w:val="28"/>
        </w:rPr>
        <w:t>анн</w:t>
      </w:r>
      <w:r w:rsidRPr="007347BC">
        <w:rPr>
          <w:rFonts w:ascii="Times New Roman" w:hAnsi="Times New Roman" w:cs="Times New Roman"/>
          <w:sz w:val="28"/>
          <w:szCs w:val="28"/>
        </w:rPr>
        <w:t>ой</w:t>
      </w:r>
      <w:r w:rsidR="0056736F" w:rsidRPr="007347BC">
        <w:rPr>
          <w:rFonts w:ascii="Times New Roman" w:hAnsi="Times New Roman" w:cs="Times New Roman"/>
          <w:sz w:val="28"/>
          <w:szCs w:val="28"/>
        </w:rPr>
        <w:t xml:space="preserve"> работ</w:t>
      </w:r>
      <w:r w:rsidRPr="007347BC">
        <w:rPr>
          <w:rFonts w:ascii="Times New Roman" w:hAnsi="Times New Roman" w:cs="Times New Roman"/>
          <w:sz w:val="28"/>
          <w:szCs w:val="28"/>
        </w:rPr>
        <w:t>ы</w:t>
      </w:r>
      <w:r w:rsidR="0056736F" w:rsidRPr="007347BC">
        <w:rPr>
          <w:rFonts w:ascii="Times New Roman" w:hAnsi="Times New Roman" w:cs="Times New Roman"/>
          <w:sz w:val="28"/>
          <w:szCs w:val="28"/>
        </w:rPr>
        <w:t xml:space="preserve"> позволит достичь основных целей внедрения Стандарта в Рязанской области: развитие конкуренции между хозяйствующими субъектами; повышение качества и уровня жизни населения; создание условий для развития, поддержки и защиты субъектов предпринимательства; содействие устранению административных барьеров.</w:t>
      </w:r>
    </w:p>
    <w:p w:rsidR="000A13E0" w:rsidRPr="006B323A" w:rsidRDefault="000A13E0" w:rsidP="000706CD">
      <w:pPr>
        <w:spacing w:after="0" w:line="240" w:lineRule="auto"/>
        <w:ind w:firstLine="709"/>
        <w:jc w:val="both"/>
        <w:rPr>
          <w:rFonts w:ascii="Times New Roman" w:hAnsi="Times New Roman" w:cs="Times New Roman"/>
          <w:color w:val="FF0000"/>
          <w:sz w:val="28"/>
          <w:szCs w:val="28"/>
        </w:rPr>
      </w:pPr>
    </w:p>
    <w:p w:rsidR="00CA3540" w:rsidRDefault="00CA3540" w:rsidP="00C42973">
      <w:pPr>
        <w:pStyle w:val="ConsPlusNormal"/>
        <w:jc w:val="center"/>
        <w:outlineLvl w:val="0"/>
        <w:rPr>
          <w:b/>
        </w:rPr>
      </w:pPr>
      <w:bookmarkStart w:id="65" w:name="_Toc506903958"/>
    </w:p>
    <w:p w:rsidR="00101744" w:rsidRPr="006B323A" w:rsidRDefault="00101744" w:rsidP="00C42973">
      <w:pPr>
        <w:pStyle w:val="ConsPlusNormal"/>
        <w:jc w:val="center"/>
        <w:outlineLvl w:val="0"/>
        <w:rPr>
          <w:b/>
        </w:rPr>
      </w:pPr>
      <w:r w:rsidRPr="006B323A">
        <w:rPr>
          <w:b/>
        </w:rPr>
        <w:lastRenderedPageBreak/>
        <w:t>3. Сведения о реализации составляющих стандарта развития конкуренции в Рязанской области</w:t>
      </w:r>
      <w:bookmarkEnd w:id="65"/>
    </w:p>
    <w:p w:rsidR="00DD3352" w:rsidRPr="000A13E0" w:rsidRDefault="00DD3352" w:rsidP="00322A7B">
      <w:pPr>
        <w:spacing w:after="0" w:line="240" w:lineRule="auto"/>
        <w:rPr>
          <w:rFonts w:ascii="Times New Roman" w:hAnsi="Times New Roman" w:cs="Times New Roman"/>
          <w:b/>
          <w:sz w:val="24"/>
          <w:szCs w:val="28"/>
        </w:rPr>
      </w:pPr>
    </w:p>
    <w:p w:rsidR="00DD3352" w:rsidRDefault="00DD3352" w:rsidP="00C42973">
      <w:pPr>
        <w:pStyle w:val="2"/>
        <w:spacing w:before="0" w:line="240" w:lineRule="auto"/>
        <w:jc w:val="center"/>
        <w:rPr>
          <w:rFonts w:ascii="Times New Roman" w:hAnsi="Times New Roman" w:cs="Times New Roman"/>
          <w:color w:val="auto"/>
          <w:sz w:val="28"/>
          <w:szCs w:val="28"/>
        </w:rPr>
      </w:pPr>
      <w:bookmarkStart w:id="66" w:name="_Toc474949060"/>
      <w:bookmarkStart w:id="67" w:name="_Toc506903959"/>
      <w:r w:rsidRPr="006B323A">
        <w:rPr>
          <w:rFonts w:ascii="Times New Roman" w:hAnsi="Times New Roman" w:cs="Times New Roman"/>
          <w:color w:val="auto"/>
          <w:sz w:val="28"/>
          <w:szCs w:val="28"/>
        </w:rPr>
        <w:t>3.1. Сведения о заключенных соглашениях (меморандумах) по внедрению Стандарта между органами исполнительной власти Рязанской области и органами местного самоуправления</w:t>
      </w:r>
      <w:bookmarkEnd w:id="66"/>
      <w:bookmarkEnd w:id="67"/>
    </w:p>
    <w:p w:rsidR="00C42973" w:rsidRPr="007347BC" w:rsidRDefault="00C42973" w:rsidP="00C42973">
      <w:pPr>
        <w:spacing w:after="0" w:line="240" w:lineRule="auto"/>
      </w:pPr>
    </w:p>
    <w:p w:rsidR="00DD3352" w:rsidRPr="007347BC" w:rsidRDefault="00DD3352" w:rsidP="00C42973">
      <w:pPr>
        <w:spacing w:after="0" w:line="240" w:lineRule="auto"/>
        <w:ind w:firstLine="709"/>
        <w:jc w:val="both"/>
        <w:rPr>
          <w:rFonts w:ascii="Times New Roman" w:eastAsiaTheme="minorHAnsi" w:hAnsi="Times New Roman" w:cs="Times New Roman"/>
          <w:sz w:val="28"/>
          <w:lang w:eastAsia="en-US"/>
        </w:rPr>
      </w:pPr>
      <w:r w:rsidRPr="007347BC">
        <w:rPr>
          <w:rFonts w:ascii="Times New Roman" w:eastAsiaTheme="minorHAnsi" w:hAnsi="Times New Roman" w:cs="Times New Roman"/>
          <w:sz w:val="28"/>
          <w:szCs w:val="28"/>
          <w:lang w:eastAsia="en-US"/>
        </w:rPr>
        <w:t>Административное</w:t>
      </w:r>
      <w:r w:rsidRPr="007347BC">
        <w:rPr>
          <w:rFonts w:ascii="Times New Roman" w:eastAsiaTheme="minorHAnsi" w:hAnsi="Times New Roman" w:cs="Times New Roman"/>
          <w:sz w:val="28"/>
          <w:lang w:eastAsia="en-US"/>
        </w:rPr>
        <w:t xml:space="preserve"> устройство Рязанской области включает в себя                25 муниципальных районов и 4 городских округа.</w:t>
      </w:r>
    </w:p>
    <w:p w:rsidR="00DD3352" w:rsidRPr="007347BC" w:rsidRDefault="00DD3352" w:rsidP="00C42973">
      <w:pPr>
        <w:spacing w:after="0" w:line="240" w:lineRule="auto"/>
        <w:ind w:firstLine="709"/>
        <w:jc w:val="both"/>
        <w:rPr>
          <w:rFonts w:ascii="Times New Roman" w:eastAsiaTheme="minorHAnsi" w:hAnsi="Times New Roman" w:cs="Times New Roman"/>
          <w:sz w:val="28"/>
          <w:lang w:eastAsia="en-US"/>
        </w:rPr>
      </w:pPr>
      <w:r w:rsidRPr="007347BC">
        <w:rPr>
          <w:rFonts w:ascii="Times New Roman" w:eastAsiaTheme="minorHAnsi" w:hAnsi="Times New Roman" w:cs="Times New Roman"/>
          <w:sz w:val="28"/>
          <w:lang w:eastAsia="en-US"/>
        </w:rPr>
        <w:t>В целях содействия развитию конкуренции в Рязанской области между министерством экономического развития и торговли Рязанской области и органами местного самоуправления муниципальных районов и городских округов Рязанской области заключено 29 соглашений по внедрению на территории Рязанской области Стандарта развития конкуренции в субъектах Российской Федерации:</w:t>
      </w:r>
    </w:p>
    <w:p w:rsidR="00DD3352" w:rsidRPr="007347BC" w:rsidRDefault="00DD3352" w:rsidP="000706CD">
      <w:pPr>
        <w:pStyle w:val="a3"/>
        <w:spacing w:after="0" w:line="240" w:lineRule="auto"/>
        <w:ind w:left="0" w:firstLine="709"/>
        <w:jc w:val="both"/>
        <w:rPr>
          <w:rFonts w:ascii="Times New Roman" w:eastAsia="Calibri" w:hAnsi="Times New Roman" w:cs="Times New Roman"/>
          <w:sz w:val="28"/>
          <w:szCs w:val="28"/>
        </w:rPr>
      </w:pPr>
      <w:r w:rsidRPr="007347BC">
        <w:rPr>
          <w:rFonts w:ascii="Times New Roman" w:eastAsiaTheme="minorHAnsi" w:hAnsi="Times New Roman" w:cs="Times New Roman"/>
          <w:sz w:val="28"/>
          <w:lang w:eastAsia="en-US"/>
        </w:rPr>
        <w:t xml:space="preserve">1) </w:t>
      </w:r>
      <w:r w:rsidRPr="007347BC">
        <w:rPr>
          <w:rFonts w:ascii="Times New Roman" w:eastAsia="Calibri" w:hAnsi="Times New Roman" w:cs="Times New Roman"/>
          <w:bCs/>
          <w:sz w:val="28"/>
          <w:szCs w:val="28"/>
        </w:rPr>
        <w:t xml:space="preserve">Соглашение по внедрению </w:t>
      </w:r>
      <w:r w:rsidRPr="007347BC">
        <w:rPr>
          <w:rFonts w:ascii="Times New Roman" w:eastAsiaTheme="minorHAnsi" w:hAnsi="Times New Roman" w:cs="Times New Roman"/>
          <w:sz w:val="28"/>
          <w:lang w:eastAsia="en-US"/>
        </w:rPr>
        <w:t>на территории Рязанской области Стандарта развития конкуренции в субъектах Российской Федерации</w:t>
      </w:r>
      <w:r w:rsidRPr="007347BC">
        <w:rPr>
          <w:rFonts w:ascii="Times New Roman" w:eastAsia="Calibri" w:hAnsi="Times New Roman" w:cs="Times New Roman"/>
          <w:sz w:val="28"/>
          <w:szCs w:val="28"/>
        </w:rPr>
        <w:t xml:space="preserve"> от 19.02.2016 № 1 </w:t>
      </w:r>
      <w:r w:rsidRPr="007347BC">
        <w:rPr>
          <w:rFonts w:ascii="Times New Roman" w:eastAsia="Calibri" w:hAnsi="Times New Roman" w:cs="Times New Roman"/>
          <w:bCs/>
          <w:sz w:val="28"/>
          <w:szCs w:val="28"/>
        </w:rPr>
        <w:t xml:space="preserve">между </w:t>
      </w:r>
      <w:r w:rsidRPr="007347BC">
        <w:rPr>
          <w:rFonts w:ascii="Times New Roman" w:eastAsiaTheme="minorHAnsi" w:hAnsi="Times New Roman" w:cs="Times New Roman"/>
          <w:sz w:val="28"/>
          <w:lang w:eastAsia="en-US"/>
        </w:rPr>
        <w:t xml:space="preserve">министерством экономического развития и торговли Рязанской области </w:t>
      </w:r>
      <w:r w:rsidRPr="007347BC">
        <w:rPr>
          <w:rFonts w:ascii="Times New Roman" w:eastAsia="Calibri" w:hAnsi="Times New Roman" w:cs="Times New Roman"/>
          <w:bCs/>
          <w:sz w:val="28"/>
          <w:szCs w:val="28"/>
        </w:rPr>
        <w:t xml:space="preserve">и администрацией муниципального образования – </w:t>
      </w:r>
      <w:proofErr w:type="spellStart"/>
      <w:r w:rsidRPr="007347BC">
        <w:rPr>
          <w:rFonts w:ascii="Times New Roman" w:eastAsia="Calibri" w:hAnsi="Times New Roman" w:cs="Times New Roman"/>
          <w:bCs/>
          <w:sz w:val="28"/>
          <w:szCs w:val="28"/>
        </w:rPr>
        <w:t>Шацкий</w:t>
      </w:r>
      <w:proofErr w:type="spellEnd"/>
      <w:r w:rsidRPr="007347BC">
        <w:rPr>
          <w:rFonts w:ascii="Times New Roman" w:eastAsia="Calibri" w:hAnsi="Times New Roman" w:cs="Times New Roman"/>
          <w:bCs/>
          <w:sz w:val="28"/>
          <w:szCs w:val="28"/>
        </w:rPr>
        <w:t xml:space="preserve"> муниципальный район Рязанской области</w:t>
      </w:r>
      <w:r w:rsidRPr="007347BC">
        <w:rPr>
          <w:rFonts w:ascii="Times New Roman" w:eastAsia="Calibri" w:hAnsi="Times New Roman" w:cs="Times New Roman"/>
          <w:sz w:val="28"/>
          <w:szCs w:val="28"/>
        </w:rPr>
        <w:t>;</w:t>
      </w:r>
    </w:p>
    <w:p w:rsidR="00DD3352" w:rsidRPr="007347BC" w:rsidRDefault="00DD3352" w:rsidP="000706CD">
      <w:pPr>
        <w:pStyle w:val="a3"/>
        <w:spacing w:after="0" w:line="240" w:lineRule="auto"/>
        <w:ind w:left="0" w:firstLine="709"/>
        <w:jc w:val="both"/>
        <w:rPr>
          <w:rFonts w:ascii="Times New Roman" w:eastAsia="Calibri" w:hAnsi="Times New Roman" w:cs="Times New Roman"/>
          <w:sz w:val="28"/>
          <w:szCs w:val="28"/>
        </w:rPr>
      </w:pPr>
      <w:r w:rsidRPr="007347BC">
        <w:rPr>
          <w:rFonts w:ascii="Times New Roman" w:eastAsiaTheme="minorHAnsi" w:hAnsi="Times New Roman" w:cs="Times New Roman"/>
          <w:sz w:val="28"/>
          <w:lang w:eastAsia="en-US"/>
        </w:rPr>
        <w:t xml:space="preserve">2) </w:t>
      </w:r>
      <w:r w:rsidRPr="007347BC">
        <w:rPr>
          <w:rFonts w:ascii="Times New Roman" w:eastAsia="Calibri" w:hAnsi="Times New Roman" w:cs="Times New Roman"/>
          <w:bCs/>
          <w:sz w:val="28"/>
          <w:szCs w:val="28"/>
        </w:rPr>
        <w:t xml:space="preserve">Соглашение по внедрению </w:t>
      </w:r>
      <w:r w:rsidRPr="007347BC">
        <w:rPr>
          <w:rFonts w:ascii="Times New Roman" w:eastAsiaTheme="minorHAnsi" w:hAnsi="Times New Roman" w:cs="Times New Roman"/>
          <w:sz w:val="28"/>
          <w:lang w:eastAsia="en-US"/>
        </w:rPr>
        <w:t>на территории Рязанской области Стандарта развития конкуренции в субъектах Российской Федерации</w:t>
      </w:r>
      <w:r w:rsidRPr="007347BC">
        <w:rPr>
          <w:rFonts w:ascii="Times New Roman" w:eastAsia="Calibri" w:hAnsi="Times New Roman" w:cs="Times New Roman"/>
          <w:sz w:val="28"/>
          <w:szCs w:val="28"/>
        </w:rPr>
        <w:t xml:space="preserve"> от 19.02.2016 № 2 </w:t>
      </w:r>
      <w:r w:rsidRPr="007347BC">
        <w:rPr>
          <w:rFonts w:ascii="Times New Roman" w:eastAsia="Calibri" w:hAnsi="Times New Roman" w:cs="Times New Roman"/>
          <w:bCs/>
          <w:sz w:val="28"/>
          <w:szCs w:val="28"/>
        </w:rPr>
        <w:t xml:space="preserve">между </w:t>
      </w:r>
      <w:r w:rsidRPr="007347BC">
        <w:rPr>
          <w:rFonts w:ascii="Times New Roman" w:eastAsiaTheme="minorHAnsi" w:hAnsi="Times New Roman" w:cs="Times New Roman"/>
          <w:sz w:val="28"/>
          <w:lang w:eastAsia="en-US"/>
        </w:rPr>
        <w:t xml:space="preserve">министерством экономического развития и торговли Рязанской области </w:t>
      </w:r>
      <w:r w:rsidRPr="007347BC">
        <w:rPr>
          <w:rFonts w:ascii="Times New Roman" w:eastAsia="Calibri" w:hAnsi="Times New Roman" w:cs="Times New Roman"/>
          <w:bCs/>
          <w:sz w:val="28"/>
          <w:szCs w:val="28"/>
        </w:rPr>
        <w:t xml:space="preserve">и администрацией муниципального образования – </w:t>
      </w:r>
      <w:proofErr w:type="spellStart"/>
      <w:r w:rsidRPr="007347BC">
        <w:rPr>
          <w:rFonts w:ascii="Times New Roman" w:eastAsia="Calibri" w:hAnsi="Times New Roman" w:cs="Times New Roman"/>
          <w:bCs/>
          <w:sz w:val="28"/>
          <w:szCs w:val="28"/>
        </w:rPr>
        <w:t>Старожиловский</w:t>
      </w:r>
      <w:proofErr w:type="spellEnd"/>
      <w:r w:rsidRPr="007347BC">
        <w:rPr>
          <w:rFonts w:ascii="Times New Roman" w:eastAsia="Calibri" w:hAnsi="Times New Roman" w:cs="Times New Roman"/>
          <w:bCs/>
          <w:sz w:val="28"/>
          <w:szCs w:val="28"/>
        </w:rPr>
        <w:t xml:space="preserve"> муниципальный район Рязанской области</w:t>
      </w:r>
      <w:r w:rsidRPr="007347BC">
        <w:rPr>
          <w:rFonts w:ascii="Times New Roman" w:eastAsia="Calibri" w:hAnsi="Times New Roman" w:cs="Times New Roman"/>
          <w:sz w:val="28"/>
          <w:szCs w:val="28"/>
        </w:rPr>
        <w:t>;</w:t>
      </w:r>
    </w:p>
    <w:p w:rsidR="00DD3352" w:rsidRPr="007347BC" w:rsidRDefault="00DD3352" w:rsidP="000706CD">
      <w:pPr>
        <w:pStyle w:val="a3"/>
        <w:spacing w:after="0" w:line="240" w:lineRule="auto"/>
        <w:ind w:left="0" w:firstLine="709"/>
        <w:jc w:val="both"/>
        <w:rPr>
          <w:rFonts w:ascii="Times New Roman" w:eastAsia="Calibri" w:hAnsi="Times New Roman" w:cs="Times New Roman"/>
          <w:sz w:val="28"/>
          <w:szCs w:val="28"/>
        </w:rPr>
      </w:pPr>
      <w:r w:rsidRPr="007347BC">
        <w:rPr>
          <w:rFonts w:ascii="Times New Roman" w:eastAsiaTheme="minorHAnsi" w:hAnsi="Times New Roman" w:cs="Times New Roman"/>
          <w:sz w:val="28"/>
          <w:lang w:eastAsia="en-US"/>
        </w:rPr>
        <w:t xml:space="preserve">3) </w:t>
      </w:r>
      <w:r w:rsidRPr="007347BC">
        <w:rPr>
          <w:rFonts w:ascii="Times New Roman" w:eastAsia="Calibri" w:hAnsi="Times New Roman" w:cs="Times New Roman"/>
          <w:bCs/>
          <w:sz w:val="28"/>
          <w:szCs w:val="28"/>
        </w:rPr>
        <w:t xml:space="preserve">Соглашение по внедрению </w:t>
      </w:r>
      <w:r w:rsidRPr="007347BC">
        <w:rPr>
          <w:rFonts w:ascii="Times New Roman" w:eastAsiaTheme="minorHAnsi" w:hAnsi="Times New Roman" w:cs="Times New Roman"/>
          <w:sz w:val="28"/>
          <w:lang w:eastAsia="en-US"/>
        </w:rPr>
        <w:t>на территории Рязанской области Стандарта развития конкуренции в субъектах Российской Федерации</w:t>
      </w:r>
      <w:r w:rsidRPr="007347BC">
        <w:rPr>
          <w:rFonts w:ascii="Times New Roman" w:eastAsia="Calibri" w:hAnsi="Times New Roman" w:cs="Times New Roman"/>
          <w:sz w:val="28"/>
          <w:szCs w:val="28"/>
        </w:rPr>
        <w:t xml:space="preserve"> от 19.02.2016 № 3 </w:t>
      </w:r>
      <w:r w:rsidRPr="007347BC">
        <w:rPr>
          <w:rFonts w:ascii="Times New Roman" w:eastAsia="Calibri" w:hAnsi="Times New Roman" w:cs="Times New Roman"/>
          <w:bCs/>
          <w:sz w:val="28"/>
          <w:szCs w:val="28"/>
        </w:rPr>
        <w:t xml:space="preserve">между </w:t>
      </w:r>
      <w:r w:rsidRPr="007347BC">
        <w:rPr>
          <w:rFonts w:ascii="Times New Roman" w:eastAsiaTheme="minorHAnsi" w:hAnsi="Times New Roman" w:cs="Times New Roman"/>
          <w:sz w:val="28"/>
          <w:lang w:eastAsia="en-US"/>
        </w:rPr>
        <w:t xml:space="preserve">министерством экономического развития и торговли Рязанской области </w:t>
      </w:r>
      <w:r w:rsidRPr="007347BC">
        <w:rPr>
          <w:rFonts w:ascii="Times New Roman" w:eastAsia="Calibri" w:hAnsi="Times New Roman" w:cs="Times New Roman"/>
          <w:bCs/>
          <w:sz w:val="28"/>
          <w:szCs w:val="28"/>
        </w:rPr>
        <w:t xml:space="preserve">и администрацией муниципального образования – </w:t>
      </w:r>
      <w:proofErr w:type="spellStart"/>
      <w:r w:rsidRPr="007347BC">
        <w:rPr>
          <w:rFonts w:ascii="Times New Roman" w:eastAsia="Calibri" w:hAnsi="Times New Roman" w:cs="Times New Roman"/>
          <w:bCs/>
          <w:sz w:val="28"/>
          <w:szCs w:val="28"/>
        </w:rPr>
        <w:t>Скопинский</w:t>
      </w:r>
      <w:proofErr w:type="spellEnd"/>
      <w:r w:rsidRPr="007347BC">
        <w:rPr>
          <w:rFonts w:ascii="Times New Roman" w:eastAsia="Calibri" w:hAnsi="Times New Roman" w:cs="Times New Roman"/>
          <w:bCs/>
          <w:sz w:val="28"/>
          <w:szCs w:val="28"/>
        </w:rPr>
        <w:t xml:space="preserve"> муниципальный район Рязанской области</w:t>
      </w:r>
      <w:r w:rsidRPr="007347BC">
        <w:rPr>
          <w:rFonts w:ascii="Times New Roman" w:eastAsia="Calibri" w:hAnsi="Times New Roman" w:cs="Times New Roman"/>
          <w:sz w:val="28"/>
          <w:szCs w:val="28"/>
        </w:rPr>
        <w:t>;</w:t>
      </w:r>
    </w:p>
    <w:p w:rsidR="00DD3352" w:rsidRPr="007347BC" w:rsidRDefault="00DD3352" w:rsidP="000706CD">
      <w:pPr>
        <w:pStyle w:val="a3"/>
        <w:spacing w:after="0" w:line="240" w:lineRule="auto"/>
        <w:ind w:left="0" w:firstLine="709"/>
        <w:jc w:val="both"/>
        <w:rPr>
          <w:rFonts w:ascii="Times New Roman" w:eastAsia="Calibri" w:hAnsi="Times New Roman" w:cs="Times New Roman"/>
          <w:sz w:val="28"/>
          <w:szCs w:val="28"/>
        </w:rPr>
      </w:pPr>
      <w:r w:rsidRPr="007347BC">
        <w:rPr>
          <w:rFonts w:ascii="Times New Roman" w:eastAsia="Calibri" w:hAnsi="Times New Roman" w:cs="Times New Roman"/>
          <w:bCs/>
          <w:sz w:val="28"/>
          <w:szCs w:val="28"/>
        </w:rPr>
        <w:t xml:space="preserve">4) Соглашение по внедрению </w:t>
      </w:r>
      <w:r w:rsidRPr="007347BC">
        <w:rPr>
          <w:rFonts w:ascii="Times New Roman" w:eastAsiaTheme="minorHAnsi" w:hAnsi="Times New Roman" w:cs="Times New Roman"/>
          <w:sz w:val="28"/>
          <w:lang w:eastAsia="en-US"/>
        </w:rPr>
        <w:t>на территории Рязанской области Стандарта развития конкуренции в субъектах Российской Федерации</w:t>
      </w:r>
      <w:r w:rsidRPr="007347BC">
        <w:rPr>
          <w:rFonts w:ascii="Times New Roman" w:eastAsia="Calibri" w:hAnsi="Times New Roman" w:cs="Times New Roman"/>
          <w:sz w:val="28"/>
          <w:szCs w:val="28"/>
        </w:rPr>
        <w:t xml:space="preserve"> от 01.03.2016 № 4 </w:t>
      </w:r>
      <w:r w:rsidRPr="007347BC">
        <w:rPr>
          <w:rFonts w:ascii="Times New Roman" w:eastAsia="Calibri" w:hAnsi="Times New Roman" w:cs="Times New Roman"/>
          <w:bCs/>
          <w:sz w:val="28"/>
          <w:szCs w:val="28"/>
        </w:rPr>
        <w:t xml:space="preserve">между </w:t>
      </w:r>
      <w:r w:rsidRPr="007347BC">
        <w:rPr>
          <w:rFonts w:ascii="Times New Roman" w:eastAsiaTheme="minorHAnsi" w:hAnsi="Times New Roman" w:cs="Times New Roman"/>
          <w:sz w:val="28"/>
          <w:lang w:eastAsia="en-US"/>
        </w:rPr>
        <w:t xml:space="preserve">министерством экономического развития и торговли Рязанской области </w:t>
      </w:r>
      <w:r w:rsidRPr="007347BC">
        <w:rPr>
          <w:rFonts w:ascii="Times New Roman" w:eastAsia="Calibri" w:hAnsi="Times New Roman" w:cs="Times New Roman"/>
          <w:bCs/>
          <w:sz w:val="28"/>
          <w:szCs w:val="28"/>
        </w:rPr>
        <w:t xml:space="preserve">и администрацией муниципального образования – </w:t>
      </w:r>
      <w:proofErr w:type="spellStart"/>
      <w:r w:rsidRPr="007347BC">
        <w:rPr>
          <w:rFonts w:ascii="Times New Roman" w:eastAsia="Calibri" w:hAnsi="Times New Roman" w:cs="Times New Roman"/>
          <w:bCs/>
          <w:sz w:val="28"/>
          <w:szCs w:val="28"/>
        </w:rPr>
        <w:t>Касимовский</w:t>
      </w:r>
      <w:proofErr w:type="spellEnd"/>
      <w:r w:rsidRPr="007347BC">
        <w:rPr>
          <w:rFonts w:ascii="Times New Roman" w:eastAsia="Calibri" w:hAnsi="Times New Roman" w:cs="Times New Roman"/>
          <w:bCs/>
          <w:sz w:val="28"/>
          <w:szCs w:val="28"/>
        </w:rPr>
        <w:t xml:space="preserve"> муниципальный район Рязанской области</w:t>
      </w:r>
      <w:r w:rsidRPr="007347BC">
        <w:rPr>
          <w:rFonts w:ascii="Times New Roman" w:eastAsia="Calibri" w:hAnsi="Times New Roman" w:cs="Times New Roman"/>
          <w:sz w:val="28"/>
          <w:szCs w:val="28"/>
        </w:rPr>
        <w:t>;</w:t>
      </w:r>
    </w:p>
    <w:p w:rsidR="00DD3352" w:rsidRPr="007347BC" w:rsidRDefault="00DD3352" w:rsidP="000706CD">
      <w:pPr>
        <w:pStyle w:val="a3"/>
        <w:spacing w:after="0" w:line="240" w:lineRule="auto"/>
        <w:ind w:left="0" w:firstLine="709"/>
        <w:jc w:val="both"/>
        <w:rPr>
          <w:rFonts w:ascii="Times New Roman" w:eastAsia="Calibri" w:hAnsi="Times New Roman" w:cs="Times New Roman"/>
          <w:sz w:val="28"/>
          <w:szCs w:val="28"/>
        </w:rPr>
      </w:pPr>
      <w:r w:rsidRPr="007347BC">
        <w:rPr>
          <w:rFonts w:ascii="Times New Roman" w:eastAsia="Calibri" w:hAnsi="Times New Roman" w:cs="Times New Roman"/>
          <w:sz w:val="28"/>
          <w:szCs w:val="28"/>
        </w:rPr>
        <w:t xml:space="preserve">5) </w:t>
      </w:r>
      <w:r w:rsidRPr="007347BC">
        <w:rPr>
          <w:rFonts w:ascii="Times New Roman" w:eastAsia="Calibri" w:hAnsi="Times New Roman" w:cs="Times New Roman"/>
          <w:bCs/>
          <w:sz w:val="28"/>
          <w:szCs w:val="28"/>
        </w:rPr>
        <w:t xml:space="preserve">Соглашение по внедрению </w:t>
      </w:r>
      <w:r w:rsidRPr="007347BC">
        <w:rPr>
          <w:rFonts w:ascii="Times New Roman" w:eastAsiaTheme="minorHAnsi" w:hAnsi="Times New Roman" w:cs="Times New Roman"/>
          <w:sz w:val="28"/>
          <w:lang w:eastAsia="en-US"/>
        </w:rPr>
        <w:t>на территории Рязанской области Стандарта развития конкуренции в субъектах Российской Федерации</w:t>
      </w:r>
      <w:r w:rsidRPr="007347BC">
        <w:rPr>
          <w:rFonts w:ascii="Times New Roman" w:eastAsia="Calibri" w:hAnsi="Times New Roman" w:cs="Times New Roman"/>
          <w:sz w:val="28"/>
          <w:szCs w:val="28"/>
        </w:rPr>
        <w:t xml:space="preserve"> от 03.03.2016 № 5 </w:t>
      </w:r>
      <w:r w:rsidRPr="007347BC">
        <w:rPr>
          <w:rFonts w:ascii="Times New Roman" w:eastAsia="Calibri" w:hAnsi="Times New Roman" w:cs="Times New Roman"/>
          <w:bCs/>
          <w:sz w:val="28"/>
          <w:szCs w:val="28"/>
        </w:rPr>
        <w:t xml:space="preserve">между </w:t>
      </w:r>
      <w:r w:rsidRPr="007347BC">
        <w:rPr>
          <w:rFonts w:ascii="Times New Roman" w:eastAsiaTheme="minorHAnsi" w:hAnsi="Times New Roman" w:cs="Times New Roman"/>
          <w:sz w:val="28"/>
          <w:lang w:eastAsia="en-US"/>
        </w:rPr>
        <w:t xml:space="preserve">министерством экономического развития и торговли Рязанской области </w:t>
      </w:r>
      <w:r w:rsidRPr="007347BC">
        <w:rPr>
          <w:rFonts w:ascii="Times New Roman" w:eastAsia="Calibri" w:hAnsi="Times New Roman" w:cs="Times New Roman"/>
          <w:bCs/>
          <w:sz w:val="28"/>
          <w:szCs w:val="28"/>
        </w:rPr>
        <w:t xml:space="preserve">и администрацией муниципального образования – </w:t>
      </w:r>
      <w:proofErr w:type="spellStart"/>
      <w:r w:rsidRPr="007347BC">
        <w:rPr>
          <w:rFonts w:ascii="Times New Roman" w:eastAsia="Calibri" w:hAnsi="Times New Roman" w:cs="Times New Roman"/>
          <w:bCs/>
          <w:sz w:val="28"/>
          <w:szCs w:val="28"/>
        </w:rPr>
        <w:t>Чучковский</w:t>
      </w:r>
      <w:proofErr w:type="spellEnd"/>
      <w:r w:rsidRPr="007347BC">
        <w:rPr>
          <w:rFonts w:ascii="Times New Roman" w:eastAsia="Calibri" w:hAnsi="Times New Roman" w:cs="Times New Roman"/>
          <w:bCs/>
          <w:sz w:val="28"/>
          <w:szCs w:val="28"/>
        </w:rPr>
        <w:t xml:space="preserve"> муниципальный район Рязанской области</w:t>
      </w:r>
      <w:r w:rsidRPr="007347BC">
        <w:rPr>
          <w:rFonts w:ascii="Times New Roman" w:eastAsia="Calibri" w:hAnsi="Times New Roman" w:cs="Times New Roman"/>
          <w:sz w:val="28"/>
          <w:szCs w:val="28"/>
        </w:rPr>
        <w:t>;</w:t>
      </w:r>
    </w:p>
    <w:p w:rsidR="00DD3352" w:rsidRPr="007347BC" w:rsidRDefault="00DD3352" w:rsidP="000706CD">
      <w:pPr>
        <w:pStyle w:val="a3"/>
        <w:spacing w:after="0" w:line="240" w:lineRule="auto"/>
        <w:ind w:left="0" w:firstLine="709"/>
        <w:jc w:val="both"/>
        <w:rPr>
          <w:rFonts w:ascii="Times New Roman" w:eastAsia="Calibri" w:hAnsi="Times New Roman" w:cs="Times New Roman"/>
          <w:sz w:val="28"/>
          <w:szCs w:val="28"/>
        </w:rPr>
      </w:pPr>
      <w:r w:rsidRPr="007347BC">
        <w:rPr>
          <w:rFonts w:ascii="Times New Roman" w:eastAsia="Calibri" w:hAnsi="Times New Roman" w:cs="Times New Roman"/>
          <w:bCs/>
          <w:sz w:val="28"/>
          <w:szCs w:val="28"/>
        </w:rPr>
        <w:t xml:space="preserve">6) Соглашение по внедрению </w:t>
      </w:r>
      <w:r w:rsidRPr="007347BC">
        <w:rPr>
          <w:rFonts w:ascii="Times New Roman" w:eastAsiaTheme="minorHAnsi" w:hAnsi="Times New Roman" w:cs="Times New Roman"/>
          <w:sz w:val="28"/>
          <w:lang w:eastAsia="en-US"/>
        </w:rPr>
        <w:t>на территории Рязанской области Стандарта развития конкуренции в субъектах Российской Федерации</w:t>
      </w:r>
      <w:r w:rsidRPr="007347BC">
        <w:rPr>
          <w:rFonts w:ascii="Times New Roman" w:eastAsia="Calibri" w:hAnsi="Times New Roman" w:cs="Times New Roman"/>
          <w:sz w:val="28"/>
          <w:szCs w:val="28"/>
        </w:rPr>
        <w:t xml:space="preserve"> от 03.03.2016 № 6 </w:t>
      </w:r>
      <w:r w:rsidRPr="007347BC">
        <w:rPr>
          <w:rFonts w:ascii="Times New Roman" w:eastAsia="Calibri" w:hAnsi="Times New Roman" w:cs="Times New Roman"/>
          <w:bCs/>
          <w:sz w:val="28"/>
          <w:szCs w:val="28"/>
        </w:rPr>
        <w:t xml:space="preserve">между </w:t>
      </w:r>
      <w:r w:rsidRPr="007347BC">
        <w:rPr>
          <w:rFonts w:ascii="Times New Roman" w:eastAsiaTheme="minorHAnsi" w:hAnsi="Times New Roman" w:cs="Times New Roman"/>
          <w:sz w:val="28"/>
          <w:lang w:eastAsia="en-US"/>
        </w:rPr>
        <w:t xml:space="preserve">министерством экономического развития и торговли Рязанской области </w:t>
      </w:r>
      <w:r w:rsidRPr="007347BC">
        <w:rPr>
          <w:rFonts w:ascii="Times New Roman" w:eastAsia="Calibri" w:hAnsi="Times New Roman" w:cs="Times New Roman"/>
          <w:bCs/>
          <w:sz w:val="28"/>
          <w:szCs w:val="28"/>
        </w:rPr>
        <w:lastRenderedPageBreak/>
        <w:t xml:space="preserve">и администрацией муниципального образования – </w:t>
      </w:r>
      <w:proofErr w:type="spellStart"/>
      <w:r w:rsidRPr="007347BC">
        <w:rPr>
          <w:rFonts w:ascii="Times New Roman" w:eastAsia="Calibri" w:hAnsi="Times New Roman" w:cs="Times New Roman"/>
          <w:bCs/>
          <w:sz w:val="28"/>
          <w:szCs w:val="28"/>
        </w:rPr>
        <w:t>Пителинский</w:t>
      </w:r>
      <w:proofErr w:type="spellEnd"/>
      <w:r w:rsidRPr="007347BC">
        <w:rPr>
          <w:rFonts w:ascii="Times New Roman" w:eastAsia="Calibri" w:hAnsi="Times New Roman" w:cs="Times New Roman"/>
          <w:bCs/>
          <w:sz w:val="28"/>
          <w:szCs w:val="28"/>
        </w:rPr>
        <w:t xml:space="preserve"> муниципальный район Рязанской области</w:t>
      </w:r>
      <w:r w:rsidRPr="007347BC">
        <w:rPr>
          <w:rFonts w:ascii="Times New Roman" w:eastAsia="Calibri" w:hAnsi="Times New Roman" w:cs="Times New Roman"/>
          <w:sz w:val="28"/>
          <w:szCs w:val="28"/>
        </w:rPr>
        <w:t>;</w:t>
      </w:r>
    </w:p>
    <w:p w:rsidR="00DD3352" w:rsidRPr="007347BC" w:rsidRDefault="00DD3352" w:rsidP="000706CD">
      <w:pPr>
        <w:pStyle w:val="a3"/>
        <w:spacing w:after="0" w:line="240" w:lineRule="auto"/>
        <w:ind w:left="0" w:firstLine="709"/>
        <w:jc w:val="both"/>
        <w:rPr>
          <w:rFonts w:ascii="Times New Roman" w:eastAsia="Calibri" w:hAnsi="Times New Roman" w:cs="Times New Roman"/>
          <w:sz w:val="28"/>
          <w:szCs w:val="28"/>
        </w:rPr>
      </w:pPr>
      <w:r w:rsidRPr="007347BC">
        <w:rPr>
          <w:rFonts w:ascii="Times New Roman" w:eastAsia="Calibri" w:hAnsi="Times New Roman" w:cs="Times New Roman"/>
          <w:bCs/>
          <w:sz w:val="28"/>
          <w:szCs w:val="28"/>
        </w:rPr>
        <w:t xml:space="preserve">7) Соглашение по внедрению </w:t>
      </w:r>
      <w:r w:rsidRPr="007347BC">
        <w:rPr>
          <w:rFonts w:ascii="Times New Roman" w:eastAsiaTheme="minorHAnsi" w:hAnsi="Times New Roman" w:cs="Times New Roman"/>
          <w:sz w:val="28"/>
          <w:lang w:eastAsia="en-US"/>
        </w:rPr>
        <w:t>на территории Рязанской области Стандарта развития конкуренции в субъектах Российской Федерации</w:t>
      </w:r>
      <w:r w:rsidRPr="007347BC">
        <w:rPr>
          <w:rFonts w:ascii="Times New Roman" w:eastAsia="Calibri" w:hAnsi="Times New Roman" w:cs="Times New Roman"/>
          <w:sz w:val="28"/>
          <w:szCs w:val="28"/>
        </w:rPr>
        <w:t xml:space="preserve"> от 03.03.2016 № 7 </w:t>
      </w:r>
      <w:r w:rsidRPr="007347BC">
        <w:rPr>
          <w:rFonts w:ascii="Times New Roman" w:eastAsia="Calibri" w:hAnsi="Times New Roman" w:cs="Times New Roman"/>
          <w:bCs/>
          <w:sz w:val="28"/>
          <w:szCs w:val="28"/>
        </w:rPr>
        <w:t xml:space="preserve">между </w:t>
      </w:r>
      <w:r w:rsidRPr="007347BC">
        <w:rPr>
          <w:rFonts w:ascii="Times New Roman" w:eastAsiaTheme="minorHAnsi" w:hAnsi="Times New Roman" w:cs="Times New Roman"/>
          <w:sz w:val="28"/>
          <w:lang w:eastAsia="en-US"/>
        </w:rPr>
        <w:t xml:space="preserve">министерством экономического развития и торговли Рязанской области </w:t>
      </w:r>
      <w:r w:rsidRPr="007347BC">
        <w:rPr>
          <w:rFonts w:ascii="Times New Roman" w:eastAsia="Calibri" w:hAnsi="Times New Roman" w:cs="Times New Roman"/>
          <w:bCs/>
          <w:sz w:val="28"/>
          <w:szCs w:val="28"/>
        </w:rPr>
        <w:t xml:space="preserve">и администрацией муниципального образования – городской округ город </w:t>
      </w:r>
      <w:proofErr w:type="spellStart"/>
      <w:r w:rsidRPr="007347BC">
        <w:rPr>
          <w:rFonts w:ascii="Times New Roman" w:eastAsia="Calibri" w:hAnsi="Times New Roman" w:cs="Times New Roman"/>
          <w:bCs/>
          <w:sz w:val="28"/>
          <w:szCs w:val="28"/>
        </w:rPr>
        <w:t>Касимов</w:t>
      </w:r>
      <w:proofErr w:type="spellEnd"/>
      <w:r w:rsidRPr="007347BC">
        <w:rPr>
          <w:rFonts w:ascii="Times New Roman" w:eastAsia="Calibri" w:hAnsi="Times New Roman" w:cs="Times New Roman"/>
          <w:bCs/>
          <w:sz w:val="28"/>
          <w:szCs w:val="28"/>
        </w:rPr>
        <w:t xml:space="preserve"> Рязанской области</w:t>
      </w:r>
      <w:r w:rsidRPr="007347BC">
        <w:rPr>
          <w:rFonts w:ascii="Times New Roman" w:eastAsia="Calibri" w:hAnsi="Times New Roman" w:cs="Times New Roman"/>
          <w:sz w:val="28"/>
          <w:szCs w:val="28"/>
        </w:rPr>
        <w:t>;</w:t>
      </w:r>
    </w:p>
    <w:p w:rsidR="00DD3352" w:rsidRPr="007347BC" w:rsidRDefault="00DD3352" w:rsidP="000706CD">
      <w:pPr>
        <w:pStyle w:val="a3"/>
        <w:spacing w:after="0" w:line="240" w:lineRule="auto"/>
        <w:ind w:left="0" w:firstLine="709"/>
        <w:jc w:val="both"/>
        <w:rPr>
          <w:rFonts w:ascii="Times New Roman" w:eastAsia="Calibri" w:hAnsi="Times New Roman" w:cs="Times New Roman"/>
          <w:sz w:val="28"/>
          <w:szCs w:val="28"/>
        </w:rPr>
      </w:pPr>
      <w:r w:rsidRPr="007347BC">
        <w:rPr>
          <w:rFonts w:ascii="Times New Roman" w:eastAsia="Calibri" w:hAnsi="Times New Roman" w:cs="Times New Roman"/>
          <w:sz w:val="28"/>
          <w:szCs w:val="28"/>
        </w:rPr>
        <w:t xml:space="preserve">8) </w:t>
      </w:r>
      <w:r w:rsidRPr="007347BC">
        <w:rPr>
          <w:rFonts w:ascii="Times New Roman" w:eastAsia="Calibri" w:hAnsi="Times New Roman" w:cs="Times New Roman"/>
          <w:bCs/>
          <w:sz w:val="28"/>
          <w:szCs w:val="28"/>
        </w:rPr>
        <w:t xml:space="preserve">Соглашение по внедрению </w:t>
      </w:r>
      <w:r w:rsidRPr="007347BC">
        <w:rPr>
          <w:rFonts w:ascii="Times New Roman" w:eastAsiaTheme="minorHAnsi" w:hAnsi="Times New Roman" w:cs="Times New Roman"/>
          <w:sz w:val="28"/>
          <w:lang w:eastAsia="en-US"/>
        </w:rPr>
        <w:t>на территории Рязанской области Стандарта развития конкуренции в субъектах Российской Федерации</w:t>
      </w:r>
      <w:r w:rsidRPr="007347BC">
        <w:rPr>
          <w:rFonts w:ascii="Times New Roman" w:eastAsia="Calibri" w:hAnsi="Times New Roman" w:cs="Times New Roman"/>
          <w:sz w:val="28"/>
          <w:szCs w:val="28"/>
        </w:rPr>
        <w:t xml:space="preserve"> от 03.03.2016 № 8 </w:t>
      </w:r>
      <w:r w:rsidRPr="007347BC">
        <w:rPr>
          <w:rFonts w:ascii="Times New Roman" w:eastAsia="Calibri" w:hAnsi="Times New Roman" w:cs="Times New Roman"/>
          <w:bCs/>
          <w:sz w:val="28"/>
          <w:szCs w:val="28"/>
        </w:rPr>
        <w:t xml:space="preserve">между </w:t>
      </w:r>
      <w:r w:rsidRPr="007347BC">
        <w:rPr>
          <w:rFonts w:ascii="Times New Roman" w:eastAsiaTheme="minorHAnsi" w:hAnsi="Times New Roman" w:cs="Times New Roman"/>
          <w:sz w:val="28"/>
          <w:lang w:eastAsia="en-US"/>
        </w:rPr>
        <w:t xml:space="preserve">министерством экономического развития и торговли Рязанской области </w:t>
      </w:r>
      <w:r w:rsidRPr="007347BC">
        <w:rPr>
          <w:rFonts w:ascii="Times New Roman" w:eastAsia="Calibri" w:hAnsi="Times New Roman" w:cs="Times New Roman"/>
          <w:bCs/>
          <w:sz w:val="28"/>
          <w:szCs w:val="28"/>
        </w:rPr>
        <w:t xml:space="preserve">и администрацией муниципального образования – </w:t>
      </w:r>
      <w:proofErr w:type="spellStart"/>
      <w:r w:rsidRPr="007347BC">
        <w:rPr>
          <w:rFonts w:ascii="Times New Roman" w:eastAsia="Calibri" w:hAnsi="Times New Roman" w:cs="Times New Roman"/>
          <w:bCs/>
          <w:sz w:val="28"/>
          <w:szCs w:val="28"/>
        </w:rPr>
        <w:t>Клепиковский</w:t>
      </w:r>
      <w:proofErr w:type="spellEnd"/>
      <w:r w:rsidRPr="007347BC">
        <w:rPr>
          <w:rFonts w:ascii="Times New Roman" w:eastAsia="Calibri" w:hAnsi="Times New Roman" w:cs="Times New Roman"/>
          <w:bCs/>
          <w:sz w:val="28"/>
          <w:szCs w:val="28"/>
        </w:rPr>
        <w:t xml:space="preserve"> муниципальный район Рязанской области</w:t>
      </w:r>
      <w:r w:rsidRPr="007347BC">
        <w:rPr>
          <w:rFonts w:ascii="Times New Roman" w:eastAsia="Calibri" w:hAnsi="Times New Roman" w:cs="Times New Roman"/>
          <w:sz w:val="28"/>
          <w:szCs w:val="28"/>
        </w:rPr>
        <w:t>;</w:t>
      </w:r>
    </w:p>
    <w:p w:rsidR="00DD3352" w:rsidRPr="007347BC" w:rsidRDefault="00DD3352" w:rsidP="000706CD">
      <w:pPr>
        <w:pStyle w:val="a3"/>
        <w:spacing w:after="0" w:line="240" w:lineRule="auto"/>
        <w:ind w:left="0" w:firstLine="709"/>
        <w:jc w:val="both"/>
        <w:rPr>
          <w:rFonts w:ascii="Times New Roman" w:eastAsia="Calibri" w:hAnsi="Times New Roman" w:cs="Times New Roman"/>
          <w:sz w:val="28"/>
          <w:szCs w:val="28"/>
        </w:rPr>
      </w:pPr>
      <w:r w:rsidRPr="007347BC">
        <w:rPr>
          <w:rFonts w:ascii="Times New Roman" w:eastAsia="Calibri" w:hAnsi="Times New Roman" w:cs="Times New Roman"/>
          <w:sz w:val="28"/>
          <w:szCs w:val="28"/>
        </w:rPr>
        <w:t xml:space="preserve">9) </w:t>
      </w:r>
      <w:r w:rsidRPr="007347BC">
        <w:rPr>
          <w:rFonts w:ascii="Times New Roman" w:eastAsia="Calibri" w:hAnsi="Times New Roman" w:cs="Times New Roman"/>
          <w:bCs/>
          <w:sz w:val="28"/>
          <w:szCs w:val="28"/>
        </w:rPr>
        <w:t xml:space="preserve">Соглашение по внедрению </w:t>
      </w:r>
      <w:r w:rsidRPr="007347BC">
        <w:rPr>
          <w:rFonts w:ascii="Times New Roman" w:eastAsiaTheme="minorHAnsi" w:hAnsi="Times New Roman" w:cs="Times New Roman"/>
          <w:sz w:val="28"/>
          <w:lang w:eastAsia="en-US"/>
        </w:rPr>
        <w:t>на территории Рязанской области Стандарта развития конкуренции в субъектах Российской Федерации</w:t>
      </w:r>
      <w:r w:rsidRPr="007347BC">
        <w:rPr>
          <w:rFonts w:ascii="Times New Roman" w:eastAsia="Calibri" w:hAnsi="Times New Roman" w:cs="Times New Roman"/>
          <w:sz w:val="28"/>
          <w:szCs w:val="28"/>
        </w:rPr>
        <w:t xml:space="preserve"> от 03.03.2016 № 9 </w:t>
      </w:r>
      <w:r w:rsidRPr="007347BC">
        <w:rPr>
          <w:rFonts w:ascii="Times New Roman" w:eastAsia="Calibri" w:hAnsi="Times New Roman" w:cs="Times New Roman"/>
          <w:bCs/>
          <w:sz w:val="28"/>
          <w:szCs w:val="28"/>
        </w:rPr>
        <w:t xml:space="preserve">между </w:t>
      </w:r>
      <w:r w:rsidRPr="007347BC">
        <w:rPr>
          <w:rFonts w:ascii="Times New Roman" w:eastAsiaTheme="minorHAnsi" w:hAnsi="Times New Roman" w:cs="Times New Roman"/>
          <w:sz w:val="28"/>
          <w:lang w:eastAsia="en-US"/>
        </w:rPr>
        <w:t xml:space="preserve">министерством экономического развития и торговли Рязанской области </w:t>
      </w:r>
      <w:r w:rsidRPr="007347BC">
        <w:rPr>
          <w:rFonts w:ascii="Times New Roman" w:eastAsia="Calibri" w:hAnsi="Times New Roman" w:cs="Times New Roman"/>
          <w:bCs/>
          <w:sz w:val="28"/>
          <w:szCs w:val="28"/>
        </w:rPr>
        <w:t>и администрацией муниципального образования – Милославский муниципальный район Рязанской области</w:t>
      </w:r>
      <w:r w:rsidRPr="007347BC">
        <w:rPr>
          <w:rFonts w:ascii="Times New Roman" w:eastAsia="Calibri" w:hAnsi="Times New Roman" w:cs="Times New Roman"/>
          <w:sz w:val="28"/>
          <w:szCs w:val="28"/>
        </w:rPr>
        <w:t>;</w:t>
      </w:r>
    </w:p>
    <w:p w:rsidR="00DD3352" w:rsidRPr="007347BC" w:rsidRDefault="00DD3352" w:rsidP="000706CD">
      <w:pPr>
        <w:pStyle w:val="a3"/>
        <w:spacing w:after="0" w:line="240" w:lineRule="auto"/>
        <w:ind w:left="0" w:firstLine="709"/>
        <w:jc w:val="both"/>
        <w:rPr>
          <w:rFonts w:ascii="Times New Roman" w:eastAsia="Calibri" w:hAnsi="Times New Roman" w:cs="Times New Roman"/>
          <w:sz w:val="28"/>
          <w:szCs w:val="28"/>
        </w:rPr>
      </w:pPr>
      <w:r w:rsidRPr="007347BC">
        <w:rPr>
          <w:rFonts w:ascii="Times New Roman" w:eastAsia="Calibri" w:hAnsi="Times New Roman" w:cs="Times New Roman"/>
          <w:sz w:val="28"/>
          <w:szCs w:val="28"/>
        </w:rPr>
        <w:t>10)</w:t>
      </w:r>
      <w:r w:rsidRPr="007347BC">
        <w:rPr>
          <w:rFonts w:ascii="Times New Roman" w:hAnsi="Times New Roman" w:cs="Times New Roman"/>
          <w:sz w:val="32"/>
        </w:rPr>
        <w:t> </w:t>
      </w:r>
      <w:r w:rsidRPr="007347BC">
        <w:rPr>
          <w:rFonts w:ascii="Times New Roman" w:eastAsia="Calibri" w:hAnsi="Times New Roman" w:cs="Times New Roman"/>
          <w:bCs/>
          <w:sz w:val="28"/>
          <w:szCs w:val="28"/>
        </w:rPr>
        <w:t xml:space="preserve">Соглашение по внедрению </w:t>
      </w:r>
      <w:r w:rsidRPr="007347BC">
        <w:rPr>
          <w:rFonts w:ascii="Times New Roman" w:eastAsiaTheme="minorHAnsi" w:hAnsi="Times New Roman" w:cs="Times New Roman"/>
          <w:sz w:val="28"/>
          <w:lang w:eastAsia="en-US"/>
        </w:rPr>
        <w:t>на территории Рязанской области Стандарта развития конкуренции в субъектах Российской Федерации</w:t>
      </w:r>
      <w:r w:rsidRPr="007347BC">
        <w:rPr>
          <w:rFonts w:ascii="Times New Roman" w:eastAsia="Calibri" w:hAnsi="Times New Roman" w:cs="Times New Roman"/>
          <w:sz w:val="28"/>
          <w:szCs w:val="28"/>
        </w:rPr>
        <w:t xml:space="preserve"> от 03.03.2016 № 10 </w:t>
      </w:r>
      <w:r w:rsidRPr="007347BC">
        <w:rPr>
          <w:rFonts w:ascii="Times New Roman" w:eastAsia="Calibri" w:hAnsi="Times New Roman" w:cs="Times New Roman"/>
          <w:bCs/>
          <w:sz w:val="28"/>
          <w:szCs w:val="28"/>
        </w:rPr>
        <w:t xml:space="preserve">между </w:t>
      </w:r>
      <w:r w:rsidRPr="007347BC">
        <w:rPr>
          <w:rFonts w:ascii="Times New Roman" w:eastAsiaTheme="minorHAnsi" w:hAnsi="Times New Roman" w:cs="Times New Roman"/>
          <w:sz w:val="28"/>
          <w:lang w:eastAsia="en-US"/>
        </w:rPr>
        <w:t xml:space="preserve">министерством экономического развития и торговли Рязанской области </w:t>
      </w:r>
      <w:r w:rsidRPr="007347BC">
        <w:rPr>
          <w:rFonts w:ascii="Times New Roman" w:eastAsia="Calibri" w:hAnsi="Times New Roman" w:cs="Times New Roman"/>
          <w:bCs/>
          <w:sz w:val="28"/>
          <w:szCs w:val="28"/>
        </w:rPr>
        <w:t xml:space="preserve">и администрацией муниципального образования – </w:t>
      </w:r>
      <w:proofErr w:type="spellStart"/>
      <w:r w:rsidRPr="007347BC">
        <w:rPr>
          <w:rFonts w:ascii="Times New Roman" w:eastAsia="Calibri" w:hAnsi="Times New Roman" w:cs="Times New Roman"/>
          <w:bCs/>
          <w:sz w:val="28"/>
          <w:szCs w:val="28"/>
        </w:rPr>
        <w:t>Кораблинский</w:t>
      </w:r>
      <w:proofErr w:type="spellEnd"/>
      <w:r w:rsidRPr="007347BC">
        <w:rPr>
          <w:rFonts w:ascii="Times New Roman" w:eastAsia="Calibri" w:hAnsi="Times New Roman" w:cs="Times New Roman"/>
          <w:bCs/>
          <w:sz w:val="28"/>
          <w:szCs w:val="28"/>
        </w:rPr>
        <w:t xml:space="preserve"> муниципальный район Рязанской области</w:t>
      </w:r>
      <w:r w:rsidRPr="007347BC">
        <w:rPr>
          <w:rFonts w:ascii="Times New Roman" w:eastAsia="Calibri" w:hAnsi="Times New Roman" w:cs="Times New Roman"/>
          <w:sz w:val="28"/>
          <w:szCs w:val="28"/>
        </w:rPr>
        <w:t>;</w:t>
      </w:r>
    </w:p>
    <w:p w:rsidR="00DD3352" w:rsidRPr="007347BC" w:rsidRDefault="00DD3352" w:rsidP="000706CD">
      <w:pPr>
        <w:pStyle w:val="a3"/>
        <w:spacing w:after="0" w:line="240" w:lineRule="auto"/>
        <w:ind w:left="0" w:firstLine="709"/>
        <w:jc w:val="both"/>
        <w:rPr>
          <w:rFonts w:ascii="Times New Roman" w:eastAsia="Calibri" w:hAnsi="Times New Roman" w:cs="Times New Roman"/>
          <w:sz w:val="28"/>
          <w:szCs w:val="28"/>
        </w:rPr>
      </w:pPr>
      <w:r w:rsidRPr="007347BC">
        <w:rPr>
          <w:rFonts w:ascii="Times New Roman" w:eastAsia="Calibri" w:hAnsi="Times New Roman" w:cs="Times New Roman"/>
          <w:sz w:val="28"/>
          <w:szCs w:val="28"/>
        </w:rPr>
        <w:t>11) </w:t>
      </w:r>
      <w:r w:rsidRPr="007347BC">
        <w:rPr>
          <w:rFonts w:ascii="Times New Roman" w:eastAsia="Calibri" w:hAnsi="Times New Roman" w:cs="Times New Roman"/>
          <w:bCs/>
          <w:sz w:val="28"/>
          <w:szCs w:val="28"/>
        </w:rPr>
        <w:t xml:space="preserve">Соглашение по внедрению </w:t>
      </w:r>
      <w:r w:rsidRPr="007347BC">
        <w:rPr>
          <w:rFonts w:ascii="Times New Roman" w:eastAsiaTheme="minorHAnsi" w:hAnsi="Times New Roman" w:cs="Times New Roman"/>
          <w:sz w:val="28"/>
          <w:lang w:eastAsia="en-US"/>
        </w:rPr>
        <w:t>на территории Рязанской области Стандарта развития конкуренции в субъектах Российской Федерации</w:t>
      </w:r>
      <w:r w:rsidRPr="007347BC">
        <w:rPr>
          <w:rFonts w:ascii="Times New Roman" w:eastAsia="Calibri" w:hAnsi="Times New Roman" w:cs="Times New Roman"/>
          <w:sz w:val="28"/>
          <w:szCs w:val="28"/>
        </w:rPr>
        <w:t xml:space="preserve"> от 03.03.2016 № 11 </w:t>
      </w:r>
      <w:r w:rsidRPr="007347BC">
        <w:rPr>
          <w:rFonts w:ascii="Times New Roman" w:eastAsia="Calibri" w:hAnsi="Times New Roman" w:cs="Times New Roman"/>
          <w:bCs/>
          <w:sz w:val="28"/>
          <w:szCs w:val="28"/>
        </w:rPr>
        <w:t xml:space="preserve">между </w:t>
      </w:r>
      <w:r w:rsidRPr="007347BC">
        <w:rPr>
          <w:rFonts w:ascii="Times New Roman" w:eastAsiaTheme="minorHAnsi" w:hAnsi="Times New Roman" w:cs="Times New Roman"/>
          <w:sz w:val="28"/>
          <w:lang w:eastAsia="en-US"/>
        </w:rPr>
        <w:t xml:space="preserve">министерством экономического развития и торговли Рязанской области </w:t>
      </w:r>
      <w:r w:rsidRPr="007347BC">
        <w:rPr>
          <w:rFonts w:ascii="Times New Roman" w:eastAsia="Calibri" w:hAnsi="Times New Roman" w:cs="Times New Roman"/>
          <w:bCs/>
          <w:sz w:val="28"/>
          <w:szCs w:val="28"/>
        </w:rPr>
        <w:t xml:space="preserve">и администрацией муниципального образования – </w:t>
      </w:r>
      <w:proofErr w:type="spellStart"/>
      <w:r w:rsidRPr="007347BC">
        <w:rPr>
          <w:rFonts w:ascii="Times New Roman" w:eastAsia="Calibri" w:hAnsi="Times New Roman" w:cs="Times New Roman"/>
          <w:bCs/>
          <w:sz w:val="28"/>
          <w:szCs w:val="28"/>
        </w:rPr>
        <w:t>Сапожковский</w:t>
      </w:r>
      <w:proofErr w:type="spellEnd"/>
      <w:r w:rsidRPr="007347BC">
        <w:rPr>
          <w:rFonts w:ascii="Times New Roman" w:eastAsia="Calibri" w:hAnsi="Times New Roman" w:cs="Times New Roman"/>
          <w:bCs/>
          <w:sz w:val="28"/>
          <w:szCs w:val="28"/>
        </w:rPr>
        <w:t xml:space="preserve"> муниципальный район Рязанской области</w:t>
      </w:r>
      <w:r w:rsidRPr="007347BC">
        <w:rPr>
          <w:rFonts w:ascii="Times New Roman" w:eastAsia="Calibri" w:hAnsi="Times New Roman" w:cs="Times New Roman"/>
          <w:sz w:val="28"/>
          <w:szCs w:val="28"/>
        </w:rPr>
        <w:t>;</w:t>
      </w:r>
    </w:p>
    <w:p w:rsidR="00DD3352" w:rsidRPr="007347BC" w:rsidRDefault="00DD3352" w:rsidP="000706CD">
      <w:pPr>
        <w:pStyle w:val="a3"/>
        <w:spacing w:after="0" w:line="240" w:lineRule="auto"/>
        <w:ind w:left="0" w:firstLine="709"/>
        <w:jc w:val="both"/>
        <w:rPr>
          <w:rFonts w:ascii="Times New Roman" w:eastAsia="Calibri" w:hAnsi="Times New Roman" w:cs="Times New Roman"/>
          <w:sz w:val="28"/>
          <w:szCs w:val="28"/>
        </w:rPr>
      </w:pPr>
      <w:r w:rsidRPr="007347BC">
        <w:rPr>
          <w:rFonts w:ascii="Times New Roman" w:eastAsia="Calibri" w:hAnsi="Times New Roman" w:cs="Times New Roman"/>
          <w:sz w:val="28"/>
          <w:szCs w:val="28"/>
        </w:rPr>
        <w:t>12) </w:t>
      </w:r>
      <w:r w:rsidRPr="007347BC">
        <w:rPr>
          <w:rFonts w:ascii="Times New Roman" w:eastAsia="Calibri" w:hAnsi="Times New Roman" w:cs="Times New Roman"/>
          <w:bCs/>
          <w:sz w:val="28"/>
          <w:szCs w:val="28"/>
        </w:rPr>
        <w:t xml:space="preserve">Соглашение по внедрению </w:t>
      </w:r>
      <w:r w:rsidRPr="007347BC">
        <w:rPr>
          <w:rFonts w:ascii="Times New Roman" w:eastAsiaTheme="minorHAnsi" w:hAnsi="Times New Roman" w:cs="Times New Roman"/>
          <w:sz w:val="28"/>
          <w:lang w:eastAsia="en-US"/>
        </w:rPr>
        <w:t>на территории Рязанской области Стандарта развития конкуренции в субъектах Российской Федерации</w:t>
      </w:r>
      <w:r w:rsidRPr="007347BC">
        <w:rPr>
          <w:rFonts w:ascii="Times New Roman" w:eastAsia="Calibri" w:hAnsi="Times New Roman" w:cs="Times New Roman"/>
          <w:sz w:val="28"/>
          <w:szCs w:val="28"/>
        </w:rPr>
        <w:t xml:space="preserve"> от 03.03.2016 № 12 </w:t>
      </w:r>
      <w:r w:rsidRPr="007347BC">
        <w:rPr>
          <w:rFonts w:ascii="Times New Roman" w:eastAsia="Calibri" w:hAnsi="Times New Roman" w:cs="Times New Roman"/>
          <w:bCs/>
          <w:sz w:val="28"/>
          <w:szCs w:val="28"/>
        </w:rPr>
        <w:t xml:space="preserve">между </w:t>
      </w:r>
      <w:r w:rsidRPr="007347BC">
        <w:rPr>
          <w:rFonts w:ascii="Times New Roman" w:eastAsiaTheme="minorHAnsi" w:hAnsi="Times New Roman" w:cs="Times New Roman"/>
          <w:sz w:val="28"/>
          <w:lang w:eastAsia="en-US"/>
        </w:rPr>
        <w:t xml:space="preserve">министерством экономического развития и торговли Рязанской области </w:t>
      </w:r>
      <w:r w:rsidRPr="007347BC">
        <w:rPr>
          <w:rFonts w:ascii="Times New Roman" w:eastAsia="Calibri" w:hAnsi="Times New Roman" w:cs="Times New Roman"/>
          <w:bCs/>
          <w:sz w:val="28"/>
          <w:szCs w:val="28"/>
        </w:rPr>
        <w:t>и администрацией муниципального образования – городской округ город Скопин Рязанской области</w:t>
      </w:r>
      <w:r w:rsidRPr="007347BC">
        <w:rPr>
          <w:rFonts w:ascii="Times New Roman" w:eastAsia="Calibri" w:hAnsi="Times New Roman" w:cs="Times New Roman"/>
          <w:sz w:val="28"/>
          <w:szCs w:val="28"/>
        </w:rPr>
        <w:t>;</w:t>
      </w:r>
    </w:p>
    <w:p w:rsidR="00DD3352" w:rsidRPr="007347BC" w:rsidRDefault="00DD3352" w:rsidP="000706CD">
      <w:pPr>
        <w:pStyle w:val="a3"/>
        <w:spacing w:after="0" w:line="240" w:lineRule="auto"/>
        <w:ind w:left="0" w:firstLine="709"/>
        <w:jc w:val="both"/>
        <w:rPr>
          <w:rFonts w:ascii="Times New Roman" w:eastAsia="Calibri" w:hAnsi="Times New Roman" w:cs="Times New Roman"/>
          <w:sz w:val="28"/>
          <w:szCs w:val="28"/>
        </w:rPr>
      </w:pPr>
      <w:r w:rsidRPr="007347BC">
        <w:rPr>
          <w:rFonts w:ascii="Times New Roman" w:eastAsia="Calibri" w:hAnsi="Times New Roman" w:cs="Times New Roman"/>
          <w:sz w:val="28"/>
          <w:szCs w:val="28"/>
        </w:rPr>
        <w:t>13) </w:t>
      </w:r>
      <w:r w:rsidRPr="007347BC">
        <w:rPr>
          <w:rFonts w:ascii="Times New Roman" w:eastAsia="Calibri" w:hAnsi="Times New Roman" w:cs="Times New Roman"/>
          <w:bCs/>
          <w:sz w:val="28"/>
          <w:szCs w:val="28"/>
        </w:rPr>
        <w:t xml:space="preserve">Соглашение по внедрению </w:t>
      </w:r>
      <w:r w:rsidRPr="007347BC">
        <w:rPr>
          <w:rFonts w:ascii="Times New Roman" w:eastAsiaTheme="minorHAnsi" w:hAnsi="Times New Roman" w:cs="Times New Roman"/>
          <w:sz w:val="28"/>
          <w:lang w:eastAsia="en-US"/>
        </w:rPr>
        <w:t>на территории Рязанской области Стандарта развития конкуренции в субъектах Российской Федерации</w:t>
      </w:r>
      <w:r w:rsidRPr="007347BC">
        <w:rPr>
          <w:rFonts w:ascii="Times New Roman" w:eastAsia="Calibri" w:hAnsi="Times New Roman" w:cs="Times New Roman"/>
          <w:sz w:val="28"/>
          <w:szCs w:val="28"/>
        </w:rPr>
        <w:t xml:space="preserve"> от 03.03.2016 № 13 </w:t>
      </w:r>
      <w:r w:rsidRPr="007347BC">
        <w:rPr>
          <w:rFonts w:ascii="Times New Roman" w:eastAsia="Calibri" w:hAnsi="Times New Roman" w:cs="Times New Roman"/>
          <w:bCs/>
          <w:sz w:val="28"/>
          <w:szCs w:val="28"/>
        </w:rPr>
        <w:t xml:space="preserve">между </w:t>
      </w:r>
      <w:r w:rsidRPr="007347BC">
        <w:rPr>
          <w:rFonts w:ascii="Times New Roman" w:eastAsiaTheme="minorHAnsi" w:hAnsi="Times New Roman" w:cs="Times New Roman"/>
          <w:sz w:val="28"/>
          <w:lang w:eastAsia="en-US"/>
        </w:rPr>
        <w:t xml:space="preserve">министерством экономического развития и торговли Рязанской области </w:t>
      </w:r>
      <w:r w:rsidRPr="007347BC">
        <w:rPr>
          <w:rFonts w:ascii="Times New Roman" w:eastAsia="Calibri" w:hAnsi="Times New Roman" w:cs="Times New Roman"/>
          <w:bCs/>
          <w:sz w:val="28"/>
          <w:szCs w:val="28"/>
        </w:rPr>
        <w:t xml:space="preserve">и администрацией муниципального образования – </w:t>
      </w:r>
      <w:proofErr w:type="spellStart"/>
      <w:r w:rsidRPr="007347BC">
        <w:rPr>
          <w:rFonts w:ascii="Times New Roman" w:eastAsia="Calibri" w:hAnsi="Times New Roman" w:cs="Times New Roman"/>
          <w:bCs/>
          <w:sz w:val="28"/>
          <w:szCs w:val="28"/>
        </w:rPr>
        <w:t>Кадомский</w:t>
      </w:r>
      <w:proofErr w:type="spellEnd"/>
      <w:r w:rsidRPr="007347BC">
        <w:rPr>
          <w:rFonts w:ascii="Times New Roman" w:eastAsia="Calibri" w:hAnsi="Times New Roman" w:cs="Times New Roman"/>
          <w:bCs/>
          <w:sz w:val="28"/>
          <w:szCs w:val="28"/>
        </w:rPr>
        <w:t xml:space="preserve"> муниципальный район Рязанской области</w:t>
      </w:r>
      <w:r w:rsidRPr="007347BC">
        <w:rPr>
          <w:rFonts w:ascii="Times New Roman" w:eastAsia="Calibri" w:hAnsi="Times New Roman" w:cs="Times New Roman"/>
          <w:sz w:val="28"/>
          <w:szCs w:val="28"/>
        </w:rPr>
        <w:t>;</w:t>
      </w:r>
    </w:p>
    <w:p w:rsidR="00DD3352" w:rsidRPr="007347BC" w:rsidRDefault="00DD3352" w:rsidP="000706CD">
      <w:pPr>
        <w:pStyle w:val="a3"/>
        <w:spacing w:after="0" w:line="240" w:lineRule="auto"/>
        <w:ind w:left="0" w:firstLine="709"/>
        <w:jc w:val="both"/>
        <w:rPr>
          <w:rFonts w:ascii="Times New Roman" w:eastAsia="Calibri" w:hAnsi="Times New Roman" w:cs="Times New Roman"/>
          <w:sz w:val="28"/>
          <w:szCs w:val="28"/>
        </w:rPr>
      </w:pPr>
      <w:r w:rsidRPr="007347BC">
        <w:rPr>
          <w:rFonts w:ascii="Times New Roman" w:eastAsia="Calibri" w:hAnsi="Times New Roman" w:cs="Times New Roman"/>
          <w:sz w:val="28"/>
          <w:szCs w:val="28"/>
        </w:rPr>
        <w:t>14) </w:t>
      </w:r>
      <w:r w:rsidRPr="007347BC">
        <w:rPr>
          <w:rFonts w:ascii="Times New Roman" w:eastAsia="Calibri" w:hAnsi="Times New Roman" w:cs="Times New Roman"/>
          <w:bCs/>
          <w:sz w:val="28"/>
          <w:szCs w:val="28"/>
        </w:rPr>
        <w:t xml:space="preserve">Соглашение по внедрению </w:t>
      </w:r>
      <w:r w:rsidRPr="007347BC">
        <w:rPr>
          <w:rFonts w:ascii="Times New Roman" w:eastAsiaTheme="minorHAnsi" w:hAnsi="Times New Roman" w:cs="Times New Roman"/>
          <w:sz w:val="28"/>
          <w:lang w:eastAsia="en-US"/>
        </w:rPr>
        <w:t>на территории Рязанской области Стандарта развития конкуренции в субъектах Российской Федерации</w:t>
      </w:r>
      <w:r w:rsidRPr="007347BC">
        <w:rPr>
          <w:rFonts w:ascii="Times New Roman" w:eastAsia="Calibri" w:hAnsi="Times New Roman" w:cs="Times New Roman"/>
          <w:sz w:val="28"/>
          <w:szCs w:val="28"/>
        </w:rPr>
        <w:t xml:space="preserve"> от 03.03.2016 № 14 </w:t>
      </w:r>
      <w:r w:rsidRPr="007347BC">
        <w:rPr>
          <w:rFonts w:ascii="Times New Roman" w:eastAsia="Calibri" w:hAnsi="Times New Roman" w:cs="Times New Roman"/>
          <w:bCs/>
          <w:sz w:val="28"/>
          <w:szCs w:val="28"/>
        </w:rPr>
        <w:t xml:space="preserve">между </w:t>
      </w:r>
      <w:r w:rsidRPr="007347BC">
        <w:rPr>
          <w:rFonts w:ascii="Times New Roman" w:eastAsiaTheme="minorHAnsi" w:hAnsi="Times New Roman" w:cs="Times New Roman"/>
          <w:sz w:val="28"/>
          <w:lang w:eastAsia="en-US"/>
        </w:rPr>
        <w:t xml:space="preserve">министерством экономического развития и торговли Рязанской области </w:t>
      </w:r>
      <w:r w:rsidRPr="007347BC">
        <w:rPr>
          <w:rFonts w:ascii="Times New Roman" w:eastAsia="Calibri" w:hAnsi="Times New Roman" w:cs="Times New Roman"/>
          <w:bCs/>
          <w:sz w:val="28"/>
          <w:szCs w:val="28"/>
        </w:rPr>
        <w:t xml:space="preserve">и администрацией муниципального образования – </w:t>
      </w:r>
      <w:proofErr w:type="spellStart"/>
      <w:r w:rsidRPr="007347BC">
        <w:rPr>
          <w:rFonts w:ascii="Times New Roman" w:eastAsia="Calibri" w:hAnsi="Times New Roman" w:cs="Times New Roman"/>
          <w:bCs/>
          <w:sz w:val="28"/>
          <w:szCs w:val="28"/>
        </w:rPr>
        <w:t>Рыбновский</w:t>
      </w:r>
      <w:proofErr w:type="spellEnd"/>
      <w:r w:rsidRPr="007347BC">
        <w:rPr>
          <w:rFonts w:ascii="Times New Roman" w:eastAsia="Calibri" w:hAnsi="Times New Roman" w:cs="Times New Roman"/>
          <w:bCs/>
          <w:sz w:val="28"/>
          <w:szCs w:val="28"/>
        </w:rPr>
        <w:t xml:space="preserve"> муниципальный район Рязанской области</w:t>
      </w:r>
      <w:r w:rsidRPr="007347BC">
        <w:rPr>
          <w:rFonts w:ascii="Times New Roman" w:eastAsia="Calibri" w:hAnsi="Times New Roman" w:cs="Times New Roman"/>
          <w:sz w:val="28"/>
          <w:szCs w:val="28"/>
        </w:rPr>
        <w:t>;</w:t>
      </w:r>
    </w:p>
    <w:p w:rsidR="00DD3352" w:rsidRPr="007347BC" w:rsidRDefault="00DD3352" w:rsidP="000706CD">
      <w:pPr>
        <w:pStyle w:val="a3"/>
        <w:spacing w:after="0" w:line="240" w:lineRule="auto"/>
        <w:ind w:left="0" w:firstLine="709"/>
        <w:jc w:val="both"/>
        <w:rPr>
          <w:rFonts w:ascii="Times New Roman" w:eastAsia="Calibri" w:hAnsi="Times New Roman" w:cs="Times New Roman"/>
          <w:sz w:val="28"/>
          <w:szCs w:val="28"/>
        </w:rPr>
      </w:pPr>
      <w:r w:rsidRPr="007347BC">
        <w:rPr>
          <w:rFonts w:ascii="Times New Roman" w:eastAsia="Calibri" w:hAnsi="Times New Roman" w:cs="Times New Roman"/>
          <w:bCs/>
          <w:sz w:val="28"/>
          <w:szCs w:val="28"/>
        </w:rPr>
        <w:t>15)</w:t>
      </w:r>
      <w:r w:rsidRPr="007347BC">
        <w:rPr>
          <w:rFonts w:ascii="Times New Roman" w:hAnsi="Times New Roman" w:cs="Times New Roman"/>
          <w:sz w:val="28"/>
          <w:szCs w:val="28"/>
        </w:rPr>
        <w:t> </w:t>
      </w:r>
      <w:r w:rsidRPr="007347BC">
        <w:rPr>
          <w:rFonts w:ascii="Times New Roman" w:eastAsia="Calibri" w:hAnsi="Times New Roman" w:cs="Times New Roman"/>
          <w:bCs/>
          <w:sz w:val="28"/>
          <w:szCs w:val="28"/>
        </w:rPr>
        <w:t xml:space="preserve">Соглашение по внедрению </w:t>
      </w:r>
      <w:r w:rsidRPr="007347BC">
        <w:rPr>
          <w:rFonts w:ascii="Times New Roman" w:eastAsiaTheme="minorHAnsi" w:hAnsi="Times New Roman" w:cs="Times New Roman"/>
          <w:sz w:val="28"/>
          <w:lang w:eastAsia="en-US"/>
        </w:rPr>
        <w:t>на территории Рязанской области Стандарта развития конкуренции в субъектах Российской Федерации</w:t>
      </w:r>
      <w:r w:rsidRPr="007347BC">
        <w:rPr>
          <w:rFonts w:ascii="Times New Roman" w:eastAsia="Calibri" w:hAnsi="Times New Roman" w:cs="Times New Roman"/>
          <w:sz w:val="28"/>
          <w:szCs w:val="28"/>
        </w:rPr>
        <w:t xml:space="preserve"> от </w:t>
      </w:r>
      <w:r w:rsidRPr="007347BC">
        <w:rPr>
          <w:rFonts w:ascii="Times New Roman" w:eastAsia="Calibri" w:hAnsi="Times New Roman" w:cs="Times New Roman"/>
          <w:sz w:val="28"/>
          <w:szCs w:val="28"/>
        </w:rPr>
        <w:lastRenderedPageBreak/>
        <w:t xml:space="preserve">03.03.2016 № 15 </w:t>
      </w:r>
      <w:r w:rsidRPr="007347BC">
        <w:rPr>
          <w:rFonts w:ascii="Times New Roman" w:eastAsia="Calibri" w:hAnsi="Times New Roman" w:cs="Times New Roman"/>
          <w:bCs/>
          <w:sz w:val="28"/>
          <w:szCs w:val="28"/>
        </w:rPr>
        <w:t xml:space="preserve">между </w:t>
      </w:r>
      <w:r w:rsidRPr="007347BC">
        <w:rPr>
          <w:rFonts w:ascii="Times New Roman" w:eastAsiaTheme="minorHAnsi" w:hAnsi="Times New Roman" w:cs="Times New Roman"/>
          <w:sz w:val="28"/>
          <w:lang w:eastAsia="en-US"/>
        </w:rPr>
        <w:t xml:space="preserve">министерством экономического развития и торговли Рязанской области </w:t>
      </w:r>
      <w:r w:rsidRPr="007347BC">
        <w:rPr>
          <w:rFonts w:ascii="Times New Roman" w:eastAsia="Calibri" w:hAnsi="Times New Roman" w:cs="Times New Roman"/>
          <w:bCs/>
          <w:sz w:val="28"/>
          <w:szCs w:val="28"/>
        </w:rPr>
        <w:t>и администрацией муниципального образования – городской округ город Сасово Рязанской области</w:t>
      </w:r>
      <w:r w:rsidRPr="007347BC">
        <w:rPr>
          <w:rFonts w:ascii="Times New Roman" w:eastAsia="Calibri" w:hAnsi="Times New Roman" w:cs="Times New Roman"/>
          <w:sz w:val="28"/>
          <w:szCs w:val="28"/>
        </w:rPr>
        <w:t>;</w:t>
      </w:r>
    </w:p>
    <w:p w:rsidR="00DD3352" w:rsidRPr="007347BC" w:rsidRDefault="00DD3352" w:rsidP="000706CD">
      <w:pPr>
        <w:pStyle w:val="a3"/>
        <w:spacing w:after="0" w:line="240" w:lineRule="auto"/>
        <w:ind w:left="0" w:firstLine="709"/>
        <w:jc w:val="both"/>
        <w:rPr>
          <w:rFonts w:ascii="Times New Roman" w:eastAsia="Calibri" w:hAnsi="Times New Roman" w:cs="Times New Roman"/>
          <w:sz w:val="28"/>
          <w:szCs w:val="28"/>
        </w:rPr>
      </w:pPr>
      <w:r w:rsidRPr="007347BC">
        <w:rPr>
          <w:rFonts w:ascii="Times New Roman" w:eastAsia="Calibri" w:hAnsi="Times New Roman" w:cs="Times New Roman"/>
          <w:sz w:val="28"/>
          <w:szCs w:val="28"/>
        </w:rPr>
        <w:t>16) </w:t>
      </w:r>
      <w:r w:rsidRPr="007347BC">
        <w:rPr>
          <w:rFonts w:ascii="Times New Roman" w:eastAsia="Calibri" w:hAnsi="Times New Roman" w:cs="Times New Roman"/>
          <w:bCs/>
          <w:sz w:val="28"/>
          <w:szCs w:val="28"/>
        </w:rPr>
        <w:t xml:space="preserve">Соглашение по внедрению </w:t>
      </w:r>
      <w:r w:rsidRPr="007347BC">
        <w:rPr>
          <w:rFonts w:ascii="Times New Roman" w:eastAsiaTheme="minorHAnsi" w:hAnsi="Times New Roman" w:cs="Times New Roman"/>
          <w:sz w:val="28"/>
          <w:lang w:eastAsia="en-US"/>
        </w:rPr>
        <w:t>на территории Рязанской области Стандарта развития конкуренции в субъектах Российской Федерации</w:t>
      </w:r>
      <w:r w:rsidRPr="007347BC">
        <w:rPr>
          <w:rFonts w:ascii="Times New Roman" w:eastAsia="Calibri" w:hAnsi="Times New Roman" w:cs="Times New Roman"/>
          <w:sz w:val="28"/>
          <w:szCs w:val="28"/>
        </w:rPr>
        <w:t xml:space="preserve"> от 03.03.2016 № 16 </w:t>
      </w:r>
      <w:r w:rsidRPr="007347BC">
        <w:rPr>
          <w:rFonts w:ascii="Times New Roman" w:eastAsia="Calibri" w:hAnsi="Times New Roman" w:cs="Times New Roman"/>
          <w:bCs/>
          <w:sz w:val="28"/>
          <w:szCs w:val="28"/>
        </w:rPr>
        <w:t xml:space="preserve">между </w:t>
      </w:r>
      <w:r w:rsidRPr="007347BC">
        <w:rPr>
          <w:rFonts w:ascii="Times New Roman" w:eastAsiaTheme="minorHAnsi" w:hAnsi="Times New Roman" w:cs="Times New Roman"/>
          <w:sz w:val="28"/>
          <w:lang w:eastAsia="en-US"/>
        </w:rPr>
        <w:t xml:space="preserve">министерством экономического развития и торговли Рязанской области </w:t>
      </w:r>
      <w:r w:rsidRPr="007347BC">
        <w:rPr>
          <w:rFonts w:ascii="Times New Roman" w:eastAsia="Calibri" w:hAnsi="Times New Roman" w:cs="Times New Roman"/>
          <w:bCs/>
          <w:sz w:val="28"/>
          <w:szCs w:val="28"/>
        </w:rPr>
        <w:t>и администрацией муниципального образования – Михайловский муниципальный район Рязанской области</w:t>
      </w:r>
      <w:r w:rsidRPr="007347BC">
        <w:rPr>
          <w:rFonts w:ascii="Times New Roman" w:eastAsia="Calibri" w:hAnsi="Times New Roman" w:cs="Times New Roman"/>
          <w:sz w:val="28"/>
          <w:szCs w:val="28"/>
        </w:rPr>
        <w:t>;</w:t>
      </w:r>
    </w:p>
    <w:p w:rsidR="00DD3352" w:rsidRPr="007347BC" w:rsidRDefault="00DD3352" w:rsidP="000706CD">
      <w:pPr>
        <w:pStyle w:val="a3"/>
        <w:spacing w:after="0" w:line="240" w:lineRule="auto"/>
        <w:ind w:left="0" w:firstLine="709"/>
        <w:jc w:val="both"/>
        <w:rPr>
          <w:rFonts w:ascii="Times New Roman" w:eastAsia="Calibri" w:hAnsi="Times New Roman" w:cs="Times New Roman"/>
          <w:sz w:val="28"/>
          <w:szCs w:val="28"/>
        </w:rPr>
      </w:pPr>
      <w:r w:rsidRPr="007347BC">
        <w:rPr>
          <w:rFonts w:ascii="Times New Roman" w:eastAsia="Calibri" w:hAnsi="Times New Roman" w:cs="Times New Roman"/>
          <w:bCs/>
          <w:sz w:val="28"/>
          <w:szCs w:val="28"/>
        </w:rPr>
        <w:t xml:space="preserve">17) Соглашение по внедрению </w:t>
      </w:r>
      <w:r w:rsidRPr="007347BC">
        <w:rPr>
          <w:rFonts w:ascii="Times New Roman" w:eastAsiaTheme="minorHAnsi" w:hAnsi="Times New Roman" w:cs="Times New Roman"/>
          <w:sz w:val="28"/>
          <w:lang w:eastAsia="en-US"/>
        </w:rPr>
        <w:t>на территории Рязанской области Стандарта развития конкуренции в субъектах Российской Федерации</w:t>
      </w:r>
      <w:r w:rsidRPr="007347BC">
        <w:rPr>
          <w:rFonts w:ascii="Times New Roman" w:eastAsia="Calibri" w:hAnsi="Times New Roman" w:cs="Times New Roman"/>
          <w:sz w:val="28"/>
          <w:szCs w:val="28"/>
        </w:rPr>
        <w:t xml:space="preserve"> от 03.03.2016 № 17 </w:t>
      </w:r>
      <w:r w:rsidRPr="007347BC">
        <w:rPr>
          <w:rFonts w:ascii="Times New Roman" w:eastAsia="Calibri" w:hAnsi="Times New Roman" w:cs="Times New Roman"/>
          <w:bCs/>
          <w:sz w:val="28"/>
          <w:szCs w:val="28"/>
        </w:rPr>
        <w:t xml:space="preserve">между </w:t>
      </w:r>
      <w:r w:rsidRPr="007347BC">
        <w:rPr>
          <w:rFonts w:ascii="Times New Roman" w:eastAsiaTheme="minorHAnsi" w:hAnsi="Times New Roman" w:cs="Times New Roman"/>
          <w:sz w:val="28"/>
          <w:lang w:eastAsia="en-US"/>
        </w:rPr>
        <w:t xml:space="preserve">министерством экономического развития и торговли Рязанской области </w:t>
      </w:r>
      <w:r w:rsidRPr="007347BC">
        <w:rPr>
          <w:rFonts w:ascii="Times New Roman" w:eastAsia="Calibri" w:hAnsi="Times New Roman" w:cs="Times New Roman"/>
          <w:bCs/>
          <w:sz w:val="28"/>
          <w:szCs w:val="28"/>
        </w:rPr>
        <w:t>и администрацией муниципального образования – Александро-Невский муниципальный район Рязанской области</w:t>
      </w:r>
      <w:r w:rsidRPr="007347BC">
        <w:rPr>
          <w:rFonts w:ascii="Times New Roman" w:eastAsia="Calibri" w:hAnsi="Times New Roman" w:cs="Times New Roman"/>
          <w:sz w:val="28"/>
          <w:szCs w:val="28"/>
        </w:rPr>
        <w:t>;</w:t>
      </w:r>
    </w:p>
    <w:p w:rsidR="00DD3352" w:rsidRPr="007347BC" w:rsidRDefault="00DD3352" w:rsidP="000706CD">
      <w:pPr>
        <w:pStyle w:val="a3"/>
        <w:spacing w:after="0" w:line="240" w:lineRule="auto"/>
        <w:ind w:left="0" w:firstLine="709"/>
        <w:jc w:val="both"/>
        <w:rPr>
          <w:rFonts w:ascii="Times New Roman" w:eastAsia="Calibri" w:hAnsi="Times New Roman" w:cs="Times New Roman"/>
          <w:sz w:val="28"/>
          <w:szCs w:val="28"/>
        </w:rPr>
      </w:pPr>
      <w:r w:rsidRPr="007347BC">
        <w:rPr>
          <w:rFonts w:ascii="Times New Roman" w:eastAsia="Calibri" w:hAnsi="Times New Roman" w:cs="Times New Roman"/>
          <w:sz w:val="28"/>
          <w:szCs w:val="28"/>
        </w:rPr>
        <w:t>18) </w:t>
      </w:r>
      <w:r w:rsidRPr="007347BC">
        <w:rPr>
          <w:rFonts w:ascii="Times New Roman" w:eastAsia="Calibri" w:hAnsi="Times New Roman" w:cs="Times New Roman"/>
          <w:bCs/>
          <w:sz w:val="28"/>
          <w:szCs w:val="28"/>
        </w:rPr>
        <w:t xml:space="preserve">Соглашение по внедрению </w:t>
      </w:r>
      <w:r w:rsidRPr="007347BC">
        <w:rPr>
          <w:rFonts w:ascii="Times New Roman" w:eastAsiaTheme="minorHAnsi" w:hAnsi="Times New Roman" w:cs="Times New Roman"/>
          <w:sz w:val="28"/>
          <w:lang w:eastAsia="en-US"/>
        </w:rPr>
        <w:t>на территории Рязанской области Стандарта развития конкуренции в субъектах Российской Федерации</w:t>
      </w:r>
      <w:r w:rsidRPr="007347BC">
        <w:rPr>
          <w:rFonts w:ascii="Times New Roman" w:eastAsia="Calibri" w:hAnsi="Times New Roman" w:cs="Times New Roman"/>
          <w:sz w:val="28"/>
          <w:szCs w:val="28"/>
        </w:rPr>
        <w:t xml:space="preserve"> от 03.03.2016 № 18 </w:t>
      </w:r>
      <w:r w:rsidRPr="007347BC">
        <w:rPr>
          <w:rFonts w:ascii="Times New Roman" w:eastAsia="Calibri" w:hAnsi="Times New Roman" w:cs="Times New Roman"/>
          <w:bCs/>
          <w:sz w:val="28"/>
          <w:szCs w:val="28"/>
        </w:rPr>
        <w:t xml:space="preserve">между </w:t>
      </w:r>
      <w:r w:rsidRPr="007347BC">
        <w:rPr>
          <w:rFonts w:ascii="Times New Roman" w:eastAsiaTheme="minorHAnsi" w:hAnsi="Times New Roman" w:cs="Times New Roman"/>
          <w:sz w:val="28"/>
          <w:lang w:eastAsia="en-US"/>
        </w:rPr>
        <w:t xml:space="preserve">министерством экономического развития и торговли Рязанской области </w:t>
      </w:r>
      <w:r w:rsidRPr="007347BC">
        <w:rPr>
          <w:rFonts w:ascii="Times New Roman" w:eastAsia="Calibri" w:hAnsi="Times New Roman" w:cs="Times New Roman"/>
          <w:bCs/>
          <w:sz w:val="28"/>
          <w:szCs w:val="28"/>
        </w:rPr>
        <w:t>и администрацией муниципального образования – Ряжский муниципальный район Рязанской области</w:t>
      </w:r>
      <w:r w:rsidRPr="007347BC">
        <w:rPr>
          <w:rFonts w:ascii="Times New Roman" w:eastAsia="Calibri" w:hAnsi="Times New Roman" w:cs="Times New Roman"/>
          <w:sz w:val="28"/>
          <w:szCs w:val="28"/>
        </w:rPr>
        <w:t>;</w:t>
      </w:r>
    </w:p>
    <w:p w:rsidR="00DD3352" w:rsidRPr="007347BC" w:rsidRDefault="00DD3352" w:rsidP="000706CD">
      <w:pPr>
        <w:pStyle w:val="a3"/>
        <w:spacing w:after="0" w:line="240" w:lineRule="auto"/>
        <w:ind w:left="0" w:firstLine="709"/>
        <w:jc w:val="both"/>
        <w:rPr>
          <w:rFonts w:ascii="Times New Roman" w:eastAsia="Calibri" w:hAnsi="Times New Roman" w:cs="Times New Roman"/>
          <w:sz w:val="28"/>
          <w:szCs w:val="28"/>
        </w:rPr>
      </w:pPr>
      <w:r w:rsidRPr="007347BC">
        <w:rPr>
          <w:rFonts w:ascii="Times New Roman" w:eastAsia="Calibri" w:hAnsi="Times New Roman" w:cs="Times New Roman"/>
          <w:sz w:val="28"/>
          <w:szCs w:val="28"/>
        </w:rPr>
        <w:t>19)</w:t>
      </w:r>
      <w:r w:rsidRPr="007347BC">
        <w:rPr>
          <w:rFonts w:ascii="Times New Roman" w:eastAsia="Calibri" w:hAnsi="Times New Roman" w:cs="Times New Roman"/>
          <w:bCs/>
          <w:sz w:val="28"/>
          <w:szCs w:val="28"/>
        </w:rPr>
        <w:t xml:space="preserve"> Соглашение по внедрению </w:t>
      </w:r>
      <w:r w:rsidRPr="007347BC">
        <w:rPr>
          <w:rFonts w:ascii="Times New Roman" w:eastAsiaTheme="minorHAnsi" w:hAnsi="Times New Roman" w:cs="Times New Roman"/>
          <w:sz w:val="28"/>
          <w:lang w:eastAsia="en-US"/>
        </w:rPr>
        <w:t>на территории Рязанской области Стандарта развития конкуренции в субъектах Российской Федерации</w:t>
      </w:r>
      <w:r w:rsidRPr="007347BC">
        <w:rPr>
          <w:rFonts w:ascii="Times New Roman" w:eastAsia="Calibri" w:hAnsi="Times New Roman" w:cs="Times New Roman"/>
          <w:sz w:val="28"/>
          <w:szCs w:val="28"/>
        </w:rPr>
        <w:t xml:space="preserve"> от 03.03.2016 № 19 </w:t>
      </w:r>
      <w:r w:rsidRPr="007347BC">
        <w:rPr>
          <w:rFonts w:ascii="Times New Roman" w:eastAsia="Calibri" w:hAnsi="Times New Roman" w:cs="Times New Roman"/>
          <w:bCs/>
          <w:sz w:val="28"/>
          <w:szCs w:val="28"/>
        </w:rPr>
        <w:t xml:space="preserve">между </w:t>
      </w:r>
      <w:r w:rsidRPr="007347BC">
        <w:rPr>
          <w:rFonts w:ascii="Times New Roman" w:eastAsiaTheme="minorHAnsi" w:hAnsi="Times New Roman" w:cs="Times New Roman"/>
          <w:sz w:val="28"/>
          <w:lang w:eastAsia="en-US"/>
        </w:rPr>
        <w:t xml:space="preserve">министерством экономического развития и торговли Рязанской области </w:t>
      </w:r>
      <w:r w:rsidRPr="007347BC">
        <w:rPr>
          <w:rFonts w:ascii="Times New Roman" w:eastAsia="Calibri" w:hAnsi="Times New Roman" w:cs="Times New Roman"/>
          <w:bCs/>
          <w:sz w:val="28"/>
          <w:szCs w:val="28"/>
        </w:rPr>
        <w:t>и администрацией муниципального образования – Спасский муниципальный район Рязанской области</w:t>
      </w:r>
      <w:r w:rsidRPr="007347BC">
        <w:rPr>
          <w:rFonts w:ascii="Times New Roman" w:eastAsia="Calibri" w:hAnsi="Times New Roman" w:cs="Times New Roman"/>
          <w:sz w:val="28"/>
          <w:szCs w:val="28"/>
        </w:rPr>
        <w:t>;</w:t>
      </w:r>
    </w:p>
    <w:p w:rsidR="00DD3352" w:rsidRPr="007347BC" w:rsidRDefault="00DD3352" w:rsidP="000706CD">
      <w:pPr>
        <w:pStyle w:val="a3"/>
        <w:spacing w:after="0" w:line="240" w:lineRule="auto"/>
        <w:ind w:left="0" w:firstLine="709"/>
        <w:jc w:val="both"/>
        <w:rPr>
          <w:rFonts w:ascii="Times New Roman" w:eastAsia="Calibri" w:hAnsi="Times New Roman" w:cs="Times New Roman"/>
          <w:sz w:val="28"/>
          <w:szCs w:val="28"/>
        </w:rPr>
      </w:pPr>
      <w:r w:rsidRPr="007347BC">
        <w:rPr>
          <w:rFonts w:ascii="Times New Roman" w:eastAsia="Calibri" w:hAnsi="Times New Roman" w:cs="Times New Roman"/>
          <w:sz w:val="28"/>
          <w:szCs w:val="28"/>
        </w:rPr>
        <w:t>20)</w:t>
      </w:r>
      <w:r w:rsidRPr="007347BC">
        <w:rPr>
          <w:rFonts w:ascii="Times New Roman" w:hAnsi="Times New Roman" w:cs="Times New Roman"/>
          <w:sz w:val="28"/>
          <w:szCs w:val="28"/>
        </w:rPr>
        <w:t> </w:t>
      </w:r>
      <w:r w:rsidRPr="007347BC">
        <w:rPr>
          <w:rFonts w:ascii="Times New Roman" w:eastAsia="Calibri" w:hAnsi="Times New Roman" w:cs="Times New Roman"/>
          <w:bCs/>
          <w:sz w:val="28"/>
          <w:szCs w:val="28"/>
        </w:rPr>
        <w:t xml:space="preserve">Соглашение по внедрению </w:t>
      </w:r>
      <w:r w:rsidRPr="007347BC">
        <w:rPr>
          <w:rFonts w:ascii="Times New Roman" w:eastAsiaTheme="minorHAnsi" w:hAnsi="Times New Roman" w:cs="Times New Roman"/>
          <w:sz w:val="28"/>
          <w:lang w:eastAsia="en-US"/>
        </w:rPr>
        <w:t>на территории Рязанской области Стандарта развития конкуренции в субъектах Российской Федерации</w:t>
      </w:r>
      <w:r w:rsidRPr="007347BC">
        <w:rPr>
          <w:rFonts w:ascii="Times New Roman" w:eastAsia="Calibri" w:hAnsi="Times New Roman" w:cs="Times New Roman"/>
          <w:sz w:val="28"/>
          <w:szCs w:val="28"/>
        </w:rPr>
        <w:t xml:space="preserve"> от 03.03.2016 № 20 </w:t>
      </w:r>
      <w:r w:rsidRPr="007347BC">
        <w:rPr>
          <w:rFonts w:ascii="Times New Roman" w:eastAsia="Calibri" w:hAnsi="Times New Roman" w:cs="Times New Roman"/>
          <w:bCs/>
          <w:sz w:val="28"/>
          <w:szCs w:val="28"/>
        </w:rPr>
        <w:t xml:space="preserve">между </w:t>
      </w:r>
      <w:r w:rsidRPr="007347BC">
        <w:rPr>
          <w:rFonts w:ascii="Times New Roman" w:eastAsiaTheme="minorHAnsi" w:hAnsi="Times New Roman" w:cs="Times New Roman"/>
          <w:sz w:val="28"/>
          <w:lang w:eastAsia="en-US"/>
        </w:rPr>
        <w:t xml:space="preserve">министерством экономического развития и торговли Рязанской области </w:t>
      </w:r>
      <w:r w:rsidRPr="007347BC">
        <w:rPr>
          <w:rFonts w:ascii="Times New Roman" w:eastAsia="Calibri" w:hAnsi="Times New Roman" w:cs="Times New Roman"/>
          <w:bCs/>
          <w:sz w:val="28"/>
          <w:szCs w:val="28"/>
        </w:rPr>
        <w:t xml:space="preserve">и администрацией муниципального образования – </w:t>
      </w:r>
      <w:proofErr w:type="spellStart"/>
      <w:r w:rsidRPr="007347BC">
        <w:rPr>
          <w:rFonts w:ascii="Times New Roman" w:eastAsia="Calibri" w:hAnsi="Times New Roman" w:cs="Times New Roman"/>
          <w:bCs/>
          <w:sz w:val="28"/>
          <w:szCs w:val="28"/>
        </w:rPr>
        <w:t>Ухоловский</w:t>
      </w:r>
      <w:proofErr w:type="spellEnd"/>
      <w:r w:rsidRPr="007347BC">
        <w:rPr>
          <w:rFonts w:ascii="Times New Roman" w:eastAsia="Calibri" w:hAnsi="Times New Roman" w:cs="Times New Roman"/>
          <w:bCs/>
          <w:sz w:val="28"/>
          <w:szCs w:val="28"/>
        </w:rPr>
        <w:t xml:space="preserve"> муниципальный район Рязанской области</w:t>
      </w:r>
      <w:r w:rsidRPr="007347BC">
        <w:rPr>
          <w:rFonts w:ascii="Times New Roman" w:eastAsia="Calibri" w:hAnsi="Times New Roman" w:cs="Times New Roman"/>
          <w:sz w:val="28"/>
          <w:szCs w:val="28"/>
        </w:rPr>
        <w:t>;</w:t>
      </w:r>
    </w:p>
    <w:p w:rsidR="00DD3352" w:rsidRPr="007347BC" w:rsidRDefault="00DD3352" w:rsidP="000706CD">
      <w:pPr>
        <w:pStyle w:val="a3"/>
        <w:spacing w:after="0" w:line="240" w:lineRule="auto"/>
        <w:ind w:left="0" w:firstLine="709"/>
        <w:jc w:val="both"/>
        <w:rPr>
          <w:rFonts w:ascii="Times New Roman" w:eastAsia="Calibri" w:hAnsi="Times New Roman" w:cs="Times New Roman"/>
          <w:sz w:val="28"/>
          <w:szCs w:val="28"/>
        </w:rPr>
      </w:pPr>
      <w:r w:rsidRPr="007347BC">
        <w:rPr>
          <w:rFonts w:ascii="Times New Roman" w:eastAsia="Calibri" w:hAnsi="Times New Roman" w:cs="Times New Roman"/>
          <w:bCs/>
          <w:sz w:val="28"/>
          <w:szCs w:val="28"/>
        </w:rPr>
        <w:t xml:space="preserve">21) Соглашение по внедрению </w:t>
      </w:r>
      <w:r w:rsidRPr="007347BC">
        <w:rPr>
          <w:rFonts w:ascii="Times New Roman" w:eastAsiaTheme="minorHAnsi" w:hAnsi="Times New Roman" w:cs="Times New Roman"/>
          <w:sz w:val="28"/>
          <w:lang w:eastAsia="en-US"/>
        </w:rPr>
        <w:t>на территории Рязанской области Стандарта развития конкуренции в субъектах Российской Федерации</w:t>
      </w:r>
      <w:r w:rsidRPr="007347BC">
        <w:rPr>
          <w:rFonts w:ascii="Times New Roman" w:eastAsia="Calibri" w:hAnsi="Times New Roman" w:cs="Times New Roman"/>
          <w:sz w:val="28"/>
          <w:szCs w:val="28"/>
        </w:rPr>
        <w:t xml:space="preserve"> от 03.03.2016 № 21 </w:t>
      </w:r>
      <w:r w:rsidRPr="007347BC">
        <w:rPr>
          <w:rFonts w:ascii="Times New Roman" w:eastAsia="Calibri" w:hAnsi="Times New Roman" w:cs="Times New Roman"/>
          <w:bCs/>
          <w:sz w:val="28"/>
          <w:szCs w:val="28"/>
        </w:rPr>
        <w:t xml:space="preserve">между </w:t>
      </w:r>
      <w:r w:rsidRPr="007347BC">
        <w:rPr>
          <w:rFonts w:ascii="Times New Roman" w:eastAsiaTheme="minorHAnsi" w:hAnsi="Times New Roman" w:cs="Times New Roman"/>
          <w:sz w:val="28"/>
          <w:lang w:eastAsia="en-US"/>
        </w:rPr>
        <w:t xml:space="preserve">министерством экономического развития и торговли Рязанской области </w:t>
      </w:r>
      <w:r w:rsidRPr="007347BC">
        <w:rPr>
          <w:rFonts w:ascii="Times New Roman" w:eastAsia="Calibri" w:hAnsi="Times New Roman" w:cs="Times New Roman"/>
          <w:bCs/>
          <w:sz w:val="28"/>
          <w:szCs w:val="28"/>
        </w:rPr>
        <w:t xml:space="preserve">и администрацией муниципального образования – </w:t>
      </w:r>
      <w:proofErr w:type="spellStart"/>
      <w:r w:rsidRPr="007347BC">
        <w:rPr>
          <w:rFonts w:ascii="Times New Roman" w:eastAsia="Calibri" w:hAnsi="Times New Roman" w:cs="Times New Roman"/>
          <w:bCs/>
          <w:sz w:val="28"/>
          <w:szCs w:val="28"/>
        </w:rPr>
        <w:t>Пронский</w:t>
      </w:r>
      <w:proofErr w:type="spellEnd"/>
      <w:r w:rsidRPr="007347BC">
        <w:rPr>
          <w:rFonts w:ascii="Times New Roman" w:eastAsia="Calibri" w:hAnsi="Times New Roman" w:cs="Times New Roman"/>
          <w:bCs/>
          <w:sz w:val="28"/>
          <w:szCs w:val="28"/>
        </w:rPr>
        <w:t xml:space="preserve"> муниципальный район Рязанской области</w:t>
      </w:r>
      <w:r w:rsidRPr="007347BC">
        <w:rPr>
          <w:rFonts w:ascii="Times New Roman" w:eastAsia="Calibri" w:hAnsi="Times New Roman" w:cs="Times New Roman"/>
          <w:sz w:val="28"/>
          <w:szCs w:val="28"/>
        </w:rPr>
        <w:t>;</w:t>
      </w:r>
    </w:p>
    <w:p w:rsidR="00DD3352" w:rsidRPr="007347BC" w:rsidRDefault="00DD3352" w:rsidP="000706CD">
      <w:pPr>
        <w:pStyle w:val="a3"/>
        <w:spacing w:after="0" w:line="240" w:lineRule="auto"/>
        <w:ind w:left="0" w:firstLine="709"/>
        <w:jc w:val="both"/>
        <w:rPr>
          <w:rFonts w:ascii="Times New Roman" w:eastAsia="Calibri" w:hAnsi="Times New Roman" w:cs="Times New Roman"/>
          <w:sz w:val="28"/>
          <w:szCs w:val="28"/>
        </w:rPr>
      </w:pPr>
      <w:r w:rsidRPr="007347BC">
        <w:rPr>
          <w:rFonts w:ascii="Times New Roman" w:eastAsia="Calibri" w:hAnsi="Times New Roman" w:cs="Times New Roman"/>
          <w:bCs/>
          <w:sz w:val="28"/>
          <w:szCs w:val="28"/>
        </w:rPr>
        <w:t xml:space="preserve">22) Соглашение по внедрению </w:t>
      </w:r>
      <w:r w:rsidRPr="007347BC">
        <w:rPr>
          <w:rFonts w:ascii="Times New Roman" w:eastAsiaTheme="minorHAnsi" w:hAnsi="Times New Roman" w:cs="Times New Roman"/>
          <w:sz w:val="28"/>
          <w:lang w:eastAsia="en-US"/>
        </w:rPr>
        <w:t>на территории Рязанской области Стандарта развития конкуренции в субъектах Российской Федерации</w:t>
      </w:r>
      <w:r w:rsidRPr="007347BC">
        <w:rPr>
          <w:rFonts w:ascii="Times New Roman" w:eastAsia="Calibri" w:hAnsi="Times New Roman" w:cs="Times New Roman"/>
          <w:sz w:val="28"/>
          <w:szCs w:val="28"/>
        </w:rPr>
        <w:t xml:space="preserve"> от 03.03.2016 № 22 </w:t>
      </w:r>
      <w:r w:rsidRPr="007347BC">
        <w:rPr>
          <w:rFonts w:ascii="Times New Roman" w:eastAsia="Calibri" w:hAnsi="Times New Roman" w:cs="Times New Roman"/>
          <w:bCs/>
          <w:sz w:val="28"/>
          <w:szCs w:val="28"/>
        </w:rPr>
        <w:t xml:space="preserve">между </w:t>
      </w:r>
      <w:r w:rsidRPr="007347BC">
        <w:rPr>
          <w:rFonts w:ascii="Times New Roman" w:eastAsiaTheme="minorHAnsi" w:hAnsi="Times New Roman" w:cs="Times New Roman"/>
          <w:sz w:val="28"/>
          <w:lang w:eastAsia="en-US"/>
        </w:rPr>
        <w:t xml:space="preserve">министерством экономического развития и торговли Рязанской области </w:t>
      </w:r>
      <w:r w:rsidRPr="007347BC">
        <w:rPr>
          <w:rFonts w:ascii="Times New Roman" w:eastAsia="Calibri" w:hAnsi="Times New Roman" w:cs="Times New Roman"/>
          <w:bCs/>
          <w:sz w:val="28"/>
          <w:szCs w:val="28"/>
        </w:rPr>
        <w:t>и администрацией муниципального образования – Шиловский муниципальный район Рязанской области</w:t>
      </w:r>
      <w:r w:rsidRPr="007347BC">
        <w:rPr>
          <w:rFonts w:ascii="Times New Roman" w:eastAsia="Calibri" w:hAnsi="Times New Roman" w:cs="Times New Roman"/>
          <w:sz w:val="28"/>
          <w:szCs w:val="28"/>
        </w:rPr>
        <w:t>;</w:t>
      </w:r>
    </w:p>
    <w:p w:rsidR="00DD3352" w:rsidRPr="007347BC" w:rsidRDefault="00DD3352" w:rsidP="000706CD">
      <w:pPr>
        <w:pStyle w:val="a3"/>
        <w:spacing w:after="0" w:line="240" w:lineRule="auto"/>
        <w:ind w:left="0" w:firstLine="709"/>
        <w:jc w:val="both"/>
        <w:rPr>
          <w:rFonts w:ascii="Times New Roman" w:eastAsia="Calibri" w:hAnsi="Times New Roman" w:cs="Times New Roman"/>
          <w:sz w:val="28"/>
          <w:szCs w:val="28"/>
        </w:rPr>
      </w:pPr>
      <w:r w:rsidRPr="007347BC">
        <w:rPr>
          <w:rFonts w:ascii="Times New Roman" w:eastAsia="Calibri" w:hAnsi="Times New Roman" w:cs="Times New Roman"/>
          <w:sz w:val="28"/>
          <w:szCs w:val="28"/>
        </w:rPr>
        <w:t>23) </w:t>
      </w:r>
      <w:r w:rsidRPr="007347BC">
        <w:rPr>
          <w:rFonts w:ascii="Times New Roman" w:eastAsia="Calibri" w:hAnsi="Times New Roman" w:cs="Times New Roman"/>
          <w:bCs/>
          <w:sz w:val="28"/>
          <w:szCs w:val="28"/>
        </w:rPr>
        <w:t xml:space="preserve">Соглашение по внедрению </w:t>
      </w:r>
      <w:r w:rsidRPr="007347BC">
        <w:rPr>
          <w:rFonts w:ascii="Times New Roman" w:eastAsiaTheme="minorHAnsi" w:hAnsi="Times New Roman" w:cs="Times New Roman"/>
          <w:sz w:val="28"/>
          <w:lang w:eastAsia="en-US"/>
        </w:rPr>
        <w:t>на территории Рязанской области Стандарта развития конкуренции в субъектах Российской Федерации</w:t>
      </w:r>
      <w:r w:rsidRPr="007347BC">
        <w:rPr>
          <w:rFonts w:ascii="Times New Roman" w:eastAsia="Calibri" w:hAnsi="Times New Roman" w:cs="Times New Roman"/>
          <w:sz w:val="28"/>
          <w:szCs w:val="28"/>
        </w:rPr>
        <w:t xml:space="preserve"> от 03.03.2016 № 23 </w:t>
      </w:r>
      <w:r w:rsidRPr="007347BC">
        <w:rPr>
          <w:rFonts w:ascii="Times New Roman" w:eastAsia="Calibri" w:hAnsi="Times New Roman" w:cs="Times New Roman"/>
          <w:bCs/>
          <w:sz w:val="28"/>
          <w:szCs w:val="28"/>
        </w:rPr>
        <w:t xml:space="preserve">между </w:t>
      </w:r>
      <w:r w:rsidRPr="007347BC">
        <w:rPr>
          <w:rFonts w:ascii="Times New Roman" w:eastAsiaTheme="minorHAnsi" w:hAnsi="Times New Roman" w:cs="Times New Roman"/>
          <w:sz w:val="28"/>
          <w:lang w:eastAsia="en-US"/>
        </w:rPr>
        <w:t xml:space="preserve">министерством экономического развития и торговли Рязанской области </w:t>
      </w:r>
      <w:r w:rsidRPr="007347BC">
        <w:rPr>
          <w:rFonts w:ascii="Times New Roman" w:eastAsia="Calibri" w:hAnsi="Times New Roman" w:cs="Times New Roman"/>
          <w:bCs/>
          <w:sz w:val="28"/>
          <w:szCs w:val="28"/>
        </w:rPr>
        <w:t xml:space="preserve">и администрацией муниципального образования – </w:t>
      </w:r>
      <w:proofErr w:type="spellStart"/>
      <w:r w:rsidRPr="007347BC">
        <w:rPr>
          <w:rFonts w:ascii="Times New Roman" w:eastAsia="Calibri" w:hAnsi="Times New Roman" w:cs="Times New Roman"/>
          <w:bCs/>
          <w:sz w:val="28"/>
          <w:szCs w:val="28"/>
        </w:rPr>
        <w:t>Захаровский</w:t>
      </w:r>
      <w:proofErr w:type="spellEnd"/>
      <w:r w:rsidRPr="007347BC">
        <w:rPr>
          <w:rFonts w:ascii="Times New Roman" w:eastAsia="Calibri" w:hAnsi="Times New Roman" w:cs="Times New Roman"/>
          <w:bCs/>
          <w:sz w:val="28"/>
          <w:szCs w:val="28"/>
        </w:rPr>
        <w:t xml:space="preserve"> муниципальный район Рязанской области</w:t>
      </w:r>
      <w:r w:rsidRPr="007347BC">
        <w:rPr>
          <w:rFonts w:ascii="Times New Roman" w:eastAsia="Calibri" w:hAnsi="Times New Roman" w:cs="Times New Roman"/>
          <w:sz w:val="28"/>
          <w:szCs w:val="28"/>
        </w:rPr>
        <w:t>;</w:t>
      </w:r>
    </w:p>
    <w:p w:rsidR="00DD3352" w:rsidRPr="007347BC" w:rsidRDefault="00DD3352" w:rsidP="000706CD">
      <w:pPr>
        <w:pStyle w:val="a3"/>
        <w:spacing w:after="0" w:line="240" w:lineRule="auto"/>
        <w:ind w:left="0" w:firstLine="709"/>
        <w:jc w:val="both"/>
        <w:rPr>
          <w:rFonts w:ascii="Times New Roman" w:eastAsia="Calibri" w:hAnsi="Times New Roman" w:cs="Times New Roman"/>
          <w:sz w:val="28"/>
          <w:szCs w:val="28"/>
        </w:rPr>
      </w:pPr>
      <w:r w:rsidRPr="007347BC">
        <w:rPr>
          <w:rFonts w:ascii="Times New Roman" w:eastAsia="Calibri" w:hAnsi="Times New Roman" w:cs="Times New Roman"/>
          <w:sz w:val="28"/>
          <w:szCs w:val="28"/>
        </w:rPr>
        <w:lastRenderedPageBreak/>
        <w:t>24) </w:t>
      </w:r>
      <w:r w:rsidRPr="007347BC">
        <w:rPr>
          <w:rFonts w:ascii="Times New Roman" w:eastAsia="Calibri" w:hAnsi="Times New Roman" w:cs="Times New Roman"/>
          <w:bCs/>
          <w:sz w:val="28"/>
          <w:szCs w:val="28"/>
        </w:rPr>
        <w:t xml:space="preserve">Соглашение по внедрению </w:t>
      </w:r>
      <w:r w:rsidRPr="007347BC">
        <w:rPr>
          <w:rFonts w:ascii="Times New Roman" w:eastAsiaTheme="minorHAnsi" w:hAnsi="Times New Roman" w:cs="Times New Roman"/>
          <w:sz w:val="28"/>
          <w:lang w:eastAsia="en-US"/>
        </w:rPr>
        <w:t>на территории Рязанской области Стандарта развития конкуренции в субъектах Российской Федерации</w:t>
      </w:r>
      <w:r w:rsidRPr="007347BC">
        <w:rPr>
          <w:rFonts w:ascii="Times New Roman" w:eastAsia="Calibri" w:hAnsi="Times New Roman" w:cs="Times New Roman"/>
          <w:sz w:val="28"/>
          <w:szCs w:val="28"/>
        </w:rPr>
        <w:t xml:space="preserve"> от 30.03.2016 № 24 </w:t>
      </w:r>
      <w:r w:rsidRPr="007347BC">
        <w:rPr>
          <w:rFonts w:ascii="Times New Roman" w:eastAsia="Calibri" w:hAnsi="Times New Roman" w:cs="Times New Roman"/>
          <w:bCs/>
          <w:sz w:val="28"/>
          <w:szCs w:val="28"/>
        </w:rPr>
        <w:t xml:space="preserve">между </w:t>
      </w:r>
      <w:r w:rsidRPr="007347BC">
        <w:rPr>
          <w:rFonts w:ascii="Times New Roman" w:eastAsiaTheme="minorHAnsi" w:hAnsi="Times New Roman" w:cs="Times New Roman"/>
          <w:sz w:val="28"/>
          <w:lang w:eastAsia="en-US"/>
        </w:rPr>
        <w:t xml:space="preserve">министерством экономического развития и торговли Рязанской области </w:t>
      </w:r>
      <w:r w:rsidRPr="007347BC">
        <w:rPr>
          <w:rFonts w:ascii="Times New Roman" w:eastAsia="Calibri" w:hAnsi="Times New Roman" w:cs="Times New Roman"/>
          <w:bCs/>
          <w:sz w:val="28"/>
          <w:szCs w:val="28"/>
        </w:rPr>
        <w:t xml:space="preserve">и администрацией муниципального образования – </w:t>
      </w:r>
      <w:proofErr w:type="spellStart"/>
      <w:r w:rsidRPr="007347BC">
        <w:rPr>
          <w:rFonts w:ascii="Times New Roman" w:eastAsia="Calibri" w:hAnsi="Times New Roman" w:cs="Times New Roman"/>
          <w:bCs/>
          <w:sz w:val="28"/>
          <w:szCs w:val="28"/>
        </w:rPr>
        <w:t>Сасовский</w:t>
      </w:r>
      <w:proofErr w:type="spellEnd"/>
      <w:r w:rsidRPr="007347BC">
        <w:rPr>
          <w:rFonts w:ascii="Times New Roman" w:eastAsia="Calibri" w:hAnsi="Times New Roman" w:cs="Times New Roman"/>
          <w:bCs/>
          <w:sz w:val="28"/>
          <w:szCs w:val="28"/>
        </w:rPr>
        <w:t xml:space="preserve"> муниципальный район Рязанской области</w:t>
      </w:r>
      <w:r w:rsidRPr="007347BC">
        <w:rPr>
          <w:rFonts w:ascii="Times New Roman" w:eastAsia="Calibri" w:hAnsi="Times New Roman" w:cs="Times New Roman"/>
          <w:sz w:val="28"/>
          <w:szCs w:val="28"/>
        </w:rPr>
        <w:t>;</w:t>
      </w:r>
    </w:p>
    <w:p w:rsidR="00DD3352" w:rsidRPr="007347BC" w:rsidRDefault="00DD3352" w:rsidP="000706CD">
      <w:pPr>
        <w:pStyle w:val="a3"/>
        <w:spacing w:after="0" w:line="240" w:lineRule="auto"/>
        <w:ind w:left="0" w:firstLine="709"/>
        <w:jc w:val="both"/>
        <w:rPr>
          <w:rFonts w:ascii="Times New Roman" w:eastAsia="Calibri" w:hAnsi="Times New Roman" w:cs="Times New Roman"/>
          <w:sz w:val="28"/>
          <w:szCs w:val="28"/>
        </w:rPr>
      </w:pPr>
      <w:r w:rsidRPr="007347BC">
        <w:rPr>
          <w:rFonts w:ascii="Times New Roman" w:eastAsia="Calibri" w:hAnsi="Times New Roman" w:cs="Times New Roman"/>
          <w:bCs/>
          <w:sz w:val="28"/>
          <w:szCs w:val="28"/>
        </w:rPr>
        <w:t xml:space="preserve">25) Соглашение по внедрению </w:t>
      </w:r>
      <w:r w:rsidRPr="007347BC">
        <w:rPr>
          <w:rFonts w:ascii="Times New Roman" w:eastAsiaTheme="minorHAnsi" w:hAnsi="Times New Roman" w:cs="Times New Roman"/>
          <w:sz w:val="28"/>
          <w:lang w:eastAsia="en-US"/>
        </w:rPr>
        <w:t>на территории Рязанской области Стандарта развития конкуренции в субъектах Российской Федерации</w:t>
      </w:r>
      <w:r w:rsidRPr="007347BC">
        <w:rPr>
          <w:rFonts w:ascii="Times New Roman" w:eastAsia="Calibri" w:hAnsi="Times New Roman" w:cs="Times New Roman"/>
          <w:sz w:val="28"/>
          <w:szCs w:val="28"/>
        </w:rPr>
        <w:t xml:space="preserve"> от 03.03.2016 № 25 </w:t>
      </w:r>
      <w:r w:rsidRPr="007347BC">
        <w:rPr>
          <w:rFonts w:ascii="Times New Roman" w:eastAsia="Calibri" w:hAnsi="Times New Roman" w:cs="Times New Roman"/>
          <w:bCs/>
          <w:sz w:val="28"/>
          <w:szCs w:val="28"/>
        </w:rPr>
        <w:t xml:space="preserve">между </w:t>
      </w:r>
      <w:r w:rsidRPr="007347BC">
        <w:rPr>
          <w:rFonts w:ascii="Times New Roman" w:eastAsiaTheme="minorHAnsi" w:hAnsi="Times New Roman" w:cs="Times New Roman"/>
          <w:sz w:val="28"/>
          <w:lang w:eastAsia="en-US"/>
        </w:rPr>
        <w:t xml:space="preserve">министерством экономического развития и торговли Рязанской области </w:t>
      </w:r>
      <w:r w:rsidRPr="007347BC">
        <w:rPr>
          <w:rFonts w:ascii="Times New Roman" w:eastAsia="Calibri" w:hAnsi="Times New Roman" w:cs="Times New Roman"/>
          <w:bCs/>
          <w:sz w:val="28"/>
          <w:szCs w:val="28"/>
        </w:rPr>
        <w:t xml:space="preserve">и администрацией муниципального образования – </w:t>
      </w:r>
      <w:proofErr w:type="spellStart"/>
      <w:r w:rsidRPr="007347BC">
        <w:rPr>
          <w:rFonts w:ascii="Times New Roman" w:eastAsia="Calibri" w:hAnsi="Times New Roman" w:cs="Times New Roman"/>
          <w:bCs/>
          <w:sz w:val="28"/>
          <w:szCs w:val="28"/>
        </w:rPr>
        <w:t>Путятинский</w:t>
      </w:r>
      <w:proofErr w:type="spellEnd"/>
      <w:r w:rsidRPr="007347BC">
        <w:rPr>
          <w:rFonts w:ascii="Times New Roman" w:eastAsia="Calibri" w:hAnsi="Times New Roman" w:cs="Times New Roman"/>
          <w:bCs/>
          <w:sz w:val="28"/>
          <w:szCs w:val="28"/>
        </w:rPr>
        <w:t xml:space="preserve"> муниципальный район Рязанской области</w:t>
      </w:r>
      <w:r w:rsidRPr="007347BC">
        <w:rPr>
          <w:rFonts w:ascii="Times New Roman" w:eastAsia="Calibri" w:hAnsi="Times New Roman" w:cs="Times New Roman"/>
          <w:sz w:val="28"/>
          <w:szCs w:val="28"/>
        </w:rPr>
        <w:t>;</w:t>
      </w:r>
    </w:p>
    <w:p w:rsidR="00DD3352" w:rsidRPr="007347BC" w:rsidRDefault="00DD3352" w:rsidP="000706CD">
      <w:pPr>
        <w:pStyle w:val="a3"/>
        <w:spacing w:after="0" w:line="240" w:lineRule="auto"/>
        <w:ind w:left="0" w:firstLine="709"/>
        <w:jc w:val="both"/>
        <w:rPr>
          <w:rFonts w:ascii="Times New Roman" w:eastAsia="Calibri" w:hAnsi="Times New Roman" w:cs="Times New Roman"/>
          <w:sz w:val="28"/>
          <w:szCs w:val="28"/>
        </w:rPr>
      </w:pPr>
      <w:r w:rsidRPr="007347BC">
        <w:rPr>
          <w:rFonts w:ascii="Times New Roman" w:hAnsi="Times New Roman" w:cs="Times New Roman"/>
          <w:sz w:val="28"/>
          <w:szCs w:val="28"/>
        </w:rPr>
        <w:t>26) </w:t>
      </w:r>
      <w:r w:rsidRPr="007347BC">
        <w:rPr>
          <w:rFonts w:ascii="Times New Roman" w:eastAsia="Calibri" w:hAnsi="Times New Roman" w:cs="Times New Roman"/>
          <w:bCs/>
          <w:sz w:val="28"/>
          <w:szCs w:val="28"/>
        </w:rPr>
        <w:t xml:space="preserve">Соглашение по внедрению </w:t>
      </w:r>
      <w:r w:rsidRPr="007347BC">
        <w:rPr>
          <w:rFonts w:ascii="Times New Roman" w:eastAsiaTheme="minorHAnsi" w:hAnsi="Times New Roman" w:cs="Times New Roman"/>
          <w:sz w:val="28"/>
          <w:lang w:eastAsia="en-US"/>
        </w:rPr>
        <w:t>на территории Рязанской области Стандарта развития конкуренции в субъектах Российской Федерации</w:t>
      </w:r>
      <w:r w:rsidRPr="007347BC">
        <w:rPr>
          <w:rFonts w:ascii="Times New Roman" w:eastAsia="Calibri" w:hAnsi="Times New Roman" w:cs="Times New Roman"/>
          <w:sz w:val="28"/>
          <w:szCs w:val="28"/>
        </w:rPr>
        <w:t xml:space="preserve"> от 30.03.2016 № 26 </w:t>
      </w:r>
      <w:r w:rsidRPr="007347BC">
        <w:rPr>
          <w:rFonts w:ascii="Times New Roman" w:eastAsia="Calibri" w:hAnsi="Times New Roman" w:cs="Times New Roman"/>
          <w:bCs/>
          <w:sz w:val="28"/>
          <w:szCs w:val="28"/>
        </w:rPr>
        <w:t xml:space="preserve">между </w:t>
      </w:r>
      <w:r w:rsidRPr="007347BC">
        <w:rPr>
          <w:rFonts w:ascii="Times New Roman" w:eastAsiaTheme="minorHAnsi" w:hAnsi="Times New Roman" w:cs="Times New Roman"/>
          <w:sz w:val="28"/>
          <w:lang w:eastAsia="en-US"/>
        </w:rPr>
        <w:t xml:space="preserve">министерством экономического развития и торговли Рязанской области </w:t>
      </w:r>
      <w:r w:rsidRPr="007347BC">
        <w:rPr>
          <w:rFonts w:ascii="Times New Roman" w:eastAsia="Calibri" w:hAnsi="Times New Roman" w:cs="Times New Roman"/>
          <w:bCs/>
          <w:sz w:val="28"/>
          <w:szCs w:val="28"/>
        </w:rPr>
        <w:t>и администрацией города Рязани</w:t>
      </w:r>
      <w:r w:rsidRPr="007347BC">
        <w:rPr>
          <w:rFonts w:ascii="Times New Roman" w:eastAsia="Calibri" w:hAnsi="Times New Roman" w:cs="Times New Roman"/>
          <w:sz w:val="28"/>
          <w:szCs w:val="28"/>
        </w:rPr>
        <w:t>;</w:t>
      </w:r>
    </w:p>
    <w:p w:rsidR="00DD3352" w:rsidRPr="007347BC" w:rsidRDefault="00DD3352" w:rsidP="000706CD">
      <w:pPr>
        <w:pStyle w:val="a3"/>
        <w:spacing w:after="0" w:line="240" w:lineRule="auto"/>
        <w:ind w:left="0" w:firstLine="709"/>
        <w:jc w:val="both"/>
        <w:rPr>
          <w:rFonts w:ascii="Times New Roman" w:eastAsia="Calibri" w:hAnsi="Times New Roman" w:cs="Times New Roman"/>
          <w:sz w:val="28"/>
          <w:szCs w:val="28"/>
        </w:rPr>
      </w:pPr>
      <w:r w:rsidRPr="007347BC">
        <w:rPr>
          <w:rFonts w:ascii="Times New Roman" w:eastAsia="Calibri" w:hAnsi="Times New Roman" w:cs="Times New Roman"/>
          <w:sz w:val="28"/>
          <w:szCs w:val="28"/>
        </w:rPr>
        <w:t>27) </w:t>
      </w:r>
      <w:r w:rsidRPr="007347BC">
        <w:rPr>
          <w:rFonts w:ascii="Times New Roman" w:eastAsia="Calibri" w:hAnsi="Times New Roman" w:cs="Times New Roman"/>
          <w:bCs/>
          <w:sz w:val="28"/>
          <w:szCs w:val="28"/>
        </w:rPr>
        <w:t xml:space="preserve">Соглашение по внедрению </w:t>
      </w:r>
      <w:r w:rsidRPr="007347BC">
        <w:rPr>
          <w:rFonts w:ascii="Times New Roman" w:eastAsiaTheme="minorHAnsi" w:hAnsi="Times New Roman" w:cs="Times New Roman"/>
          <w:sz w:val="28"/>
          <w:lang w:eastAsia="en-US"/>
        </w:rPr>
        <w:t>на территории Рязанской области Стандарта развития конкуренции в субъектах Российской Федерации</w:t>
      </w:r>
      <w:r w:rsidRPr="007347BC">
        <w:rPr>
          <w:rFonts w:ascii="Times New Roman" w:eastAsia="Calibri" w:hAnsi="Times New Roman" w:cs="Times New Roman"/>
          <w:sz w:val="28"/>
          <w:szCs w:val="28"/>
        </w:rPr>
        <w:t xml:space="preserve"> от 30.03.2016 № 27 </w:t>
      </w:r>
      <w:r w:rsidRPr="007347BC">
        <w:rPr>
          <w:rFonts w:ascii="Times New Roman" w:eastAsia="Calibri" w:hAnsi="Times New Roman" w:cs="Times New Roman"/>
          <w:bCs/>
          <w:sz w:val="28"/>
          <w:szCs w:val="28"/>
        </w:rPr>
        <w:t xml:space="preserve">между </w:t>
      </w:r>
      <w:r w:rsidRPr="007347BC">
        <w:rPr>
          <w:rFonts w:ascii="Times New Roman" w:eastAsiaTheme="minorHAnsi" w:hAnsi="Times New Roman" w:cs="Times New Roman"/>
          <w:sz w:val="28"/>
          <w:lang w:eastAsia="en-US"/>
        </w:rPr>
        <w:t xml:space="preserve">министерством экономического развития и торговли Рязанской области </w:t>
      </w:r>
      <w:r w:rsidRPr="007347BC">
        <w:rPr>
          <w:rFonts w:ascii="Times New Roman" w:eastAsia="Calibri" w:hAnsi="Times New Roman" w:cs="Times New Roman"/>
          <w:bCs/>
          <w:sz w:val="28"/>
          <w:szCs w:val="28"/>
        </w:rPr>
        <w:t xml:space="preserve">и администрацией муниципального образования – </w:t>
      </w:r>
      <w:proofErr w:type="spellStart"/>
      <w:r w:rsidRPr="007347BC">
        <w:rPr>
          <w:rFonts w:ascii="Times New Roman" w:eastAsia="Calibri" w:hAnsi="Times New Roman" w:cs="Times New Roman"/>
          <w:bCs/>
          <w:sz w:val="28"/>
          <w:szCs w:val="28"/>
        </w:rPr>
        <w:t>Сараевский</w:t>
      </w:r>
      <w:proofErr w:type="spellEnd"/>
      <w:r w:rsidRPr="007347BC">
        <w:rPr>
          <w:rFonts w:ascii="Times New Roman" w:eastAsia="Calibri" w:hAnsi="Times New Roman" w:cs="Times New Roman"/>
          <w:bCs/>
          <w:sz w:val="28"/>
          <w:szCs w:val="28"/>
        </w:rPr>
        <w:t xml:space="preserve"> муниципальный район Рязанской области</w:t>
      </w:r>
      <w:r w:rsidRPr="007347BC">
        <w:rPr>
          <w:rFonts w:ascii="Times New Roman" w:eastAsia="Calibri" w:hAnsi="Times New Roman" w:cs="Times New Roman"/>
          <w:sz w:val="28"/>
          <w:szCs w:val="28"/>
        </w:rPr>
        <w:t>;</w:t>
      </w:r>
    </w:p>
    <w:p w:rsidR="00DD3352" w:rsidRPr="007347BC" w:rsidRDefault="00DD3352" w:rsidP="000706CD">
      <w:pPr>
        <w:pStyle w:val="a3"/>
        <w:spacing w:after="0" w:line="240" w:lineRule="auto"/>
        <w:ind w:left="0" w:firstLine="709"/>
        <w:jc w:val="both"/>
        <w:rPr>
          <w:rFonts w:ascii="Times New Roman" w:eastAsia="Calibri" w:hAnsi="Times New Roman" w:cs="Times New Roman"/>
          <w:sz w:val="28"/>
          <w:szCs w:val="28"/>
        </w:rPr>
      </w:pPr>
      <w:r w:rsidRPr="007347BC">
        <w:rPr>
          <w:rFonts w:ascii="Times New Roman" w:eastAsia="Calibri" w:hAnsi="Times New Roman" w:cs="Times New Roman"/>
          <w:sz w:val="28"/>
          <w:szCs w:val="28"/>
        </w:rPr>
        <w:t>28) </w:t>
      </w:r>
      <w:r w:rsidRPr="007347BC">
        <w:rPr>
          <w:rFonts w:ascii="Times New Roman" w:eastAsia="Calibri" w:hAnsi="Times New Roman" w:cs="Times New Roman"/>
          <w:bCs/>
          <w:sz w:val="28"/>
          <w:szCs w:val="28"/>
        </w:rPr>
        <w:t xml:space="preserve">Соглашение по внедрению </w:t>
      </w:r>
      <w:r w:rsidRPr="007347BC">
        <w:rPr>
          <w:rFonts w:ascii="Times New Roman" w:eastAsiaTheme="minorHAnsi" w:hAnsi="Times New Roman" w:cs="Times New Roman"/>
          <w:sz w:val="28"/>
          <w:lang w:eastAsia="en-US"/>
        </w:rPr>
        <w:t>на территории Рязанской области Стандарта развития конкуренции в субъектах Российской Федерации</w:t>
      </w:r>
      <w:r w:rsidRPr="007347BC">
        <w:rPr>
          <w:rFonts w:ascii="Times New Roman" w:eastAsia="Calibri" w:hAnsi="Times New Roman" w:cs="Times New Roman"/>
          <w:sz w:val="28"/>
          <w:szCs w:val="28"/>
        </w:rPr>
        <w:t xml:space="preserve"> от 30.03.2016 № 28 </w:t>
      </w:r>
      <w:r w:rsidRPr="007347BC">
        <w:rPr>
          <w:rFonts w:ascii="Times New Roman" w:eastAsia="Calibri" w:hAnsi="Times New Roman" w:cs="Times New Roman"/>
          <w:bCs/>
          <w:sz w:val="28"/>
          <w:szCs w:val="28"/>
        </w:rPr>
        <w:t xml:space="preserve">между </w:t>
      </w:r>
      <w:r w:rsidRPr="007347BC">
        <w:rPr>
          <w:rFonts w:ascii="Times New Roman" w:eastAsiaTheme="minorHAnsi" w:hAnsi="Times New Roman" w:cs="Times New Roman"/>
          <w:sz w:val="28"/>
          <w:lang w:eastAsia="en-US"/>
        </w:rPr>
        <w:t xml:space="preserve">министерством экономического развития и торговли Рязанской области </w:t>
      </w:r>
      <w:r w:rsidRPr="007347BC">
        <w:rPr>
          <w:rFonts w:ascii="Times New Roman" w:eastAsia="Calibri" w:hAnsi="Times New Roman" w:cs="Times New Roman"/>
          <w:bCs/>
          <w:sz w:val="28"/>
          <w:szCs w:val="28"/>
        </w:rPr>
        <w:t>и администрацией муниципального образования – Рязанский муниципальный район Рязанской области</w:t>
      </w:r>
      <w:r w:rsidRPr="007347BC">
        <w:rPr>
          <w:rFonts w:ascii="Times New Roman" w:eastAsia="Calibri" w:hAnsi="Times New Roman" w:cs="Times New Roman"/>
          <w:sz w:val="28"/>
          <w:szCs w:val="28"/>
        </w:rPr>
        <w:t>;</w:t>
      </w:r>
    </w:p>
    <w:p w:rsidR="00DD3352" w:rsidRPr="007347BC" w:rsidRDefault="00DD3352" w:rsidP="000706CD">
      <w:pPr>
        <w:pStyle w:val="a3"/>
        <w:spacing w:after="0" w:line="240" w:lineRule="auto"/>
        <w:ind w:left="0" w:firstLine="709"/>
        <w:jc w:val="both"/>
        <w:rPr>
          <w:rFonts w:ascii="Times New Roman" w:eastAsia="Calibri" w:hAnsi="Times New Roman" w:cs="Times New Roman"/>
          <w:sz w:val="28"/>
          <w:szCs w:val="28"/>
        </w:rPr>
      </w:pPr>
      <w:r w:rsidRPr="007347BC">
        <w:rPr>
          <w:rFonts w:ascii="Times New Roman" w:hAnsi="Times New Roman" w:cs="Times New Roman"/>
          <w:sz w:val="28"/>
          <w:szCs w:val="28"/>
        </w:rPr>
        <w:t>29) </w:t>
      </w:r>
      <w:r w:rsidRPr="007347BC">
        <w:rPr>
          <w:rFonts w:ascii="Times New Roman" w:eastAsia="Calibri" w:hAnsi="Times New Roman" w:cs="Times New Roman"/>
          <w:bCs/>
          <w:sz w:val="28"/>
          <w:szCs w:val="28"/>
        </w:rPr>
        <w:t xml:space="preserve">Соглашение по внедрению </w:t>
      </w:r>
      <w:r w:rsidRPr="007347BC">
        <w:rPr>
          <w:rFonts w:ascii="Times New Roman" w:eastAsiaTheme="minorHAnsi" w:hAnsi="Times New Roman" w:cs="Times New Roman"/>
          <w:sz w:val="28"/>
          <w:lang w:eastAsia="en-US"/>
        </w:rPr>
        <w:t>на территории Рязанской области Стандарта развития конкуренции в субъектах Российской Федерации</w:t>
      </w:r>
      <w:r w:rsidRPr="007347BC">
        <w:rPr>
          <w:rFonts w:ascii="Times New Roman" w:eastAsia="Calibri" w:hAnsi="Times New Roman" w:cs="Times New Roman"/>
          <w:sz w:val="28"/>
          <w:szCs w:val="28"/>
        </w:rPr>
        <w:t xml:space="preserve"> от 30.03.2016 № 29 </w:t>
      </w:r>
      <w:r w:rsidRPr="007347BC">
        <w:rPr>
          <w:rFonts w:ascii="Times New Roman" w:eastAsia="Calibri" w:hAnsi="Times New Roman" w:cs="Times New Roman"/>
          <w:bCs/>
          <w:sz w:val="28"/>
          <w:szCs w:val="28"/>
        </w:rPr>
        <w:t xml:space="preserve">между </w:t>
      </w:r>
      <w:r w:rsidRPr="007347BC">
        <w:rPr>
          <w:rFonts w:ascii="Times New Roman" w:eastAsiaTheme="minorHAnsi" w:hAnsi="Times New Roman" w:cs="Times New Roman"/>
          <w:sz w:val="28"/>
          <w:lang w:eastAsia="en-US"/>
        </w:rPr>
        <w:t xml:space="preserve">министерством экономического развития и торговли Рязанской области </w:t>
      </w:r>
      <w:r w:rsidRPr="007347BC">
        <w:rPr>
          <w:rFonts w:ascii="Times New Roman" w:eastAsia="Calibri" w:hAnsi="Times New Roman" w:cs="Times New Roman"/>
          <w:bCs/>
          <w:sz w:val="28"/>
          <w:szCs w:val="28"/>
        </w:rPr>
        <w:t xml:space="preserve">и администрацией муниципального образования – </w:t>
      </w:r>
      <w:proofErr w:type="spellStart"/>
      <w:r w:rsidRPr="007347BC">
        <w:rPr>
          <w:rFonts w:ascii="Times New Roman" w:eastAsia="Calibri" w:hAnsi="Times New Roman" w:cs="Times New Roman"/>
          <w:bCs/>
          <w:sz w:val="28"/>
          <w:szCs w:val="28"/>
        </w:rPr>
        <w:t>Ермишинский</w:t>
      </w:r>
      <w:proofErr w:type="spellEnd"/>
      <w:r w:rsidRPr="007347BC">
        <w:rPr>
          <w:rFonts w:ascii="Times New Roman" w:eastAsia="Calibri" w:hAnsi="Times New Roman" w:cs="Times New Roman"/>
          <w:bCs/>
          <w:sz w:val="28"/>
          <w:szCs w:val="28"/>
        </w:rPr>
        <w:t xml:space="preserve"> муниципальный район.</w:t>
      </w:r>
    </w:p>
    <w:p w:rsidR="00DD3352" w:rsidRPr="007347BC" w:rsidRDefault="00DD3352" w:rsidP="000706CD">
      <w:pPr>
        <w:widowControl w:val="0"/>
        <w:autoSpaceDE w:val="0"/>
        <w:autoSpaceDN w:val="0"/>
        <w:adjustRightInd w:val="0"/>
        <w:spacing w:after="0" w:line="240" w:lineRule="auto"/>
        <w:ind w:firstLine="709"/>
        <w:jc w:val="both"/>
        <w:rPr>
          <w:rFonts w:ascii="Times New Roman" w:eastAsiaTheme="minorHAnsi" w:hAnsi="Times New Roman" w:cs="Times New Roman"/>
          <w:spacing w:val="-4"/>
          <w:sz w:val="28"/>
          <w:szCs w:val="28"/>
          <w:lang w:eastAsia="en-US"/>
        </w:rPr>
      </w:pPr>
      <w:proofErr w:type="gramStart"/>
      <w:r w:rsidRPr="007347BC">
        <w:rPr>
          <w:rFonts w:ascii="Times New Roman" w:eastAsiaTheme="minorHAnsi" w:hAnsi="Times New Roman" w:cs="Times New Roman"/>
          <w:spacing w:val="-4"/>
          <w:sz w:val="28"/>
          <w:szCs w:val="28"/>
          <w:lang w:eastAsia="en-US"/>
        </w:rPr>
        <w:t xml:space="preserve">В рамках указанных соглашений планируется организация взаимодействия по вопросам формирования перечня приоритетных и социально значимых рынков и реализация плана мероприятий («дорожной карты») по содействию развитию конкуренции в Рязанской области, </w:t>
      </w:r>
      <w:r w:rsidRPr="007347BC">
        <w:rPr>
          <w:rFonts w:ascii="Times New Roman" w:eastAsiaTheme="minorHAnsi" w:hAnsi="Times New Roman" w:cs="Times New Roman"/>
          <w:spacing w:val="-3"/>
          <w:sz w:val="28"/>
          <w:szCs w:val="28"/>
          <w:shd w:val="clear" w:color="auto" w:fill="FFFFFF"/>
          <w:lang w:eastAsia="en-US"/>
        </w:rPr>
        <w:t xml:space="preserve">проведения мониторинга состояния и развития конкурентной среды на рынках работ и услуг </w:t>
      </w:r>
      <w:r w:rsidRPr="007347BC">
        <w:rPr>
          <w:rFonts w:ascii="Times New Roman" w:eastAsiaTheme="minorHAnsi" w:hAnsi="Times New Roman" w:cs="Times New Roman"/>
          <w:spacing w:val="-4"/>
          <w:sz w:val="28"/>
          <w:szCs w:val="28"/>
          <w:lang w:eastAsia="en-US"/>
        </w:rPr>
        <w:t xml:space="preserve">Рязанской области, а также осуществление сотрудничества с целью </w:t>
      </w:r>
      <w:r w:rsidR="00F017E5" w:rsidRPr="007347BC">
        <w:rPr>
          <w:rFonts w:ascii="Times New Roman" w:eastAsiaTheme="minorHAnsi" w:hAnsi="Times New Roman" w:cs="Times New Roman"/>
          <w:spacing w:val="-4"/>
          <w:sz w:val="28"/>
          <w:szCs w:val="28"/>
          <w:lang w:eastAsia="en-US"/>
        </w:rPr>
        <w:t xml:space="preserve">дальнейшего </w:t>
      </w:r>
      <w:r w:rsidRPr="007347BC">
        <w:rPr>
          <w:rFonts w:ascii="Times New Roman" w:eastAsiaTheme="minorHAnsi" w:hAnsi="Times New Roman" w:cs="Times New Roman"/>
          <w:spacing w:val="-4"/>
          <w:sz w:val="28"/>
          <w:szCs w:val="28"/>
          <w:lang w:eastAsia="en-US"/>
        </w:rPr>
        <w:t xml:space="preserve">внедрения Стандарта на </w:t>
      </w:r>
      <w:r w:rsidRPr="007347BC">
        <w:rPr>
          <w:rFonts w:ascii="Times New Roman" w:eastAsiaTheme="minorHAnsi" w:hAnsi="Times New Roman" w:cs="Times New Roman"/>
          <w:spacing w:val="-3"/>
          <w:sz w:val="28"/>
          <w:szCs w:val="28"/>
          <w:shd w:val="clear" w:color="auto" w:fill="FFFFFF"/>
          <w:lang w:eastAsia="en-US"/>
        </w:rPr>
        <w:t>территории Рязанской области</w:t>
      </w:r>
      <w:r w:rsidRPr="007347BC">
        <w:rPr>
          <w:rFonts w:ascii="Times New Roman" w:eastAsiaTheme="minorHAnsi" w:hAnsi="Times New Roman" w:cs="Times New Roman"/>
          <w:spacing w:val="-4"/>
          <w:sz w:val="28"/>
          <w:szCs w:val="28"/>
          <w:lang w:eastAsia="en-US"/>
        </w:rPr>
        <w:t>.</w:t>
      </w:r>
      <w:proofErr w:type="gramEnd"/>
    </w:p>
    <w:p w:rsidR="00DD3352" w:rsidRPr="007347BC" w:rsidRDefault="006B2923" w:rsidP="00322A7B">
      <w:pPr>
        <w:spacing w:after="0" w:line="240" w:lineRule="auto"/>
        <w:ind w:firstLine="709"/>
        <w:jc w:val="both"/>
        <w:rPr>
          <w:rFonts w:ascii="Times New Roman" w:hAnsi="Times New Roman" w:cs="Times New Roman"/>
          <w:sz w:val="28"/>
          <w:szCs w:val="28"/>
        </w:rPr>
      </w:pPr>
      <w:r w:rsidRPr="007347BC">
        <w:rPr>
          <w:rFonts w:ascii="Times New Roman" w:hAnsi="Times New Roman" w:cs="Times New Roman"/>
          <w:sz w:val="28"/>
          <w:szCs w:val="28"/>
        </w:rPr>
        <w:t>Тексты</w:t>
      </w:r>
      <w:r w:rsidR="00DD3352" w:rsidRPr="007347BC">
        <w:rPr>
          <w:rFonts w:ascii="Times New Roman" w:hAnsi="Times New Roman" w:cs="Times New Roman"/>
          <w:sz w:val="28"/>
          <w:szCs w:val="28"/>
        </w:rPr>
        <w:t xml:space="preserve"> соглашений </w:t>
      </w:r>
      <w:r w:rsidRPr="007347BC">
        <w:rPr>
          <w:rFonts w:ascii="Times New Roman" w:hAnsi="Times New Roman" w:cs="Times New Roman"/>
          <w:sz w:val="28"/>
          <w:szCs w:val="28"/>
        </w:rPr>
        <w:t xml:space="preserve">размещены </w:t>
      </w:r>
      <w:r w:rsidR="00DD3352" w:rsidRPr="007347BC">
        <w:rPr>
          <w:rFonts w:ascii="Times New Roman" w:hAnsi="Times New Roman" w:cs="Times New Roman"/>
          <w:sz w:val="28"/>
          <w:szCs w:val="28"/>
        </w:rPr>
        <w:t xml:space="preserve">в сети Интернет на официальном сайте </w:t>
      </w:r>
      <w:r w:rsidR="00890232">
        <w:rPr>
          <w:rFonts w:ascii="Times New Roman" w:hAnsi="Times New Roman" w:cs="Times New Roman"/>
          <w:sz w:val="28"/>
          <w:szCs w:val="28"/>
        </w:rPr>
        <w:t xml:space="preserve">уполномоченного органа </w:t>
      </w:r>
      <w:r w:rsidR="00DD3352" w:rsidRPr="007347BC">
        <w:rPr>
          <w:rFonts w:ascii="Times New Roman" w:hAnsi="Times New Roman" w:cs="Times New Roman"/>
          <w:sz w:val="28"/>
          <w:szCs w:val="28"/>
        </w:rPr>
        <w:t>(Главная)/Направления/Развитие конкуренции</w:t>
      </w:r>
      <w:proofErr w:type="gramStart"/>
      <w:r w:rsidR="00DD3352" w:rsidRPr="007347BC">
        <w:rPr>
          <w:rFonts w:ascii="Times New Roman" w:hAnsi="Times New Roman" w:cs="Times New Roman"/>
          <w:sz w:val="28"/>
          <w:szCs w:val="28"/>
        </w:rPr>
        <w:t>/О</w:t>
      </w:r>
      <w:proofErr w:type="gramEnd"/>
      <w:r w:rsidR="00DD3352" w:rsidRPr="007347BC">
        <w:rPr>
          <w:rFonts w:ascii="Times New Roman" w:hAnsi="Times New Roman" w:cs="Times New Roman"/>
          <w:sz w:val="28"/>
          <w:szCs w:val="28"/>
        </w:rPr>
        <w:t xml:space="preserve"> реализации Стандарта:</w:t>
      </w:r>
    </w:p>
    <w:p w:rsidR="00DD3352" w:rsidRPr="006B323A" w:rsidRDefault="00B81DD9" w:rsidP="00322A7B">
      <w:pPr>
        <w:spacing w:after="0" w:line="240" w:lineRule="auto"/>
        <w:jc w:val="both"/>
        <w:rPr>
          <w:rFonts w:ascii="Times New Roman" w:hAnsi="Times New Roman" w:cs="Times New Roman"/>
          <w:sz w:val="28"/>
          <w:szCs w:val="28"/>
        </w:rPr>
      </w:pPr>
      <w:hyperlink r:id="rId50" w:history="1">
        <w:r w:rsidR="00DD3352" w:rsidRPr="006B323A">
          <w:rPr>
            <w:rStyle w:val="af1"/>
            <w:rFonts w:ascii="Times New Roman" w:hAnsi="Times New Roman" w:cs="Times New Roman"/>
            <w:sz w:val="28"/>
            <w:szCs w:val="28"/>
          </w:rPr>
          <w:t>http://mineconom.ryazangov.ru/upload/iblock/515/sogl_competition_oms.zip</w:t>
        </w:r>
      </w:hyperlink>
      <w:r w:rsidR="00DD3352" w:rsidRPr="006B323A">
        <w:rPr>
          <w:rFonts w:ascii="Times New Roman" w:hAnsi="Times New Roman" w:cs="Times New Roman"/>
          <w:sz w:val="28"/>
          <w:szCs w:val="28"/>
        </w:rPr>
        <w:t xml:space="preserve">. </w:t>
      </w:r>
    </w:p>
    <w:p w:rsidR="00DD3352" w:rsidRPr="006B323A" w:rsidRDefault="00DD3352" w:rsidP="00322A7B">
      <w:pPr>
        <w:spacing w:after="0" w:line="240" w:lineRule="auto"/>
        <w:ind w:firstLine="709"/>
        <w:jc w:val="both"/>
        <w:rPr>
          <w:rFonts w:ascii="Times New Roman" w:hAnsi="Times New Roman" w:cs="Times New Roman"/>
          <w:sz w:val="28"/>
          <w:szCs w:val="28"/>
          <w:highlight w:val="yellow"/>
        </w:rPr>
      </w:pPr>
    </w:p>
    <w:p w:rsidR="00DD3352" w:rsidRDefault="00DD3352" w:rsidP="00C42973">
      <w:pPr>
        <w:pStyle w:val="2"/>
        <w:spacing w:before="0" w:line="240" w:lineRule="auto"/>
        <w:jc w:val="center"/>
        <w:rPr>
          <w:rFonts w:ascii="Times New Roman" w:hAnsi="Times New Roman" w:cs="Times New Roman"/>
          <w:color w:val="auto"/>
          <w:sz w:val="28"/>
          <w:szCs w:val="28"/>
        </w:rPr>
      </w:pPr>
      <w:bookmarkStart w:id="68" w:name="_Toc474949061"/>
      <w:bookmarkStart w:id="69" w:name="_Toc506903960"/>
      <w:r w:rsidRPr="006B323A">
        <w:rPr>
          <w:rFonts w:ascii="Times New Roman" w:hAnsi="Times New Roman" w:cs="Times New Roman"/>
          <w:color w:val="auto"/>
          <w:sz w:val="28"/>
          <w:szCs w:val="28"/>
        </w:rPr>
        <w:lastRenderedPageBreak/>
        <w:t>3.2. Определение органа исполнительной власти Рязанской области, уполномоченного содействовать развитию конкуренции в Рязанской области в соответствии со Стандартом</w:t>
      </w:r>
      <w:bookmarkEnd w:id="68"/>
      <w:bookmarkEnd w:id="69"/>
    </w:p>
    <w:p w:rsidR="00C42973" w:rsidRPr="00C42973" w:rsidRDefault="00C42973" w:rsidP="00C42973">
      <w:pPr>
        <w:spacing w:after="0" w:line="240" w:lineRule="auto"/>
      </w:pPr>
    </w:p>
    <w:p w:rsidR="00CA3540" w:rsidRPr="00E54D99" w:rsidRDefault="00CA3540" w:rsidP="00CA3540">
      <w:pPr>
        <w:spacing w:after="0" w:line="240" w:lineRule="auto"/>
        <w:ind w:firstLine="709"/>
        <w:jc w:val="both"/>
        <w:rPr>
          <w:rFonts w:ascii="Times New Roman" w:hAnsi="Times New Roman" w:cs="Times New Roman"/>
          <w:sz w:val="28"/>
          <w:szCs w:val="28"/>
        </w:rPr>
      </w:pPr>
      <w:r w:rsidRPr="00E54D99">
        <w:rPr>
          <w:rFonts w:ascii="Times New Roman" w:hAnsi="Times New Roman" w:cs="Times New Roman"/>
          <w:sz w:val="28"/>
          <w:szCs w:val="28"/>
        </w:rPr>
        <w:t xml:space="preserve">Распоряжением Губернатора Рязанской области от 22.10.2015 № 343-рг «Об осуществлении внедрения в Рязанской области стандарта развития конкуренции в субъектах Российской Федерации» уполномоченным органом по содействию развитию конкуренции в Рязанской области определено министерство экономического развития и торговли Рязанской области. </w:t>
      </w:r>
    </w:p>
    <w:p w:rsidR="00CA3540" w:rsidRPr="00E54D99" w:rsidRDefault="00CA3540" w:rsidP="00CA3540">
      <w:pPr>
        <w:spacing w:after="0" w:line="240" w:lineRule="auto"/>
        <w:ind w:firstLine="709"/>
        <w:jc w:val="both"/>
        <w:rPr>
          <w:rFonts w:ascii="Times New Roman" w:hAnsi="Times New Roman" w:cs="Times New Roman"/>
          <w:sz w:val="28"/>
          <w:szCs w:val="28"/>
        </w:rPr>
      </w:pPr>
      <w:r w:rsidRPr="00E54D99">
        <w:rPr>
          <w:rFonts w:ascii="Times New Roman" w:hAnsi="Times New Roman" w:cs="Times New Roman"/>
          <w:sz w:val="28"/>
          <w:szCs w:val="28"/>
        </w:rPr>
        <w:t>Текст документа размещен в сети Интернет на официальном сайте министерства промышленности и экономического развития Рязанской области (</w:t>
      </w:r>
      <w:proofErr w:type="gramStart"/>
      <w:r w:rsidRPr="00E54D99">
        <w:rPr>
          <w:rFonts w:ascii="Times New Roman" w:hAnsi="Times New Roman" w:cs="Times New Roman"/>
          <w:sz w:val="28"/>
          <w:szCs w:val="28"/>
        </w:rPr>
        <w:t>Главная</w:t>
      </w:r>
      <w:proofErr w:type="gramEnd"/>
      <w:r w:rsidRPr="00E54D99">
        <w:rPr>
          <w:rFonts w:ascii="Times New Roman" w:hAnsi="Times New Roman" w:cs="Times New Roman"/>
          <w:sz w:val="28"/>
          <w:szCs w:val="28"/>
        </w:rPr>
        <w:t xml:space="preserve">)/Направления/Развитие конкуренции/Нормативные правовые акты и методические рекомендации: </w:t>
      </w:r>
    </w:p>
    <w:p w:rsidR="00CA3540" w:rsidRPr="006B323A" w:rsidRDefault="00B81DD9" w:rsidP="00CA3540">
      <w:pPr>
        <w:spacing w:after="0" w:line="240" w:lineRule="auto"/>
        <w:jc w:val="both"/>
        <w:rPr>
          <w:rFonts w:ascii="Times New Roman" w:hAnsi="Times New Roman" w:cs="Times New Roman"/>
          <w:sz w:val="28"/>
          <w:szCs w:val="28"/>
        </w:rPr>
      </w:pPr>
      <w:hyperlink r:id="rId51" w:history="1">
        <w:r w:rsidR="00CA3540" w:rsidRPr="006B323A">
          <w:rPr>
            <w:rStyle w:val="af1"/>
            <w:rFonts w:ascii="Times New Roman" w:hAnsi="Times New Roman" w:cs="Times New Roman"/>
            <w:sz w:val="28"/>
            <w:szCs w:val="28"/>
          </w:rPr>
          <w:t>https://mineconom.ryazangov.ru/upload/iblock/ac6/rgro_22_10_2015_343_rg.pdf</w:t>
        </w:r>
      </w:hyperlink>
      <w:r w:rsidR="00CA3540" w:rsidRPr="006B323A">
        <w:rPr>
          <w:rFonts w:ascii="Times New Roman" w:hAnsi="Times New Roman" w:cs="Times New Roman"/>
          <w:sz w:val="28"/>
          <w:szCs w:val="28"/>
        </w:rPr>
        <w:t>.</w:t>
      </w:r>
    </w:p>
    <w:p w:rsidR="005F5F37" w:rsidRPr="006B323A" w:rsidRDefault="005F5F37" w:rsidP="00322A7B">
      <w:pPr>
        <w:spacing w:after="0" w:line="240" w:lineRule="auto"/>
        <w:jc w:val="both"/>
        <w:rPr>
          <w:rFonts w:ascii="Times New Roman" w:hAnsi="Times New Roman" w:cs="Times New Roman"/>
          <w:sz w:val="28"/>
          <w:szCs w:val="28"/>
        </w:rPr>
      </w:pPr>
    </w:p>
    <w:p w:rsidR="00DD3352" w:rsidRPr="006B323A" w:rsidRDefault="00DD3352" w:rsidP="00322A7B">
      <w:pPr>
        <w:pStyle w:val="3"/>
        <w:spacing w:before="0" w:line="240" w:lineRule="auto"/>
        <w:jc w:val="center"/>
        <w:rPr>
          <w:rFonts w:ascii="Times New Roman" w:hAnsi="Times New Roman" w:cs="Times New Roman"/>
          <w:b w:val="0"/>
          <w:i/>
          <w:color w:val="auto"/>
          <w:sz w:val="28"/>
          <w:szCs w:val="28"/>
        </w:rPr>
      </w:pPr>
      <w:bookmarkStart w:id="70" w:name="_Toc506903961"/>
      <w:r w:rsidRPr="006B323A">
        <w:rPr>
          <w:rFonts w:ascii="Times New Roman" w:hAnsi="Times New Roman" w:cs="Times New Roman"/>
          <w:i/>
          <w:color w:val="auto"/>
          <w:sz w:val="28"/>
          <w:szCs w:val="28"/>
        </w:rPr>
        <w:t xml:space="preserve">3.2.1. Сведения </w:t>
      </w:r>
      <w:proofErr w:type="gramStart"/>
      <w:r w:rsidRPr="006B323A">
        <w:rPr>
          <w:rFonts w:ascii="Times New Roman" w:hAnsi="Times New Roman" w:cs="Times New Roman"/>
          <w:i/>
          <w:color w:val="auto"/>
          <w:sz w:val="28"/>
          <w:szCs w:val="28"/>
        </w:rPr>
        <w:t>о</w:t>
      </w:r>
      <w:proofErr w:type="gramEnd"/>
      <w:r w:rsidRPr="006B323A">
        <w:rPr>
          <w:rFonts w:ascii="Times New Roman" w:hAnsi="Times New Roman" w:cs="Times New Roman"/>
          <w:i/>
          <w:color w:val="auto"/>
          <w:sz w:val="28"/>
          <w:szCs w:val="28"/>
        </w:rPr>
        <w:t xml:space="preserve"> </w:t>
      </w:r>
      <w:proofErr w:type="gramStart"/>
      <w:r w:rsidRPr="006B323A">
        <w:rPr>
          <w:rFonts w:ascii="Times New Roman" w:hAnsi="Times New Roman" w:cs="Times New Roman"/>
          <w:i/>
          <w:color w:val="auto"/>
          <w:sz w:val="28"/>
          <w:szCs w:val="28"/>
        </w:rPr>
        <w:t>проведенных</w:t>
      </w:r>
      <w:proofErr w:type="gramEnd"/>
      <w:r w:rsidRPr="006B323A">
        <w:rPr>
          <w:rFonts w:ascii="Times New Roman" w:hAnsi="Times New Roman" w:cs="Times New Roman"/>
          <w:i/>
          <w:color w:val="auto"/>
          <w:sz w:val="28"/>
          <w:szCs w:val="28"/>
        </w:rPr>
        <w:t xml:space="preserve"> в отчетном периоде (году) обучающих мероприятий и тренингов для органов местного самоуправления по вопросам содействия развитию конкуренции</w:t>
      </w:r>
      <w:bookmarkEnd w:id="70"/>
    </w:p>
    <w:p w:rsidR="00DD3352" w:rsidRPr="00DC55BF" w:rsidRDefault="00DD3352" w:rsidP="00322A7B">
      <w:pPr>
        <w:spacing w:after="0" w:line="240" w:lineRule="auto"/>
        <w:ind w:firstLine="709"/>
        <w:jc w:val="both"/>
        <w:rPr>
          <w:rFonts w:ascii="Times New Roman" w:hAnsi="Times New Roman" w:cs="Times New Roman"/>
          <w:sz w:val="28"/>
          <w:szCs w:val="28"/>
        </w:rPr>
      </w:pPr>
      <w:r w:rsidRPr="00DC55BF">
        <w:rPr>
          <w:rFonts w:ascii="Times New Roman" w:hAnsi="Times New Roman" w:cs="Times New Roman"/>
          <w:sz w:val="28"/>
          <w:szCs w:val="28"/>
        </w:rPr>
        <w:t>В 201</w:t>
      </w:r>
      <w:r w:rsidR="00740A80" w:rsidRPr="00DC55BF">
        <w:rPr>
          <w:rFonts w:ascii="Times New Roman" w:hAnsi="Times New Roman" w:cs="Times New Roman"/>
          <w:sz w:val="28"/>
          <w:szCs w:val="28"/>
        </w:rPr>
        <w:t>7</w:t>
      </w:r>
      <w:r w:rsidRPr="00DC55BF">
        <w:rPr>
          <w:rFonts w:ascii="Times New Roman" w:hAnsi="Times New Roman" w:cs="Times New Roman"/>
          <w:sz w:val="28"/>
          <w:szCs w:val="28"/>
        </w:rPr>
        <w:t xml:space="preserve"> году проведено два обучающих семинара-видеоконференции для представителей органов управления муниципальных районов и городских округов Рязанской области по внедрению стандарта развития конкуренции. </w:t>
      </w:r>
    </w:p>
    <w:p w:rsidR="00740A80" w:rsidRPr="00DC55BF" w:rsidRDefault="00740A80" w:rsidP="00740A80">
      <w:pPr>
        <w:spacing w:after="0" w:line="240" w:lineRule="auto"/>
        <w:ind w:firstLine="709"/>
        <w:jc w:val="both"/>
        <w:rPr>
          <w:rFonts w:ascii="Times New Roman" w:eastAsia="Times New Roman" w:hAnsi="Times New Roman" w:cs="Times New Roman"/>
          <w:sz w:val="28"/>
          <w:szCs w:val="24"/>
        </w:rPr>
      </w:pPr>
      <w:r w:rsidRPr="00DC55BF">
        <w:rPr>
          <w:rFonts w:ascii="Times New Roman" w:eastAsia="Times New Roman" w:hAnsi="Times New Roman" w:cs="Times New Roman"/>
          <w:sz w:val="28"/>
          <w:szCs w:val="24"/>
        </w:rPr>
        <w:t xml:space="preserve">18 сентября 2017 года в проведен семинар в формате видеоконференции с представителями администраций муниципальных образований Рязанской области по вопросу </w:t>
      </w:r>
      <w:proofErr w:type="gramStart"/>
      <w:r w:rsidRPr="00DC55BF">
        <w:rPr>
          <w:rFonts w:ascii="Times New Roman" w:eastAsia="Times New Roman" w:hAnsi="Times New Roman" w:cs="Times New Roman"/>
          <w:sz w:val="28"/>
          <w:szCs w:val="24"/>
        </w:rPr>
        <w:t>реализации положений Стандарта развития конкуренции</w:t>
      </w:r>
      <w:proofErr w:type="gramEnd"/>
      <w:r w:rsidRPr="00DC55BF">
        <w:rPr>
          <w:rFonts w:ascii="Times New Roman" w:eastAsia="Times New Roman" w:hAnsi="Times New Roman" w:cs="Times New Roman"/>
          <w:sz w:val="28"/>
          <w:szCs w:val="24"/>
        </w:rPr>
        <w:t xml:space="preserve"> в Рязанской области. </w:t>
      </w:r>
    </w:p>
    <w:p w:rsidR="00740A80" w:rsidRPr="00DC55BF" w:rsidRDefault="00740A80" w:rsidP="00740A80">
      <w:pPr>
        <w:spacing w:after="0" w:line="240" w:lineRule="auto"/>
        <w:ind w:firstLine="709"/>
        <w:jc w:val="both"/>
        <w:rPr>
          <w:rFonts w:ascii="Times New Roman" w:eastAsia="Times New Roman" w:hAnsi="Times New Roman" w:cs="Times New Roman"/>
          <w:sz w:val="28"/>
          <w:szCs w:val="24"/>
        </w:rPr>
      </w:pPr>
      <w:r w:rsidRPr="00DC55BF">
        <w:rPr>
          <w:rFonts w:ascii="Times New Roman" w:eastAsia="Times New Roman" w:hAnsi="Times New Roman" w:cs="Times New Roman"/>
          <w:sz w:val="28"/>
          <w:szCs w:val="24"/>
        </w:rPr>
        <w:t>Целью мероприятия стало информирование участников семинара о реализации требований Стандарта, в том числе о результатах</w:t>
      </w:r>
      <w:r w:rsidR="00507C9D">
        <w:rPr>
          <w:rFonts w:ascii="Times New Roman" w:eastAsia="Times New Roman" w:hAnsi="Times New Roman" w:cs="Times New Roman"/>
          <w:sz w:val="28"/>
          <w:szCs w:val="24"/>
        </w:rPr>
        <w:t>,</w:t>
      </w:r>
      <w:r w:rsidRPr="00DC55BF">
        <w:rPr>
          <w:rFonts w:ascii="Times New Roman" w:eastAsia="Times New Roman" w:hAnsi="Times New Roman" w:cs="Times New Roman"/>
          <w:sz w:val="28"/>
          <w:szCs w:val="24"/>
        </w:rPr>
        <w:t xml:space="preserve"> достигнутых в 2016 году. </w:t>
      </w:r>
    </w:p>
    <w:p w:rsidR="00740A80" w:rsidRPr="00DC55BF" w:rsidRDefault="00740A80" w:rsidP="00740A80">
      <w:pPr>
        <w:spacing w:after="0" w:line="240" w:lineRule="auto"/>
        <w:ind w:firstLine="709"/>
        <w:jc w:val="both"/>
        <w:rPr>
          <w:rFonts w:ascii="Times New Roman" w:eastAsia="Times New Roman" w:hAnsi="Times New Roman" w:cs="Times New Roman"/>
          <w:sz w:val="28"/>
          <w:szCs w:val="24"/>
        </w:rPr>
      </w:pPr>
      <w:r w:rsidRPr="00DC55BF">
        <w:rPr>
          <w:rFonts w:ascii="Times New Roman" w:eastAsia="Times New Roman" w:hAnsi="Times New Roman" w:cs="Times New Roman"/>
          <w:sz w:val="28"/>
          <w:szCs w:val="24"/>
        </w:rPr>
        <w:t xml:space="preserve">Были подведены итоги по участию муниципальных образований Рязанской области в мониторинге состояния и развития конкурентной среды на рынках товаров и услуг региона. Участникам семинара даны рекомендации по разработке плана мероприятий («дорожной карты») по содействию развитию конкуренции и заполнению реестра хозяйствующих субъектов доля участия муниципального образования в которых составляет 50 и более процентов. </w:t>
      </w:r>
    </w:p>
    <w:p w:rsidR="006B2923" w:rsidRPr="00DC55BF" w:rsidRDefault="006B2923" w:rsidP="000706CD">
      <w:pPr>
        <w:spacing w:after="0" w:line="240" w:lineRule="auto"/>
        <w:ind w:firstLine="709"/>
        <w:jc w:val="both"/>
        <w:rPr>
          <w:rFonts w:ascii="Times New Roman" w:hAnsi="Times New Roman" w:cs="Times New Roman"/>
        </w:rPr>
      </w:pPr>
      <w:r w:rsidRPr="00DC55BF">
        <w:rPr>
          <w:rFonts w:ascii="Times New Roman" w:hAnsi="Times New Roman" w:cs="Times New Roman"/>
          <w:sz w:val="28"/>
          <w:szCs w:val="28"/>
        </w:rPr>
        <w:t xml:space="preserve">Информация о мероприятии и презентация </w:t>
      </w:r>
      <w:r w:rsidRPr="00DC55BF">
        <w:rPr>
          <w:rFonts w:ascii="Times New Roman" w:eastAsia="Times New Roman" w:hAnsi="Times New Roman" w:cs="Times New Roman"/>
          <w:sz w:val="28"/>
          <w:szCs w:val="28"/>
        </w:rPr>
        <w:t>р</w:t>
      </w:r>
      <w:r w:rsidR="005C5341" w:rsidRPr="00DC55BF">
        <w:rPr>
          <w:rFonts w:ascii="Times New Roman" w:hAnsi="Times New Roman" w:cs="Times New Roman"/>
          <w:sz w:val="28"/>
          <w:szCs w:val="28"/>
        </w:rPr>
        <w:t>азмещены</w:t>
      </w:r>
      <w:r w:rsidRPr="00DC55BF">
        <w:rPr>
          <w:rFonts w:ascii="Times New Roman" w:hAnsi="Times New Roman" w:cs="Times New Roman"/>
          <w:sz w:val="28"/>
          <w:szCs w:val="28"/>
        </w:rPr>
        <w:t xml:space="preserve"> в сети Интернет на официальном сайте </w:t>
      </w:r>
      <w:r w:rsidR="00D35D55">
        <w:rPr>
          <w:rFonts w:ascii="Times New Roman" w:hAnsi="Times New Roman" w:cs="Times New Roman"/>
          <w:sz w:val="28"/>
          <w:szCs w:val="28"/>
        </w:rPr>
        <w:t>уполномоченного органа</w:t>
      </w:r>
      <w:r w:rsidRPr="00DC55BF">
        <w:rPr>
          <w:rFonts w:ascii="Times New Roman" w:hAnsi="Times New Roman" w:cs="Times New Roman"/>
          <w:sz w:val="28"/>
          <w:szCs w:val="28"/>
        </w:rPr>
        <w:t xml:space="preserve"> (Главная)/Направления/Развитие конкуренции</w:t>
      </w:r>
      <w:proofErr w:type="gramStart"/>
      <w:r w:rsidRPr="00DC55BF">
        <w:rPr>
          <w:rFonts w:ascii="Times New Roman" w:hAnsi="Times New Roman" w:cs="Times New Roman"/>
          <w:sz w:val="28"/>
          <w:szCs w:val="28"/>
        </w:rPr>
        <w:t>/О</w:t>
      </w:r>
      <w:proofErr w:type="gramEnd"/>
      <w:r w:rsidRPr="00DC55BF">
        <w:rPr>
          <w:rFonts w:ascii="Times New Roman" w:hAnsi="Times New Roman" w:cs="Times New Roman"/>
          <w:sz w:val="28"/>
          <w:szCs w:val="28"/>
        </w:rPr>
        <w:t xml:space="preserve"> реализации Стандарта:</w:t>
      </w:r>
      <w:r w:rsidRPr="00DC55BF">
        <w:rPr>
          <w:rFonts w:ascii="Times New Roman" w:hAnsi="Times New Roman" w:cs="Times New Roman"/>
        </w:rPr>
        <w:t xml:space="preserve"> </w:t>
      </w:r>
    </w:p>
    <w:p w:rsidR="006B2923" w:rsidRDefault="00B81DD9" w:rsidP="000706CD">
      <w:pPr>
        <w:spacing w:after="0" w:line="240" w:lineRule="auto"/>
        <w:rPr>
          <w:rFonts w:ascii="Times New Roman" w:hAnsi="Times New Roman" w:cs="Times New Roman"/>
          <w:sz w:val="28"/>
          <w:szCs w:val="28"/>
        </w:rPr>
      </w:pPr>
      <w:hyperlink r:id="rId52" w:history="1">
        <w:r w:rsidR="006B2923" w:rsidRPr="006B323A">
          <w:rPr>
            <w:rStyle w:val="af1"/>
            <w:rFonts w:ascii="Times New Roman" w:hAnsi="Times New Roman" w:cs="Times New Roman"/>
            <w:sz w:val="28"/>
            <w:szCs w:val="28"/>
          </w:rPr>
          <w:t>https://mineconom.ryazangov.ru/direction/develop-competition/realiz-standard/</w:t>
        </w:r>
      </w:hyperlink>
      <w:r w:rsidR="006B2923" w:rsidRPr="006B323A">
        <w:rPr>
          <w:rFonts w:ascii="Times New Roman" w:hAnsi="Times New Roman" w:cs="Times New Roman"/>
          <w:sz w:val="28"/>
          <w:szCs w:val="28"/>
        </w:rPr>
        <w:t xml:space="preserve"> </w:t>
      </w:r>
    </w:p>
    <w:p w:rsidR="00740A80" w:rsidRDefault="00B81DD9" w:rsidP="000706CD">
      <w:pPr>
        <w:spacing w:after="0" w:line="240" w:lineRule="auto"/>
        <w:rPr>
          <w:rFonts w:ascii="Times New Roman" w:hAnsi="Times New Roman" w:cs="Times New Roman"/>
          <w:sz w:val="28"/>
          <w:szCs w:val="28"/>
        </w:rPr>
      </w:pPr>
      <w:hyperlink r:id="rId53" w:history="1">
        <w:r w:rsidR="00740A80" w:rsidRPr="0034067C">
          <w:rPr>
            <w:rStyle w:val="af1"/>
            <w:rFonts w:ascii="Times New Roman" w:hAnsi="Times New Roman" w:cs="Times New Roman"/>
            <w:sz w:val="28"/>
            <w:szCs w:val="28"/>
          </w:rPr>
          <w:t>https://mineconom.ryazangov.ru/upload/iblock/220/presentation_18_09_2017.zip</w:t>
        </w:r>
      </w:hyperlink>
      <w:r w:rsidR="00740A80">
        <w:rPr>
          <w:rFonts w:ascii="Times New Roman" w:hAnsi="Times New Roman" w:cs="Times New Roman"/>
          <w:sz w:val="28"/>
          <w:szCs w:val="28"/>
        </w:rPr>
        <w:t>.</w:t>
      </w:r>
    </w:p>
    <w:p w:rsidR="00740A80" w:rsidRPr="006B323A" w:rsidRDefault="00740A80" w:rsidP="000706CD">
      <w:pPr>
        <w:spacing w:after="0" w:line="240" w:lineRule="auto"/>
        <w:rPr>
          <w:rFonts w:ascii="Times New Roman" w:hAnsi="Times New Roman" w:cs="Times New Roman"/>
          <w:sz w:val="28"/>
          <w:szCs w:val="28"/>
        </w:rPr>
      </w:pPr>
    </w:p>
    <w:p w:rsidR="00740A80" w:rsidRPr="00DC55BF" w:rsidRDefault="00740A80" w:rsidP="000706CD">
      <w:pPr>
        <w:spacing w:after="0" w:line="240" w:lineRule="auto"/>
        <w:ind w:firstLine="709"/>
        <w:jc w:val="both"/>
        <w:rPr>
          <w:rFonts w:ascii="Times New Roman" w:hAnsi="Times New Roman" w:cs="Times New Roman"/>
          <w:sz w:val="28"/>
        </w:rPr>
      </w:pPr>
      <w:r w:rsidRPr="00DC55BF">
        <w:rPr>
          <w:rFonts w:ascii="Times New Roman" w:hAnsi="Times New Roman" w:cs="Times New Roman"/>
          <w:sz w:val="28"/>
        </w:rPr>
        <w:t xml:space="preserve">20 декабря 2017 года </w:t>
      </w:r>
      <w:r w:rsidR="00E40D98" w:rsidRPr="00DC55BF">
        <w:rPr>
          <w:rFonts w:ascii="Times New Roman" w:hAnsi="Times New Roman" w:cs="Times New Roman"/>
          <w:sz w:val="28"/>
        </w:rPr>
        <w:t>проведен</w:t>
      </w:r>
      <w:r w:rsidRPr="00DC55BF">
        <w:rPr>
          <w:rFonts w:ascii="Times New Roman" w:hAnsi="Times New Roman" w:cs="Times New Roman"/>
          <w:sz w:val="28"/>
        </w:rPr>
        <w:t xml:space="preserve"> семинар в формате видеоконференции с представителями органов местного самоуправления Рязанской области на тему «Расширение участия некоммерческих организаций в предоставлении социальных услуг». </w:t>
      </w:r>
    </w:p>
    <w:p w:rsidR="00740A80" w:rsidRPr="00DC55BF" w:rsidRDefault="00E40D98" w:rsidP="000706CD">
      <w:pPr>
        <w:spacing w:after="0" w:line="240" w:lineRule="auto"/>
        <w:ind w:firstLine="709"/>
        <w:jc w:val="both"/>
        <w:rPr>
          <w:rFonts w:ascii="Times New Roman" w:hAnsi="Times New Roman" w:cs="Times New Roman"/>
          <w:sz w:val="28"/>
        </w:rPr>
      </w:pPr>
      <w:r w:rsidRPr="00DC55BF">
        <w:rPr>
          <w:rFonts w:ascii="Times New Roman" w:hAnsi="Times New Roman" w:cs="Times New Roman"/>
          <w:sz w:val="28"/>
        </w:rPr>
        <w:lastRenderedPageBreak/>
        <w:t>М</w:t>
      </w:r>
      <w:r w:rsidR="00740A80" w:rsidRPr="00DC55BF">
        <w:rPr>
          <w:rFonts w:ascii="Times New Roman" w:hAnsi="Times New Roman" w:cs="Times New Roman"/>
          <w:sz w:val="28"/>
        </w:rPr>
        <w:t>ероприяти</w:t>
      </w:r>
      <w:r w:rsidRPr="00DC55BF">
        <w:rPr>
          <w:rFonts w:ascii="Times New Roman" w:hAnsi="Times New Roman" w:cs="Times New Roman"/>
          <w:sz w:val="28"/>
        </w:rPr>
        <w:t>е</w:t>
      </w:r>
      <w:r w:rsidR="00740A80" w:rsidRPr="00DC55BF">
        <w:rPr>
          <w:rFonts w:ascii="Times New Roman" w:hAnsi="Times New Roman" w:cs="Times New Roman"/>
          <w:sz w:val="28"/>
        </w:rPr>
        <w:t xml:space="preserve"> </w:t>
      </w:r>
      <w:r w:rsidRPr="00DC55BF">
        <w:rPr>
          <w:rFonts w:ascii="Times New Roman" w:hAnsi="Times New Roman" w:cs="Times New Roman"/>
          <w:sz w:val="28"/>
        </w:rPr>
        <w:t xml:space="preserve">проведено с целью </w:t>
      </w:r>
      <w:r w:rsidR="00740A80" w:rsidRPr="00DC55BF">
        <w:rPr>
          <w:rFonts w:ascii="Times New Roman" w:hAnsi="Times New Roman" w:cs="Times New Roman"/>
          <w:sz w:val="28"/>
        </w:rPr>
        <w:t>информировани</w:t>
      </w:r>
      <w:r w:rsidRPr="00DC55BF">
        <w:rPr>
          <w:rFonts w:ascii="Times New Roman" w:hAnsi="Times New Roman" w:cs="Times New Roman"/>
          <w:sz w:val="28"/>
        </w:rPr>
        <w:t>я</w:t>
      </w:r>
      <w:r w:rsidR="00740A80" w:rsidRPr="00DC55BF">
        <w:rPr>
          <w:rFonts w:ascii="Times New Roman" w:hAnsi="Times New Roman" w:cs="Times New Roman"/>
          <w:sz w:val="28"/>
        </w:rPr>
        <w:t xml:space="preserve"> представителей муниципальных образований о реализации документов, направленных на расширение доступа негосударственных организаций к оказанию услуг населению в социальной сфере. </w:t>
      </w:r>
    </w:p>
    <w:p w:rsidR="00740A80" w:rsidRPr="00DC55BF" w:rsidRDefault="00740A80" w:rsidP="000706CD">
      <w:pPr>
        <w:spacing w:after="0" w:line="240" w:lineRule="auto"/>
        <w:ind w:firstLine="709"/>
        <w:jc w:val="both"/>
        <w:rPr>
          <w:rFonts w:ascii="Times New Roman" w:hAnsi="Times New Roman" w:cs="Times New Roman"/>
          <w:sz w:val="28"/>
        </w:rPr>
      </w:pPr>
      <w:r w:rsidRPr="00DC55BF">
        <w:rPr>
          <w:rFonts w:ascii="Times New Roman" w:hAnsi="Times New Roman" w:cs="Times New Roman"/>
          <w:sz w:val="28"/>
        </w:rPr>
        <w:t xml:space="preserve">Была представлена информация о проходивших в регионах форумах, посвященных расширению участия социально ориентированных некоммерческих организаций в оказании социальных услуг, о мерах финансовой, имущественной, информационной и консультационной поддержки социально ориентированных некоммерческих организаций, в том числе на региональном уровне. </w:t>
      </w:r>
    </w:p>
    <w:p w:rsidR="00740A80" w:rsidRPr="00DC55BF" w:rsidRDefault="00740A80" w:rsidP="000706CD">
      <w:pPr>
        <w:spacing w:after="0" w:line="240" w:lineRule="auto"/>
        <w:ind w:firstLine="709"/>
        <w:jc w:val="both"/>
        <w:rPr>
          <w:rFonts w:ascii="Times New Roman" w:hAnsi="Times New Roman" w:cs="Times New Roman"/>
          <w:sz w:val="28"/>
        </w:rPr>
      </w:pPr>
      <w:r w:rsidRPr="00DC55BF">
        <w:rPr>
          <w:rFonts w:ascii="Times New Roman" w:hAnsi="Times New Roman" w:cs="Times New Roman"/>
          <w:sz w:val="28"/>
        </w:rPr>
        <w:t xml:space="preserve">Участникам семинара даны рекомендации по включению в «дорожные карты» муниципальных образований соответствующих мероприятий. </w:t>
      </w:r>
    </w:p>
    <w:p w:rsidR="006B2923" w:rsidRPr="00DC55BF" w:rsidRDefault="006B2923" w:rsidP="000706CD">
      <w:pPr>
        <w:spacing w:after="0" w:line="240" w:lineRule="auto"/>
        <w:ind w:firstLine="709"/>
        <w:jc w:val="both"/>
        <w:rPr>
          <w:rFonts w:ascii="Times New Roman" w:hAnsi="Times New Roman" w:cs="Times New Roman"/>
        </w:rPr>
      </w:pPr>
      <w:r w:rsidRPr="00DC55BF">
        <w:rPr>
          <w:rFonts w:ascii="Times New Roman" w:hAnsi="Times New Roman" w:cs="Times New Roman"/>
          <w:sz w:val="28"/>
          <w:szCs w:val="28"/>
        </w:rPr>
        <w:t xml:space="preserve">Информация о мероприятии и презентация </w:t>
      </w:r>
      <w:r w:rsidRPr="00DC55BF">
        <w:rPr>
          <w:rFonts w:ascii="Times New Roman" w:eastAsia="Times New Roman" w:hAnsi="Times New Roman" w:cs="Times New Roman"/>
          <w:sz w:val="28"/>
          <w:szCs w:val="28"/>
        </w:rPr>
        <w:t>р</w:t>
      </w:r>
      <w:r w:rsidR="005C5341" w:rsidRPr="00DC55BF">
        <w:rPr>
          <w:rFonts w:ascii="Times New Roman" w:hAnsi="Times New Roman" w:cs="Times New Roman"/>
          <w:sz w:val="28"/>
          <w:szCs w:val="28"/>
        </w:rPr>
        <w:t>азмещены</w:t>
      </w:r>
      <w:r w:rsidRPr="00DC55BF">
        <w:rPr>
          <w:rFonts w:ascii="Times New Roman" w:hAnsi="Times New Roman" w:cs="Times New Roman"/>
          <w:sz w:val="28"/>
          <w:szCs w:val="28"/>
        </w:rPr>
        <w:t xml:space="preserve"> в сети Интернет на официальном сайте </w:t>
      </w:r>
      <w:r w:rsidR="00CD38EF">
        <w:rPr>
          <w:rFonts w:ascii="Times New Roman" w:hAnsi="Times New Roman" w:cs="Times New Roman"/>
          <w:sz w:val="28"/>
          <w:szCs w:val="28"/>
        </w:rPr>
        <w:t xml:space="preserve">уполномоченного органа </w:t>
      </w:r>
      <w:r w:rsidRPr="00DC55BF">
        <w:rPr>
          <w:rFonts w:ascii="Times New Roman" w:hAnsi="Times New Roman" w:cs="Times New Roman"/>
          <w:sz w:val="28"/>
          <w:szCs w:val="28"/>
        </w:rPr>
        <w:t>(Главная)/Направления/Развитие конкуренции</w:t>
      </w:r>
      <w:proofErr w:type="gramStart"/>
      <w:r w:rsidRPr="00DC55BF">
        <w:rPr>
          <w:rFonts w:ascii="Times New Roman" w:hAnsi="Times New Roman" w:cs="Times New Roman"/>
          <w:sz w:val="28"/>
          <w:szCs w:val="28"/>
        </w:rPr>
        <w:t>/О</w:t>
      </w:r>
      <w:proofErr w:type="gramEnd"/>
      <w:r w:rsidRPr="00DC55BF">
        <w:rPr>
          <w:rFonts w:ascii="Times New Roman" w:hAnsi="Times New Roman" w:cs="Times New Roman"/>
          <w:sz w:val="28"/>
          <w:szCs w:val="28"/>
        </w:rPr>
        <w:t xml:space="preserve"> реализации Стандарта:</w:t>
      </w:r>
      <w:r w:rsidRPr="00DC55BF">
        <w:rPr>
          <w:rFonts w:ascii="Times New Roman" w:hAnsi="Times New Roman" w:cs="Times New Roman"/>
        </w:rPr>
        <w:t xml:space="preserve"> </w:t>
      </w:r>
    </w:p>
    <w:p w:rsidR="00DD3352" w:rsidRDefault="00B81DD9" w:rsidP="000706CD">
      <w:pPr>
        <w:spacing w:after="0" w:line="240" w:lineRule="auto"/>
        <w:rPr>
          <w:rStyle w:val="af1"/>
          <w:rFonts w:ascii="Times New Roman" w:hAnsi="Times New Roman" w:cs="Times New Roman"/>
          <w:sz w:val="28"/>
          <w:szCs w:val="28"/>
        </w:rPr>
      </w:pPr>
      <w:hyperlink r:id="rId54" w:history="1">
        <w:r w:rsidR="006B2923" w:rsidRPr="006B323A">
          <w:rPr>
            <w:rStyle w:val="af1"/>
            <w:rFonts w:ascii="Times New Roman" w:hAnsi="Times New Roman" w:cs="Times New Roman"/>
            <w:sz w:val="28"/>
            <w:szCs w:val="28"/>
          </w:rPr>
          <w:t>https://mineconom.ryazangov.ru/direction/develop-competition/realiz-standard/</w:t>
        </w:r>
      </w:hyperlink>
    </w:p>
    <w:p w:rsidR="00740A80" w:rsidRDefault="00B81DD9" w:rsidP="000706CD">
      <w:pPr>
        <w:spacing w:after="0" w:line="240" w:lineRule="auto"/>
        <w:rPr>
          <w:rFonts w:ascii="Times New Roman" w:hAnsi="Times New Roman" w:cs="Times New Roman"/>
          <w:color w:val="0000FF"/>
          <w:sz w:val="28"/>
          <w:szCs w:val="28"/>
          <w:u w:val="single"/>
        </w:rPr>
      </w:pPr>
      <w:hyperlink r:id="rId55" w:history="1">
        <w:r w:rsidR="00740A80" w:rsidRPr="0034067C">
          <w:rPr>
            <w:rStyle w:val="af1"/>
            <w:rFonts w:ascii="Times New Roman" w:hAnsi="Times New Roman" w:cs="Times New Roman"/>
            <w:sz w:val="28"/>
            <w:szCs w:val="28"/>
          </w:rPr>
          <w:t>https://mineconom.ryazangov.ru/upload/iblock/f83/presentation_20_12_2017.zip</w:t>
        </w:r>
      </w:hyperlink>
      <w:r w:rsidR="00740A80">
        <w:rPr>
          <w:rFonts w:ascii="Times New Roman" w:hAnsi="Times New Roman" w:cs="Times New Roman"/>
          <w:color w:val="0000FF"/>
          <w:sz w:val="28"/>
          <w:szCs w:val="28"/>
          <w:u w:val="single"/>
        </w:rPr>
        <w:t>.</w:t>
      </w:r>
    </w:p>
    <w:p w:rsidR="005C5341" w:rsidRPr="000A13E0" w:rsidRDefault="005C5341" w:rsidP="00322A7B">
      <w:pPr>
        <w:spacing w:after="0" w:line="240" w:lineRule="auto"/>
        <w:ind w:firstLine="709"/>
        <w:jc w:val="both"/>
        <w:rPr>
          <w:rFonts w:ascii="Times New Roman" w:hAnsi="Times New Roman" w:cs="Times New Roman"/>
          <w:b/>
          <w:sz w:val="24"/>
          <w:szCs w:val="28"/>
        </w:rPr>
      </w:pPr>
    </w:p>
    <w:p w:rsidR="00DD3352" w:rsidRPr="006B323A" w:rsidRDefault="00DD3352" w:rsidP="00322A7B">
      <w:pPr>
        <w:pStyle w:val="3"/>
        <w:spacing w:before="0" w:line="240" w:lineRule="auto"/>
        <w:jc w:val="center"/>
        <w:rPr>
          <w:rFonts w:ascii="Times New Roman" w:hAnsi="Times New Roman" w:cs="Times New Roman"/>
          <w:b w:val="0"/>
          <w:i/>
          <w:color w:val="auto"/>
          <w:sz w:val="28"/>
          <w:szCs w:val="28"/>
        </w:rPr>
      </w:pPr>
      <w:bookmarkStart w:id="71" w:name="_Toc506903962"/>
      <w:r w:rsidRPr="006B323A">
        <w:rPr>
          <w:rFonts w:ascii="Times New Roman" w:hAnsi="Times New Roman" w:cs="Times New Roman"/>
          <w:i/>
          <w:color w:val="auto"/>
          <w:sz w:val="28"/>
          <w:szCs w:val="28"/>
        </w:rPr>
        <w:t>3.2.2. Формирование рейт</w:t>
      </w:r>
      <w:r w:rsidR="00322A7B" w:rsidRPr="006B323A">
        <w:rPr>
          <w:rFonts w:ascii="Times New Roman" w:hAnsi="Times New Roman" w:cs="Times New Roman"/>
          <w:i/>
          <w:color w:val="auto"/>
          <w:sz w:val="28"/>
          <w:szCs w:val="28"/>
        </w:rPr>
        <w:t xml:space="preserve">инга муниципальных образований </w:t>
      </w:r>
      <w:r w:rsidRPr="006B323A">
        <w:rPr>
          <w:rFonts w:ascii="Times New Roman" w:hAnsi="Times New Roman" w:cs="Times New Roman"/>
          <w:i/>
          <w:color w:val="auto"/>
          <w:sz w:val="28"/>
          <w:szCs w:val="28"/>
        </w:rPr>
        <w:t>по содействию развитию конкуренции и обеспечению условий для формирования благоприятного инвестиционного климата</w:t>
      </w:r>
      <w:bookmarkEnd w:id="71"/>
    </w:p>
    <w:p w:rsidR="00DD3352" w:rsidRPr="00C9713E" w:rsidRDefault="005C5341" w:rsidP="00322A7B">
      <w:pPr>
        <w:spacing w:after="0" w:line="240" w:lineRule="auto"/>
        <w:ind w:firstLine="709"/>
        <w:jc w:val="both"/>
        <w:rPr>
          <w:rFonts w:ascii="Times New Roman" w:eastAsia="Times New Roman" w:hAnsi="Times New Roman" w:cs="Times New Roman"/>
          <w:sz w:val="28"/>
          <w:szCs w:val="28"/>
        </w:rPr>
      </w:pPr>
      <w:proofErr w:type="gramStart"/>
      <w:r w:rsidRPr="00C9713E">
        <w:rPr>
          <w:rFonts w:ascii="Times New Roman" w:eastAsia="Times New Roman" w:hAnsi="Times New Roman" w:cs="Times New Roman"/>
          <w:sz w:val="28"/>
          <w:szCs w:val="28"/>
        </w:rPr>
        <w:t xml:space="preserve">Приказом министерства экономического развития и торговли Рязанской области от 28.10.2016 № 231/1 «О формировании рейтинга муниципальных образований Рязанской области в части их деятельности по содействию развитию конкуренции и обеспечению условий для благоприятного инвестиционного климата в Рязанской области» утверждена </w:t>
      </w:r>
      <w:r w:rsidR="00DD3352" w:rsidRPr="00C9713E">
        <w:rPr>
          <w:rFonts w:ascii="Times New Roman" w:eastAsia="Times New Roman" w:hAnsi="Times New Roman" w:cs="Times New Roman"/>
          <w:sz w:val="28"/>
          <w:szCs w:val="28"/>
        </w:rPr>
        <w:t>методика формирования рейтинга муниципальных образований Рязанской области в части их деятельности по содействию развитию конкуренции и созданию благоприятного инвестицио</w:t>
      </w:r>
      <w:r w:rsidRPr="00C9713E">
        <w:rPr>
          <w:rFonts w:ascii="Times New Roman" w:eastAsia="Times New Roman" w:hAnsi="Times New Roman" w:cs="Times New Roman"/>
          <w:sz w:val="28"/>
          <w:szCs w:val="28"/>
        </w:rPr>
        <w:t>нного климата Рязанской области</w:t>
      </w:r>
      <w:proofErr w:type="gramEnd"/>
      <w:r w:rsidRPr="00C9713E">
        <w:rPr>
          <w:rFonts w:ascii="Times New Roman" w:eastAsia="Times New Roman" w:hAnsi="Times New Roman" w:cs="Times New Roman"/>
          <w:sz w:val="28"/>
          <w:szCs w:val="28"/>
        </w:rPr>
        <w:t xml:space="preserve"> и</w:t>
      </w:r>
      <w:r w:rsidR="00DD3352" w:rsidRPr="00C9713E">
        <w:rPr>
          <w:rFonts w:ascii="Times New Roman" w:eastAsia="Times New Roman" w:hAnsi="Times New Roman" w:cs="Times New Roman"/>
          <w:sz w:val="28"/>
          <w:szCs w:val="28"/>
        </w:rPr>
        <w:t xml:space="preserve"> установлена система поощрения органов местного самоупра</w:t>
      </w:r>
      <w:r w:rsidRPr="00C9713E">
        <w:rPr>
          <w:rFonts w:ascii="Times New Roman" w:eastAsia="Times New Roman" w:hAnsi="Times New Roman" w:cs="Times New Roman"/>
          <w:sz w:val="28"/>
          <w:szCs w:val="28"/>
        </w:rPr>
        <w:t>вления по результатам рейтинга.</w:t>
      </w:r>
    </w:p>
    <w:p w:rsidR="00DD3352" w:rsidRPr="00C9713E" w:rsidRDefault="00DD3352" w:rsidP="000706CD">
      <w:pPr>
        <w:spacing w:after="0" w:line="240"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 xml:space="preserve">Текст документа размещен в сети Интернет на официальном сайте </w:t>
      </w:r>
      <w:r w:rsidR="008A081D">
        <w:rPr>
          <w:rFonts w:ascii="Times New Roman" w:hAnsi="Times New Roman" w:cs="Times New Roman"/>
          <w:sz w:val="28"/>
          <w:szCs w:val="28"/>
        </w:rPr>
        <w:t xml:space="preserve">уполномоченного органа </w:t>
      </w:r>
      <w:r w:rsidRPr="00C9713E">
        <w:rPr>
          <w:rFonts w:ascii="Times New Roman" w:hAnsi="Times New Roman" w:cs="Times New Roman"/>
          <w:sz w:val="28"/>
          <w:szCs w:val="28"/>
        </w:rPr>
        <w:t>(Главная)/Направления/Развитие конкуренции</w:t>
      </w:r>
      <w:proofErr w:type="gramStart"/>
      <w:r w:rsidRPr="00C9713E">
        <w:rPr>
          <w:rFonts w:ascii="Times New Roman" w:hAnsi="Times New Roman" w:cs="Times New Roman"/>
          <w:sz w:val="28"/>
          <w:szCs w:val="28"/>
        </w:rPr>
        <w:t>/О</w:t>
      </w:r>
      <w:proofErr w:type="gramEnd"/>
      <w:r w:rsidRPr="00C9713E">
        <w:rPr>
          <w:rFonts w:ascii="Times New Roman" w:hAnsi="Times New Roman" w:cs="Times New Roman"/>
          <w:sz w:val="28"/>
          <w:szCs w:val="28"/>
        </w:rPr>
        <w:t xml:space="preserve"> реализации Стандарта: </w:t>
      </w:r>
    </w:p>
    <w:p w:rsidR="00067C4D" w:rsidRDefault="00B81DD9" w:rsidP="000706CD">
      <w:pPr>
        <w:spacing w:after="0" w:line="240" w:lineRule="auto"/>
        <w:jc w:val="both"/>
        <w:rPr>
          <w:rFonts w:ascii="Times New Roman" w:eastAsia="Times New Roman" w:hAnsi="Times New Roman" w:cs="Times New Roman"/>
          <w:sz w:val="28"/>
          <w:szCs w:val="28"/>
        </w:rPr>
      </w:pPr>
      <w:hyperlink r:id="rId56" w:history="1">
        <w:r w:rsidR="00067C4D" w:rsidRPr="00853396">
          <w:rPr>
            <w:rStyle w:val="af1"/>
            <w:rFonts w:ascii="Times New Roman" w:eastAsia="Times New Roman" w:hAnsi="Times New Roman" w:cs="Times New Roman"/>
            <w:sz w:val="28"/>
            <w:szCs w:val="28"/>
          </w:rPr>
          <w:t>https://mineconom.ryazangov.ru/upload/iblock/f33/PrMERTRO_28_10_2016_231_1.pdf</w:t>
        </w:r>
      </w:hyperlink>
      <w:r w:rsidR="00067C4D">
        <w:rPr>
          <w:rFonts w:ascii="Times New Roman" w:eastAsia="Times New Roman" w:hAnsi="Times New Roman" w:cs="Times New Roman"/>
          <w:sz w:val="28"/>
          <w:szCs w:val="28"/>
        </w:rPr>
        <w:t>.</w:t>
      </w:r>
    </w:p>
    <w:p w:rsidR="00DD3352" w:rsidRPr="00C9713E" w:rsidRDefault="00DD3352" w:rsidP="000706CD">
      <w:pPr>
        <w:spacing w:after="0" w:line="240" w:lineRule="auto"/>
        <w:ind w:firstLine="709"/>
        <w:jc w:val="both"/>
        <w:rPr>
          <w:rFonts w:ascii="Times New Roman" w:eastAsia="Times New Roman" w:hAnsi="Times New Roman" w:cs="Times New Roman"/>
          <w:sz w:val="28"/>
          <w:szCs w:val="28"/>
        </w:rPr>
      </w:pPr>
      <w:r w:rsidRPr="00C9713E">
        <w:rPr>
          <w:rFonts w:ascii="Times New Roman" w:eastAsia="Times New Roman" w:hAnsi="Times New Roman" w:cs="Times New Roman"/>
          <w:sz w:val="28"/>
          <w:szCs w:val="28"/>
        </w:rPr>
        <w:t>Основными целями формирования рейтинга</w:t>
      </w:r>
      <w:r w:rsidR="005C5341" w:rsidRPr="00C9713E">
        <w:rPr>
          <w:rFonts w:ascii="Times New Roman" w:eastAsia="Times New Roman" w:hAnsi="Times New Roman" w:cs="Times New Roman"/>
          <w:sz w:val="28"/>
          <w:szCs w:val="28"/>
        </w:rPr>
        <w:t xml:space="preserve"> являются</w:t>
      </w:r>
      <w:r w:rsidRPr="00C9713E">
        <w:rPr>
          <w:rFonts w:ascii="Times New Roman" w:eastAsia="Times New Roman" w:hAnsi="Times New Roman" w:cs="Times New Roman"/>
          <w:sz w:val="28"/>
          <w:szCs w:val="28"/>
        </w:rPr>
        <w:t>:</w:t>
      </w:r>
    </w:p>
    <w:p w:rsidR="00DD3352" w:rsidRPr="00C9713E" w:rsidRDefault="00DD3352" w:rsidP="000706CD">
      <w:pPr>
        <w:spacing w:after="0" w:line="240" w:lineRule="auto"/>
        <w:ind w:firstLine="709"/>
        <w:jc w:val="both"/>
        <w:rPr>
          <w:rFonts w:ascii="Times New Roman" w:eastAsia="Times New Roman" w:hAnsi="Times New Roman" w:cs="Times New Roman"/>
          <w:sz w:val="28"/>
          <w:szCs w:val="28"/>
        </w:rPr>
      </w:pPr>
      <w:r w:rsidRPr="00C9713E">
        <w:rPr>
          <w:rFonts w:ascii="Times New Roman" w:eastAsia="Times New Roman" w:hAnsi="Times New Roman" w:cs="Times New Roman"/>
          <w:sz w:val="28"/>
          <w:szCs w:val="28"/>
        </w:rPr>
        <w:t xml:space="preserve">- повышение </w:t>
      </w:r>
      <w:proofErr w:type="gramStart"/>
      <w:r w:rsidRPr="00C9713E">
        <w:rPr>
          <w:rFonts w:ascii="Times New Roman" w:eastAsia="Times New Roman" w:hAnsi="Times New Roman" w:cs="Times New Roman"/>
          <w:sz w:val="28"/>
          <w:szCs w:val="28"/>
        </w:rPr>
        <w:t>эффективности внедрения стандарта развития конкуренции</w:t>
      </w:r>
      <w:proofErr w:type="gramEnd"/>
      <w:r w:rsidRPr="00C9713E">
        <w:rPr>
          <w:rFonts w:ascii="Times New Roman" w:eastAsia="Times New Roman" w:hAnsi="Times New Roman" w:cs="Times New Roman"/>
          <w:sz w:val="28"/>
          <w:szCs w:val="28"/>
        </w:rPr>
        <w:t xml:space="preserve"> в муниципальных образованиях Рязанской области;</w:t>
      </w:r>
    </w:p>
    <w:p w:rsidR="00DD3352" w:rsidRDefault="00DD3352" w:rsidP="000706CD">
      <w:pPr>
        <w:spacing w:after="0" w:line="240" w:lineRule="auto"/>
        <w:ind w:firstLine="709"/>
        <w:jc w:val="both"/>
        <w:rPr>
          <w:rFonts w:ascii="Times New Roman" w:eastAsia="Times New Roman" w:hAnsi="Times New Roman" w:cs="Times New Roman"/>
          <w:sz w:val="28"/>
          <w:szCs w:val="28"/>
        </w:rPr>
      </w:pPr>
      <w:r w:rsidRPr="00C9713E">
        <w:rPr>
          <w:rFonts w:ascii="Times New Roman" w:eastAsia="Times New Roman" w:hAnsi="Times New Roman" w:cs="Times New Roman"/>
          <w:sz w:val="28"/>
          <w:szCs w:val="28"/>
        </w:rPr>
        <w:t>- </w:t>
      </w:r>
      <w:r w:rsidR="00976D43" w:rsidRPr="00C9713E">
        <w:rPr>
          <w:rFonts w:ascii="Times New Roman" w:eastAsia="Times New Roman" w:hAnsi="Times New Roman" w:cs="Times New Roman"/>
          <w:sz w:val="28"/>
          <w:szCs w:val="28"/>
        </w:rPr>
        <w:t xml:space="preserve">повышение </w:t>
      </w:r>
      <w:r w:rsidRPr="00C9713E">
        <w:rPr>
          <w:rFonts w:ascii="Times New Roman" w:eastAsia="Times New Roman" w:hAnsi="Times New Roman" w:cs="Times New Roman"/>
          <w:sz w:val="28"/>
          <w:szCs w:val="28"/>
        </w:rPr>
        <w:t>заинтересованности органов местного самоуправления в ра</w:t>
      </w:r>
      <w:r w:rsidR="00976D43" w:rsidRPr="00C9713E">
        <w:rPr>
          <w:rFonts w:ascii="Times New Roman" w:eastAsia="Times New Roman" w:hAnsi="Times New Roman" w:cs="Times New Roman"/>
          <w:sz w:val="28"/>
          <w:szCs w:val="28"/>
        </w:rPr>
        <w:t>звитии конкуренции, формировании</w:t>
      </w:r>
      <w:r w:rsidRPr="00C9713E">
        <w:rPr>
          <w:rFonts w:ascii="Times New Roman" w:eastAsia="Times New Roman" w:hAnsi="Times New Roman" w:cs="Times New Roman"/>
          <w:sz w:val="28"/>
          <w:szCs w:val="28"/>
        </w:rPr>
        <w:t xml:space="preserve"> и</w:t>
      </w:r>
      <w:r w:rsidR="00976D43" w:rsidRPr="00C9713E">
        <w:rPr>
          <w:rFonts w:ascii="Times New Roman" w:eastAsia="Times New Roman" w:hAnsi="Times New Roman" w:cs="Times New Roman"/>
          <w:sz w:val="28"/>
          <w:szCs w:val="28"/>
        </w:rPr>
        <w:t>нвестиционного климата, создании</w:t>
      </w:r>
      <w:r w:rsidRPr="00C9713E">
        <w:rPr>
          <w:rFonts w:ascii="Times New Roman" w:eastAsia="Times New Roman" w:hAnsi="Times New Roman" w:cs="Times New Roman"/>
          <w:sz w:val="28"/>
          <w:szCs w:val="28"/>
        </w:rPr>
        <w:t xml:space="preserve"> благоприятных условий для предпринимательской деятельности.</w:t>
      </w:r>
    </w:p>
    <w:p w:rsidR="007D7C4D" w:rsidRPr="00C9713E" w:rsidRDefault="007D7C4D" w:rsidP="000706C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2017 году лидерами стали Рязанский, </w:t>
      </w:r>
      <w:proofErr w:type="spellStart"/>
      <w:r>
        <w:rPr>
          <w:rFonts w:ascii="Times New Roman" w:eastAsia="Times New Roman" w:hAnsi="Times New Roman" w:cs="Times New Roman"/>
          <w:sz w:val="28"/>
          <w:szCs w:val="28"/>
        </w:rPr>
        <w:t>Захаровский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Рыбновский</w:t>
      </w:r>
      <w:proofErr w:type="spellEnd"/>
      <w:r>
        <w:rPr>
          <w:rFonts w:ascii="Times New Roman" w:eastAsia="Times New Roman" w:hAnsi="Times New Roman" w:cs="Times New Roman"/>
          <w:sz w:val="28"/>
          <w:szCs w:val="28"/>
        </w:rPr>
        <w:t xml:space="preserve">, Милославский, </w:t>
      </w:r>
      <w:proofErr w:type="spellStart"/>
      <w:r>
        <w:rPr>
          <w:rFonts w:ascii="Times New Roman" w:eastAsia="Times New Roman" w:hAnsi="Times New Roman" w:cs="Times New Roman"/>
          <w:sz w:val="28"/>
          <w:szCs w:val="28"/>
        </w:rPr>
        <w:t>Касимовский</w:t>
      </w:r>
      <w:proofErr w:type="spellEnd"/>
      <w:r>
        <w:rPr>
          <w:rFonts w:ascii="Times New Roman" w:eastAsia="Times New Roman" w:hAnsi="Times New Roman" w:cs="Times New Roman"/>
          <w:sz w:val="28"/>
          <w:szCs w:val="28"/>
        </w:rPr>
        <w:t xml:space="preserve"> районы.</w:t>
      </w:r>
    </w:p>
    <w:p w:rsidR="00E11255" w:rsidRPr="00E20AE9" w:rsidRDefault="00E11255" w:rsidP="00322A7B">
      <w:pPr>
        <w:spacing w:after="0" w:line="240" w:lineRule="auto"/>
        <w:ind w:firstLine="709"/>
        <w:jc w:val="both"/>
        <w:rPr>
          <w:rFonts w:ascii="Times New Roman" w:hAnsi="Times New Roman" w:cs="Times New Roman"/>
          <w:sz w:val="28"/>
          <w:szCs w:val="28"/>
        </w:rPr>
      </w:pPr>
      <w:r w:rsidRPr="00C9713E">
        <w:rPr>
          <w:rFonts w:ascii="Times New Roman" w:eastAsia="Times New Roman" w:hAnsi="Times New Roman" w:cs="Times New Roman"/>
          <w:sz w:val="28"/>
          <w:szCs w:val="28"/>
        </w:rPr>
        <w:lastRenderedPageBreak/>
        <w:t>Рейтинг муниципальных образований Рязанской области (по данным за 201</w:t>
      </w:r>
      <w:r w:rsidR="00E3517E" w:rsidRPr="00C9713E">
        <w:rPr>
          <w:rFonts w:ascii="Times New Roman" w:eastAsia="Times New Roman" w:hAnsi="Times New Roman" w:cs="Times New Roman"/>
          <w:sz w:val="28"/>
          <w:szCs w:val="28"/>
        </w:rPr>
        <w:t>6</w:t>
      </w:r>
      <w:r w:rsidRPr="00C9713E">
        <w:rPr>
          <w:rFonts w:ascii="Times New Roman" w:eastAsia="Times New Roman" w:hAnsi="Times New Roman" w:cs="Times New Roman"/>
          <w:sz w:val="28"/>
          <w:szCs w:val="28"/>
        </w:rPr>
        <w:t xml:space="preserve"> год) размещен в сети Интернет на официальном сайте </w:t>
      </w:r>
      <w:r w:rsidR="00110120">
        <w:rPr>
          <w:rFonts w:ascii="Times New Roman" w:hAnsi="Times New Roman" w:cs="Times New Roman"/>
          <w:sz w:val="28"/>
          <w:szCs w:val="28"/>
        </w:rPr>
        <w:t xml:space="preserve">уполномоченного органа </w:t>
      </w:r>
      <w:r w:rsidRPr="00E20AE9">
        <w:rPr>
          <w:rFonts w:ascii="Times New Roman" w:hAnsi="Times New Roman" w:cs="Times New Roman"/>
          <w:sz w:val="28"/>
          <w:szCs w:val="28"/>
        </w:rPr>
        <w:t>(Главная)/Направления/Развитие кон</w:t>
      </w:r>
      <w:r w:rsidR="00A03ED3" w:rsidRPr="00E20AE9">
        <w:rPr>
          <w:rFonts w:ascii="Times New Roman" w:hAnsi="Times New Roman" w:cs="Times New Roman"/>
          <w:sz w:val="28"/>
          <w:szCs w:val="28"/>
        </w:rPr>
        <w:t>куренции</w:t>
      </w:r>
      <w:proofErr w:type="gramStart"/>
      <w:r w:rsidR="00A03ED3" w:rsidRPr="00E20AE9">
        <w:rPr>
          <w:rFonts w:ascii="Times New Roman" w:hAnsi="Times New Roman" w:cs="Times New Roman"/>
          <w:sz w:val="28"/>
          <w:szCs w:val="28"/>
        </w:rPr>
        <w:t>/О</w:t>
      </w:r>
      <w:proofErr w:type="gramEnd"/>
      <w:r w:rsidR="00A03ED3" w:rsidRPr="00E20AE9">
        <w:rPr>
          <w:rFonts w:ascii="Times New Roman" w:hAnsi="Times New Roman" w:cs="Times New Roman"/>
          <w:sz w:val="28"/>
          <w:szCs w:val="28"/>
        </w:rPr>
        <w:t xml:space="preserve"> реализации Стандарта:</w:t>
      </w:r>
    </w:p>
    <w:p w:rsidR="00A03ED3" w:rsidRDefault="00B81DD9" w:rsidP="00322A7B">
      <w:pPr>
        <w:spacing w:after="0" w:line="240" w:lineRule="auto"/>
        <w:ind w:firstLine="709"/>
        <w:jc w:val="both"/>
        <w:rPr>
          <w:rFonts w:ascii="Times New Roman" w:eastAsia="Times New Roman" w:hAnsi="Times New Roman" w:cs="Times New Roman"/>
          <w:sz w:val="28"/>
          <w:szCs w:val="28"/>
        </w:rPr>
      </w:pPr>
      <w:hyperlink r:id="rId57" w:history="1">
        <w:r w:rsidR="00C6108B" w:rsidRPr="00C41A3C">
          <w:rPr>
            <w:rStyle w:val="af1"/>
            <w:rFonts w:ascii="Times New Roman" w:eastAsia="Times New Roman" w:hAnsi="Times New Roman" w:cs="Times New Roman"/>
            <w:sz w:val="28"/>
            <w:szCs w:val="28"/>
          </w:rPr>
          <w:t>https://mineconom.ryazangov.ru/upload/iblock/7b2/62_rating_2016.pdf</w:t>
        </w:r>
      </w:hyperlink>
      <w:r w:rsidR="00C6108B">
        <w:rPr>
          <w:rFonts w:ascii="Times New Roman" w:eastAsia="Times New Roman" w:hAnsi="Times New Roman" w:cs="Times New Roman"/>
          <w:sz w:val="28"/>
          <w:szCs w:val="28"/>
        </w:rPr>
        <w:t>.</w:t>
      </w:r>
    </w:p>
    <w:p w:rsidR="00C6108B" w:rsidRDefault="00C6108B" w:rsidP="00322A7B">
      <w:pPr>
        <w:spacing w:after="0" w:line="240" w:lineRule="auto"/>
        <w:ind w:firstLine="709"/>
        <w:jc w:val="both"/>
        <w:rPr>
          <w:rFonts w:ascii="Times New Roman" w:eastAsia="Times New Roman" w:hAnsi="Times New Roman" w:cs="Times New Roman"/>
          <w:sz w:val="28"/>
          <w:szCs w:val="28"/>
          <w:highlight w:val="yellow"/>
        </w:rPr>
      </w:pPr>
    </w:p>
    <w:p w:rsidR="00DD3352" w:rsidRPr="006B323A" w:rsidRDefault="00DD3352" w:rsidP="00322A7B">
      <w:pPr>
        <w:pStyle w:val="3"/>
        <w:spacing w:before="0" w:line="240" w:lineRule="auto"/>
        <w:jc w:val="center"/>
        <w:rPr>
          <w:rFonts w:ascii="Times New Roman" w:hAnsi="Times New Roman" w:cs="Times New Roman"/>
          <w:b w:val="0"/>
          <w:i/>
          <w:color w:val="auto"/>
          <w:sz w:val="28"/>
          <w:szCs w:val="28"/>
        </w:rPr>
      </w:pPr>
      <w:bookmarkStart w:id="72" w:name="_Toc506903963"/>
      <w:r w:rsidRPr="006B323A">
        <w:rPr>
          <w:rFonts w:ascii="Times New Roman" w:hAnsi="Times New Roman" w:cs="Times New Roman"/>
          <w:color w:val="auto"/>
          <w:sz w:val="28"/>
          <w:szCs w:val="28"/>
        </w:rPr>
        <w:t>3.2.3.</w:t>
      </w:r>
      <w:r w:rsidRPr="006B323A">
        <w:rPr>
          <w:rFonts w:ascii="Times New Roman" w:hAnsi="Times New Roman" w:cs="Times New Roman"/>
          <w:i/>
          <w:color w:val="auto"/>
          <w:sz w:val="28"/>
          <w:szCs w:val="28"/>
        </w:rPr>
        <w:t> Формирование коллегиального координационного или совещательного органа при высшем должностном лице Рязанской области по вопросам содействия развитию конкуренции</w:t>
      </w:r>
      <w:bookmarkEnd w:id="72"/>
    </w:p>
    <w:p w:rsidR="00DD3352" w:rsidRPr="00C9713E" w:rsidRDefault="00E11255" w:rsidP="00322A7B">
      <w:pPr>
        <w:spacing w:after="0" w:line="240"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 xml:space="preserve">Коллегиальным органом по рассмотрению </w:t>
      </w:r>
      <w:proofErr w:type="gramStart"/>
      <w:r w:rsidRPr="00C9713E">
        <w:rPr>
          <w:rFonts w:ascii="Times New Roman" w:hAnsi="Times New Roman" w:cs="Times New Roman"/>
          <w:sz w:val="28"/>
          <w:szCs w:val="28"/>
        </w:rPr>
        <w:t>вопросов внедрения Стандарта развития конкуренции</w:t>
      </w:r>
      <w:proofErr w:type="gramEnd"/>
      <w:r w:rsidRPr="00C9713E">
        <w:rPr>
          <w:rFonts w:ascii="Times New Roman" w:hAnsi="Times New Roman" w:cs="Times New Roman"/>
          <w:sz w:val="28"/>
          <w:szCs w:val="28"/>
        </w:rPr>
        <w:t xml:space="preserve"> в регионе определен Штаб по улучшению инвестиционного и предпринимательского климата в Рязанской области, созданный </w:t>
      </w:r>
      <w:r w:rsidR="00DD3352" w:rsidRPr="00C9713E">
        <w:rPr>
          <w:rFonts w:ascii="Times New Roman" w:hAnsi="Times New Roman" w:cs="Times New Roman"/>
          <w:sz w:val="28"/>
          <w:szCs w:val="28"/>
        </w:rPr>
        <w:t>распоряжением Правительства Рязанской области от 01.07.2015 № 314-р.</w:t>
      </w:r>
    </w:p>
    <w:p w:rsidR="00DD3352" w:rsidRPr="00C9713E" w:rsidRDefault="00DD3352" w:rsidP="000706CD">
      <w:pPr>
        <w:spacing w:after="0" w:line="240"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 xml:space="preserve">Документ размещен в сети Интернет на официальном сайте </w:t>
      </w:r>
      <w:r w:rsidR="005A2F57">
        <w:rPr>
          <w:rFonts w:ascii="Times New Roman" w:hAnsi="Times New Roman" w:cs="Times New Roman"/>
          <w:sz w:val="28"/>
          <w:szCs w:val="28"/>
        </w:rPr>
        <w:t>уполномоченного органа</w:t>
      </w:r>
      <w:r w:rsidRPr="00C9713E">
        <w:rPr>
          <w:rFonts w:ascii="Times New Roman" w:hAnsi="Times New Roman" w:cs="Times New Roman"/>
          <w:sz w:val="28"/>
          <w:szCs w:val="28"/>
        </w:rPr>
        <w:t xml:space="preserve"> (</w:t>
      </w:r>
      <w:proofErr w:type="gramStart"/>
      <w:r w:rsidRPr="00C9713E">
        <w:rPr>
          <w:rFonts w:ascii="Times New Roman" w:hAnsi="Times New Roman" w:cs="Times New Roman"/>
          <w:sz w:val="28"/>
          <w:szCs w:val="28"/>
        </w:rPr>
        <w:t>Главная</w:t>
      </w:r>
      <w:proofErr w:type="gramEnd"/>
      <w:r w:rsidRPr="00C9713E">
        <w:rPr>
          <w:rFonts w:ascii="Times New Roman" w:hAnsi="Times New Roman" w:cs="Times New Roman"/>
          <w:sz w:val="28"/>
          <w:szCs w:val="28"/>
        </w:rPr>
        <w:t xml:space="preserve">)/Направления/Развитие конкуренции/Нормативные правовые акты и методические рекомендации: </w:t>
      </w:r>
    </w:p>
    <w:p w:rsidR="000B25E3" w:rsidRDefault="00B81DD9" w:rsidP="00781F0D">
      <w:pPr>
        <w:spacing w:after="0" w:line="240" w:lineRule="auto"/>
        <w:jc w:val="both"/>
        <w:rPr>
          <w:rFonts w:ascii="Times New Roman" w:hAnsi="Times New Roman" w:cs="Times New Roman"/>
          <w:color w:val="00B050"/>
          <w:sz w:val="28"/>
          <w:szCs w:val="28"/>
        </w:rPr>
      </w:pPr>
      <w:hyperlink r:id="rId58" w:history="1">
        <w:r w:rsidR="00781F0D" w:rsidRPr="00885B5B">
          <w:rPr>
            <w:rStyle w:val="af1"/>
            <w:rFonts w:ascii="Times New Roman" w:hAnsi="Times New Roman" w:cs="Times New Roman"/>
            <w:sz w:val="28"/>
            <w:szCs w:val="28"/>
          </w:rPr>
          <w:t>https://mineconom.ryazangov.ru/upload/iblock/adc/rpro_01_07_2015_314_r.pdf</w:t>
        </w:r>
      </w:hyperlink>
      <w:r w:rsidR="00781F0D">
        <w:rPr>
          <w:rFonts w:ascii="Times New Roman" w:hAnsi="Times New Roman" w:cs="Times New Roman"/>
          <w:color w:val="00B050"/>
          <w:sz w:val="28"/>
          <w:szCs w:val="28"/>
        </w:rPr>
        <w:t>.</w:t>
      </w:r>
    </w:p>
    <w:p w:rsidR="00781F0D" w:rsidRPr="000B25E3" w:rsidRDefault="00781F0D" w:rsidP="000706CD">
      <w:pPr>
        <w:spacing w:after="0" w:line="240" w:lineRule="auto"/>
        <w:ind w:firstLine="709"/>
        <w:jc w:val="both"/>
        <w:rPr>
          <w:rFonts w:ascii="Times New Roman" w:hAnsi="Times New Roman" w:cs="Times New Roman"/>
          <w:color w:val="00B050"/>
          <w:sz w:val="28"/>
          <w:szCs w:val="28"/>
        </w:rPr>
      </w:pPr>
    </w:p>
    <w:p w:rsidR="00DD3352" w:rsidRPr="00C9713E" w:rsidRDefault="00DD3352" w:rsidP="000706CD">
      <w:pPr>
        <w:widowControl w:val="0"/>
        <w:autoSpaceDE w:val="0"/>
        <w:autoSpaceDN w:val="0"/>
        <w:adjustRightInd w:val="0"/>
        <w:spacing w:after="0" w:line="240" w:lineRule="auto"/>
        <w:ind w:firstLine="709"/>
        <w:jc w:val="both"/>
        <w:rPr>
          <w:rFonts w:ascii="Times New Roman" w:eastAsia="Calibri" w:hAnsi="Times New Roman" w:cs="Times New Roman"/>
          <w:spacing w:val="-2"/>
          <w:sz w:val="28"/>
          <w:szCs w:val="28"/>
          <w:lang w:eastAsia="en-US"/>
        </w:rPr>
      </w:pPr>
      <w:r w:rsidRPr="00C9713E">
        <w:rPr>
          <w:rFonts w:ascii="Times New Roman" w:eastAsiaTheme="minorHAnsi" w:hAnsi="Times New Roman" w:cs="Times New Roman"/>
          <w:bCs/>
          <w:spacing w:val="-4"/>
          <w:sz w:val="28"/>
          <w:szCs w:val="28"/>
          <w:lang w:eastAsia="en-US"/>
        </w:rPr>
        <w:t>Руководителем Штаба является Губернатор Рязанской</w:t>
      </w:r>
      <w:r w:rsidR="00E11255" w:rsidRPr="00C9713E">
        <w:rPr>
          <w:rFonts w:ascii="Times New Roman" w:eastAsiaTheme="minorHAnsi" w:hAnsi="Times New Roman" w:cs="Times New Roman"/>
          <w:bCs/>
          <w:spacing w:val="-4"/>
          <w:sz w:val="28"/>
          <w:szCs w:val="28"/>
          <w:lang w:eastAsia="en-US"/>
        </w:rPr>
        <w:t xml:space="preserve"> области</w:t>
      </w:r>
      <w:r w:rsidRPr="00C9713E">
        <w:rPr>
          <w:rFonts w:ascii="Times New Roman" w:eastAsiaTheme="minorHAnsi" w:hAnsi="Times New Roman" w:cs="Times New Roman"/>
          <w:bCs/>
          <w:spacing w:val="-4"/>
          <w:sz w:val="28"/>
          <w:szCs w:val="28"/>
          <w:lang w:eastAsia="en-US"/>
        </w:rPr>
        <w:t>. В соответствии с требованиями</w:t>
      </w:r>
      <w:r w:rsidRPr="00C9713E">
        <w:rPr>
          <w:rFonts w:ascii="Times New Roman" w:eastAsia="Calibri" w:hAnsi="Times New Roman" w:cs="Times New Roman"/>
          <w:spacing w:val="-2"/>
          <w:sz w:val="28"/>
          <w:szCs w:val="28"/>
          <w:lang w:eastAsia="en-US"/>
        </w:rPr>
        <w:t xml:space="preserve"> пункта 12 Стандарта, в сост</w:t>
      </w:r>
      <w:r w:rsidR="00E11255" w:rsidRPr="00C9713E">
        <w:rPr>
          <w:rFonts w:ascii="Times New Roman" w:eastAsia="Calibri" w:hAnsi="Times New Roman" w:cs="Times New Roman"/>
          <w:spacing w:val="-2"/>
          <w:sz w:val="28"/>
          <w:szCs w:val="28"/>
          <w:lang w:eastAsia="en-US"/>
        </w:rPr>
        <w:t>ав Штаба включены представители следующих организаций</w:t>
      </w:r>
      <w:r w:rsidRPr="00C9713E">
        <w:rPr>
          <w:rFonts w:ascii="Times New Roman" w:eastAsia="Calibri" w:hAnsi="Times New Roman" w:cs="Times New Roman"/>
          <w:spacing w:val="-2"/>
          <w:sz w:val="28"/>
          <w:szCs w:val="28"/>
          <w:lang w:eastAsia="en-US"/>
        </w:rPr>
        <w:t>:</w:t>
      </w:r>
    </w:p>
    <w:tbl>
      <w:tblPr>
        <w:tblStyle w:val="14"/>
        <w:tblW w:w="0" w:type="auto"/>
        <w:tblLook w:val="04A0" w:firstRow="1" w:lastRow="0" w:firstColumn="1" w:lastColumn="0" w:noHBand="0" w:noVBand="1"/>
      </w:tblPr>
      <w:tblGrid>
        <w:gridCol w:w="458"/>
        <w:gridCol w:w="4612"/>
        <w:gridCol w:w="4783"/>
      </w:tblGrid>
      <w:tr w:rsidR="008E30A3" w:rsidRPr="006B323A" w:rsidTr="00726B62">
        <w:tc>
          <w:tcPr>
            <w:tcW w:w="0" w:type="auto"/>
          </w:tcPr>
          <w:p w:rsidR="008E30A3" w:rsidRPr="006B323A" w:rsidRDefault="008E30A3" w:rsidP="000706CD">
            <w:pPr>
              <w:widowControl w:val="0"/>
              <w:autoSpaceDE w:val="0"/>
              <w:autoSpaceDN w:val="0"/>
              <w:adjustRightInd w:val="0"/>
              <w:jc w:val="both"/>
              <w:rPr>
                <w:rFonts w:ascii="Times New Roman" w:eastAsia="Calibri" w:hAnsi="Times New Roman" w:cs="Times New Roman"/>
                <w:spacing w:val="-2"/>
                <w:sz w:val="24"/>
                <w:szCs w:val="24"/>
              </w:rPr>
            </w:pPr>
            <w:r w:rsidRPr="006B323A">
              <w:rPr>
                <w:rFonts w:ascii="Times New Roman" w:eastAsia="Calibri" w:hAnsi="Times New Roman" w:cs="Times New Roman"/>
                <w:spacing w:val="-2"/>
                <w:sz w:val="24"/>
                <w:szCs w:val="24"/>
              </w:rPr>
              <w:t>а)</w:t>
            </w:r>
          </w:p>
        </w:tc>
        <w:tc>
          <w:tcPr>
            <w:tcW w:w="4612" w:type="dxa"/>
          </w:tcPr>
          <w:p w:rsidR="008E30A3" w:rsidRPr="006B323A" w:rsidRDefault="008E30A3" w:rsidP="000706CD">
            <w:pPr>
              <w:widowControl w:val="0"/>
              <w:autoSpaceDE w:val="0"/>
              <w:autoSpaceDN w:val="0"/>
              <w:adjustRightInd w:val="0"/>
              <w:rPr>
                <w:rFonts w:ascii="Times New Roman" w:eastAsia="Calibri" w:hAnsi="Times New Roman" w:cs="Times New Roman"/>
                <w:spacing w:val="-2"/>
                <w:sz w:val="24"/>
                <w:szCs w:val="24"/>
              </w:rPr>
            </w:pPr>
            <w:r w:rsidRPr="006B323A">
              <w:rPr>
                <w:rFonts w:ascii="Times New Roman" w:hAnsi="Times New Roman" w:cs="Times New Roman"/>
                <w:sz w:val="24"/>
                <w:szCs w:val="24"/>
              </w:rPr>
              <w:t>руководители или заместители руководителей уполномоченного органа, а также иных органов исполнительной власти субъекта Российской Федерации, в функции которых входит реализация мероприятий по содействию развитию конкуренции</w:t>
            </w:r>
          </w:p>
        </w:tc>
        <w:tc>
          <w:tcPr>
            <w:tcW w:w="4783" w:type="dxa"/>
          </w:tcPr>
          <w:p w:rsidR="008E30A3" w:rsidRPr="00C9713E" w:rsidRDefault="008E30A3" w:rsidP="00381602">
            <w:pPr>
              <w:autoSpaceDE w:val="0"/>
              <w:autoSpaceDN w:val="0"/>
              <w:adjustRightInd w:val="0"/>
              <w:rPr>
                <w:rFonts w:ascii="Times New Roman" w:eastAsia="Times New Roman" w:hAnsi="Times New Roman" w:cs="Times New Roman"/>
                <w:sz w:val="24"/>
                <w:szCs w:val="24"/>
              </w:rPr>
            </w:pPr>
            <w:r w:rsidRPr="00C9713E">
              <w:rPr>
                <w:rFonts w:ascii="Times New Roman" w:hAnsi="Times New Roman" w:cs="Times New Roman"/>
                <w:sz w:val="24"/>
                <w:szCs w:val="24"/>
              </w:rPr>
              <w:t>заместители Председателя Правительства Рязанской области</w:t>
            </w:r>
            <w:r w:rsidRPr="00C9713E">
              <w:rPr>
                <w:rFonts w:ascii="Times New Roman" w:eastAsia="Times New Roman" w:hAnsi="Times New Roman" w:cs="Times New Roman"/>
                <w:sz w:val="24"/>
                <w:szCs w:val="24"/>
              </w:rPr>
              <w:t>;</w:t>
            </w:r>
          </w:p>
          <w:p w:rsidR="008E30A3" w:rsidRPr="00C9713E" w:rsidRDefault="008E30A3" w:rsidP="00381602">
            <w:pPr>
              <w:autoSpaceDE w:val="0"/>
              <w:autoSpaceDN w:val="0"/>
              <w:adjustRightInd w:val="0"/>
              <w:rPr>
                <w:rFonts w:ascii="Times New Roman" w:eastAsia="Times New Roman" w:hAnsi="Times New Roman" w:cs="Times New Roman"/>
                <w:sz w:val="24"/>
                <w:szCs w:val="24"/>
              </w:rPr>
            </w:pPr>
            <w:proofErr w:type="gramStart"/>
            <w:r w:rsidRPr="00C9713E">
              <w:rPr>
                <w:rFonts w:ascii="Times New Roman" w:hAnsi="Times New Roman" w:cs="Times New Roman"/>
                <w:sz w:val="24"/>
                <w:szCs w:val="24"/>
              </w:rPr>
              <w:t>исполняющий</w:t>
            </w:r>
            <w:proofErr w:type="gramEnd"/>
            <w:r w:rsidRPr="00C9713E">
              <w:rPr>
                <w:rFonts w:ascii="Times New Roman" w:hAnsi="Times New Roman" w:cs="Times New Roman"/>
                <w:sz w:val="24"/>
                <w:szCs w:val="24"/>
              </w:rPr>
              <w:t xml:space="preserve"> обязанности министр</w:t>
            </w:r>
            <w:r>
              <w:rPr>
                <w:rFonts w:ascii="Times New Roman" w:hAnsi="Times New Roman" w:cs="Times New Roman"/>
                <w:sz w:val="24"/>
                <w:szCs w:val="24"/>
              </w:rPr>
              <w:t>а</w:t>
            </w:r>
            <w:r w:rsidRPr="00C9713E">
              <w:rPr>
                <w:rFonts w:ascii="Times New Roman" w:hAnsi="Times New Roman" w:cs="Times New Roman"/>
                <w:sz w:val="24"/>
                <w:szCs w:val="24"/>
              </w:rPr>
              <w:t xml:space="preserve"> по делам территорий и информационной политике Рязанской области</w:t>
            </w:r>
            <w:r w:rsidRPr="00C9713E">
              <w:rPr>
                <w:rFonts w:ascii="Times New Roman" w:eastAsia="Times New Roman" w:hAnsi="Times New Roman" w:cs="Times New Roman"/>
                <w:sz w:val="24"/>
                <w:szCs w:val="24"/>
              </w:rPr>
              <w:t>;</w:t>
            </w:r>
          </w:p>
          <w:p w:rsidR="008E30A3" w:rsidRPr="00C9713E" w:rsidRDefault="008E30A3" w:rsidP="00381602">
            <w:pPr>
              <w:autoSpaceDE w:val="0"/>
              <w:autoSpaceDN w:val="0"/>
              <w:adjustRightInd w:val="0"/>
              <w:rPr>
                <w:rFonts w:ascii="Times New Roman" w:hAnsi="Times New Roman" w:cs="Times New Roman"/>
                <w:sz w:val="24"/>
                <w:szCs w:val="24"/>
              </w:rPr>
            </w:pPr>
            <w:r w:rsidRPr="00C9713E">
              <w:rPr>
                <w:rFonts w:ascii="Times New Roman" w:hAnsi="Times New Roman" w:cs="Times New Roman"/>
                <w:sz w:val="24"/>
                <w:szCs w:val="24"/>
              </w:rPr>
              <w:t>министр топливно-энергетического комплекса и жилищно-коммунального хозяйства Рязанской области;</w:t>
            </w:r>
          </w:p>
          <w:p w:rsidR="008E30A3" w:rsidRPr="00C9713E" w:rsidRDefault="008E30A3" w:rsidP="00381602">
            <w:pPr>
              <w:autoSpaceDE w:val="0"/>
              <w:autoSpaceDN w:val="0"/>
              <w:adjustRightInd w:val="0"/>
              <w:rPr>
                <w:rFonts w:ascii="Times New Roman" w:hAnsi="Times New Roman" w:cs="Times New Roman"/>
                <w:sz w:val="24"/>
                <w:szCs w:val="24"/>
              </w:rPr>
            </w:pPr>
            <w:r w:rsidRPr="00C9713E">
              <w:rPr>
                <w:rFonts w:ascii="Times New Roman" w:hAnsi="Times New Roman" w:cs="Times New Roman"/>
                <w:sz w:val="24"/>
                <w:szCs w:val="24"/>
              </w:rPr>
              <w:t>министр промышленности и экономического развития Рязанской области;</w:t>
            </w:r>
          </w:p>
          <w:p w:rsidR="008E30A3" w:rsidRPr="00C9713E" w:rsidRDefault="008E30A3" w:rsidP="00381602">
            <w:pPr>
              <w:autoSpaceDE w:val="0"/>
              <w:autoSpaceDN w:val="0"/>
              <w:adjustRightInd w:val="0"/>
              <w:rPr>
                <w:rFonts w:ascii="Times New Roman" w:eastAsia="Times New Roman" w:hAnsi="Times New Roman" w:cs="Times New Roman"/>
                <w:sz w:val="24"/>
                <w:szCs w:val="24"/>
              </w:rPr>
            </w:pPr>
            <w:r w:rsidRPr="00C9713E">
              <w:rPr>
                <w:rFonts w:ascii="Times New Roman" w:hAnsi="Times New Roman" w:cs="Times New Roman"/>
                <w:sz w:val="24"/>
                <w:szCs w:val="24"/>
              </w:rPr>
              <w:t>министр имущественных и земельных отношений Рязанской области</w:t>
            </w:r>
            <w:r w:rsidRPr="00C9713E">
              <w:rPr>
                <w:rFonts w:ascii="Times New Roman" w:eastAsia="Times New Roman" w:hAnsi="Times New Roman" w:cs="Times New Roman"/>
                <w:sz w:val="24"/>
                <w:szCs w:val="24"/>
              </w:rPr>
              <w:t>;</w:t>
            </w:r>
          </w:p>
          <w:p w:rsidR="008E30A3" w:rsidRPr="00C9713E" w:rsidRDefault="008E30A3" w:rsidP="00381602">
            <w:pPr>
              <w:autoSpaceDE w:val="0"/>
              <w:autoSpaceDN w:val="0"/>
              <w:adjustRightInd w:val="0"/>
              <w:rPr>
                <w:rFonts w:ascii="Times New Roman" w:hAnsi="Times New Roman" w:cs="Times New Roman"/>
                <w:sz w:val="24"/>
                <w:szCs w:val="24"/>
              </w:rPr>
            </w:pPr>
            <w:r w:rsidRPr="00C9713E">
              <w:rPr>
                <w:rFonts w:ascii="Times New Roman" w:hAnsi="Times New Roman" w:cs="Times New Roman"/>
                <w:sz w:val="24"/>
                <w:szCs w:val="24"/>
              </w:rPr>
              <w:t>министр строительного комплекса Рязанской области;</w:t>
            </w:r>
          </w:p>
          <w:p w:rsidR="008E30A3" w:rsidRPr="00C9713E" w:rsidRDefault="008E30A3" w:rsidP="00381602">
            <w:pPr>
              <w:autoSpaceDE w:val="0"/>
              <w:autoSpaceDN w:val="0"/>
              <w:adjustRightInd w:val="0"/>
              <w:rPr>
                <w:rFonts w:ascii="Times New Roman" w:hAnsi="Times New Roman" w:cs="Times New Roman"/>
                <w:sz w:val="24"/>
                <w:szCs w:val="24"/>
              </w:rPr>
            </w:pPr>
            <w:r w:rsidRPr="00C9713E">
              <w:rPr>
                <w:rFonts w:ascii="Times New Roman" w:hAnsi="Times New Roman" w:cs="Times New Roman"/>
                <w:sz w:val="24"/>
                <w:szCs w:val="24"/>
              </w:rPr>
              <w:t>министр финансов Рязанской области;</w:t>
            </w:r>
          </w:p>
          <w:p w:rsidR="008E30A3" w:rsidRPr="00C9713E" w:rsidRDefault="008E30A3" w:rsidP="00381602">
            <w:pPr>
              <w:autoSpaceDE w:val="0"/>
              <w:autoSpaceDN w:val="0"/>
              <w:adjustRightInd w:val="0"/>
              <w:rPr>
                <w:rFonts w:ascii="Times New Roman" w:hAnsi="Times New Roman" w:cs="Times New Roman"/>
                <w:sz w:val="24"/>
                <w:szCs w:val="24"/>
              </w:rPr>
            </w:pPr>
            <w:r w:rsidRPr="00C9713E">
              <w:rPr>
                <w:rFonts w:ascii="Times New Roman" w:hAnsi="Times New Roman" w:cs="Times New Roman"/>
                <w:sz w:val="24"/>
                <w:szCs w:val="24"/>
              </w:rPr>
              <w:t>министр здравоохранения Рязанской области;</w:t>
            </w:r>
          </w:p>
          <w:p w:rsidR="008E30A3" w:rsidRPr="00C9713E" w:rsidRDefault="008E30A3" w:rsidP="00381602">
            <w:pPr>
              <w:autoSpaceDE w:val="0"/>
              <w:autoSpaceDN w:val="0"/>
              <w:adjustRightInd w:val="0"/>
              <w:rPr>
                <w:rFonts w:ascii="Times New Roman" w:hAnsi="Times New Roman" w:cs="Times New Roman"/>
                <w:sz w:val="24"/>
                <w:szCs w:val="24"/>
              </w:rPr>
            </w:pPr>
            <w:r w:rsidRPr="00C9713E">
              <w:rPr>
                <w:rFonts w:ascii="Times New Roman" w:hAnsi="Times New Roman" w:cs="Times New Roman"/>
                <w:sz w:val="24"/>
                <w:szCs w:val="24"/>
              </w:rPr>
              <w:t xml:space="preserve">заместитель министра экономического развития </w:t>
            </w:r>
            <w:r>
              <w:rPr>
                <w:rFonts w:ascii="Times New Roman" w:hAnsi="Times New Roman" w:cs="Times New Roman"/>
                <w:sz w:val="24"/>
                <w:szCs w:val="24"/>
              </w:rPr>
              <w:t xml:space="preserve">и торговли </w:t>
            </w:r>
            <w:r w:rsidRPr="00C9713E">
              <w:rPr>
                <w:rFonts w:ascii="Times New Roman" w:hAnsi="Times New Roman" w:cs="Times New Roman"/>
                <w:sz w:val="24"/>
                <w:szCs w:val="24"/>
              </w:rPr>
              <w:t>Рязанской области;</w:t>
            </w:r>
          </w:p>
          <w:p w:rsidR="008E30A3" w:rsidRPr="00C9713E" w:rsidRDefault="008E30A3" w:rsidP="00381602">
            <w:pPr>
              <w:autoSpaceDE w:val="0"/>
              <w:autoSpaceDN w:val="0"/>
              <w:adjustRightInd w:val="0"/>
              <w:rPr>
                <w:rFonts w:ascii="Times New Roman" w:hAnsi="Times New Roman" w:cs="Times New Roman"/>
                <w:sz w:val="24"/>
                <w:szCs w:val="24"/>
              </w:rPr>
            </w:pPr>
            <w:r w:rsidRPr="00C9713E">
              <w:rPr>
                <w:rFonts w:ascii="Times New Roman" w:hAnsi="Times New Roman" w:cs="Times New Roman"/>
                <w:sz w:val="24"/>
                <w:szCs w:val="24"/>
              </w:rPr>
              <w:t xml:space="preserve">министр труда и </w:t>
            </w:r>
            <w:r>
              <w:rPr>
                <w:rFonts w:ascii="Times New Roman" w:hAnsi="Times New Roman" w:cs="Times New Roman"/>
                <w:sz w:val="24"/>
                <w:szCs w:val="24"/>
              </w:rPr>
              <w:t>социальной защиты населения</w:t>
            </w:r>
            <w:r w:rsidRPr="00C9713E">
              <w:rPr>
                <w:rFonts w:ascii="Times New Roman" w:hAnsi="Times New Roman" w:cs="Times New Roman"/>
                <w:sz w:val="24"/>
                <w:szCs w:val="24"/>
              </w:rPr>
              <w:t xml:space="preserve"> Рязанской области;</w:t>
            </w:r>
          </w:p>
          <w:p w:rsidR="008E30A3" w:rsidRPr="00C9713E" w:rsidRDefault="008E30A3" w:rsidP="00381602">
            <w:pPr>
              <w:autoSpaceDE w:val="0"/>
              <w:autoSpaceDN w:val="0"/>
              <w:adjustRightInd w:val="0"/>
              <w:rPr>
                <w:rFonts w:ascii="Times New Roman" w:hAnsi="Times New Roman" w:cs="Times New Roman"/>
                <w:sz w:val="24"/>
                <w:szCs w:val="24"/>
              </w:rPr>
            </w:pPr>
            <w:r w:rsidRPr="00C9713E">
              <w:rPr>
                <w:rFonts w:ascii="Times New Roman" w:hAnsi="Times New Roman" w:cs="Times New Roman"/>
                <w:sz w:val="24"/>
                <w:szCs w:val="24"/>
              </w:rPr>
              <w:t>министр транспорта и автомобильных дорог Рязанской области;</w:t>
            </w:r>
          </w:p>
          <w:p w:rsidR="008E30A3" w:rsidRPr="00C9713E" w:rsidRDefault="008E30A3" w:rsidP="00381602">
            <w:pPr>
              <w:autoSpaceDE w:val="0"/>
              <w:autoSpaceDN w:val="0"/>
              <w:adjustRightInd w:val="0"/>
              <w:rPr>
                <w:rFonts w:ascii="Times New Roman" w:hAnsi="Times New Roman" w:cs="Times New Roman"/>
                <w:sz w:val="24"/>
                <w:szCs w:val="24"/>
              </w:rPr>
            </w:pPr>
            <w:r w:rsidRPr="00C9713E">
              <w:rPr>
                <w:rFonts w:ascii="Times New Roman" w:hAnsi="Times New Roman" w:cs="Times New Roman"/>
                <w:sz w:val="24"/>
                <w:szCs w:val="24"/>
              </w:rPr>
              <w:t>министр сельского хозяйства и продовольствия Рязанской области;</w:t>
            </w:r>
          </w:p>
          <w:p w:rsidR="008E30A3" w:rsidRPr="00C9713E" w:rsidRDefault="008E30A3" w:rsidP="00381602">
            <w:pPr>
              <w:autoSpaceDE w:val="0"/>
              <w:autoSpaceDN w:val="0"/>
              <w:adjustRightInd w:val="0"/>
              <w:rPr>
                <w:rFonts w:ascii="Times New Roman" w:hAnsi="Times New Roman" w:cs="Times New Roman"/>
                <w:sz w:val="24"/>
                <w:szCs w:val="24"/>
              </w:rPr>
            </w:pPr>
            <w:r w:rsidRPr="00C9713E">
              <w:rPr>
                <w:rFonts w:ascii="Times New Roman" w:hAnsi="Times New Roman" w:cs="Times New Roman"/>
                <w:sz w:val="24"/>
                <w:szCs w:val="24"/>
              </w:rPr>
              <w:t>министр образования Рязанской области;</w:t>
            </w:r>
          </w:p>
          <w:p w:rsidR="008E30A3" w:rsidRPr="00C9713E" w:rsidRDefault="008E30A3" w:rsidP="00381602">
            <w:pPr>
              <w:autoSpaceDE w:val="0"/>
              <w:autoSpaceDN w:val="0"/>
              <w:adjustRightInd w:val="0"/>
              <w:rPr>
                <w:rFonts w:ascii="Times New Roman" w:hAnsi="Times New Roman" w:cs="Times New Roman"/>
                <w:sz w:val="24"/>
                <w:szCs w:val="24"/>
              </w:rPr>
            </w:pPr>
            <w:r w:rsidRPr="00C9713E">
              <w:rPr>
                <w:rFonts w:ascii="Times New Roman" w:hAnsi="Times New Roman" w:cs="Times New Roman"/>
                <w:sz w:val="24"/>
                <w:szCs w:val="24"/>
              </w:rPr>
              <w:lastRenderedPageBreak/>
              <w:t>начальник главного управления «Региональная энергетическая комиссия» Рязанской области;</w:t>
            </w:r>
          </w:p>
          <w:p w:rsidR="008E30A3" w:rsidRPr="00C9713E" w:rsidRDefault="008E30A3" w:rsidP="00381602">
            <w:pPr>
              <w:autoSpaceDE w:val="0"/>
              <w:autoSpaceDN w:val="0"/>
              <w:adjustRightInd w:val="0"/>
              <w:rPr>
                <w:rFonts w:ascii="Times New Roman" w:eastAsia="Calibri" w:hAnsi="Times New Roman" w:cs="Times New Roman"/>
                <w:spacing w:val="-2"/>
                <w:sz w:val="24"/>
                <w:szCs w:val="24"/>
              </w:rPr>
            </w:pPr>
            <w:proofErr w:type="gramStart"/>
            <w:r w:rsidRPr="00C9713E">
              <w:rPr>
                <w:rFonts w:ascii="Times New Roman" w:hAnsi="Times New Roman" w:cs="Times New Roman"/>
                <w:sz w:val="24"/>
                <w:szCs w:val="24"/>
              </w:rPr>
              <w:t>исполняющий</w:t>
            </w:r>
            <w:proofErr w:type="gramEnd"/>
            <w:r w:rsidRPr="00C9713E">
              <w:rPr>
                <w:rFonts w:ascii="Times New Roman" w:hAnsi="Times New Roman" w:cs="Times New Roman"/>
                <w:sz w:val="24"/>
                <w:szCs w:val="24"/>
              </w:rPr>
              <w:t xml:space="preserve"> обязанности начальника главного управления архитектуры и градостроительства Рязанской области</w:t>
            </w:r>
          </w:p>
        </w:tc>
      </w:tr>
      <w:tr w:rsidR="008E30A3" w:rsidRPr="006B323A" w:rsidTr="00726B62">
        <w:tc>
          <w:tcPr>
            <w:tcW w:w="0" w:type="auto"/>
          </w:tcPr>
          <w:p w:rsidR="008E30A3" w:rsidRPr="006B323A" w:rsidRDefault="008E30A3" w:rsidP="000706CD">
            <w:pPr>
              <w:widowControl w:val="0"/>
              <w:autoSpaceDE w:val="0"/>
              <w:autoSpaceDN w:val="0"/>
              <w:adjustRightInd w:val="0"/>
              <w:jc w:val="both"/>
              <w:rPr>
                <w:rFonts w:ascii="Times New Roman" w:eastAsia="Calibri" w:hAnsi="Times New Roman" w:cs="Times New Roman"/>
                <w:spacing w:val="-2"/>
                <w:sz w:val="24"/>
                <w:szCs w:val="24"/>
              </w:rPr>
            </w:pPr>
            <w:r w:rsidRPr="006B323A">
              <w:rPr>
                <w:rFonts w:ascii="Times New Roman" w:eastAsia="Calibri" w:hAnsi="Times New Roman" w:cs="Times New Roman"/>
                <w:spacing w:val="-2"/>
                <w:sz w:val="24"/>
                <w:szCs w:val="24"/>
              </w:rPr>
              <w:lastRenderedPageBreak/>
              <w:t>б)</w:t>
            </w:r>
          </w:p>
        </w:tc>
        <w:tc>
          <w:tcPr>
            <w:tcW w:w="4612" w:type="dxa"/>
          </w:tcPr>
          <w:p w:rsidR="008E30A3" w:rsidRPr="006B323A" w:rsidRDefault="008E30A3" w:rsidP="000706CD">
            <w:pPr>
              <w:widowControl w:val="0"/>
              <w:autoSpaceDE w:val="0"/>
              <w:autoSpaceDN w:val="0"/>
              <w:adjustRightInd w:val="0"/>
              <w:rPr>
                <w:rFonts w:ascii="Times New Roman" w:eastAsia="Calibri" w:hAnsi="Times New Roman" w:cs="Times New Roman"/>
                <w:spacing w:val="-2"/>
                <w:sz w:val="24"/>
                <w:szCs w:val="24"/>
              </w:rPr>
            </w:pPr>
            <w:r w:rsidRPr="006B323A">
              <w:rPr>
                <w:rFonts w:ascii="Times New Roman" w:hAnsi="Times New Roman" w:cs="Times New Roman"/>
                <w:sz w:val="24"/>
                <w:szCs w:val="24"/>
              </w:rPr>
              <w:t>представители совета муниципальных образований, и (или) иных объединений муниципальных образований, и (или) органов местного самоуправления</w:t>
            </w:r>
          </w:p>
        </w:tc>
        <w:tc>
          <w:tcPr>
            <w:tcW w:w="4783" w:type="dxa"/>
          </w:tcPr>
          <w:p w:rsidR="008E30A3" w:rsidRPr="00C9713E" w:rsidRDefault="008E30A3" w:rsidP="00381602">
            <w:pPr>
              <w:autoSpaceDE w:val="0"/>
              <w:autoSpaceDN w:val="0"/>
              <w:adjustRightInd w:val="0"/>
              <w:rPr>
                <w:rFonts w:ascii="Times New Roman" w:hAnsi="Times New Roman" w:cs="Times New Roman"/>
                <w:sz w:val="24"/>
                <w:szCs w:val="24"/>
              </w:rPr>
            </w:pPr>
            <w:r w:rsidRPr="00C9713E">
              <w:rPr>
                <w:rFonts w:ascii="Times New Roman" w:hAnsi="Times New Roman" w:cs="Times New Roman"/>
                <w:sz w:val="24"/>
                <w:szCs w:val="24"/>
              </w:rPr>
              <w:t>председатель Совета муниципальных образований Рязанской области;</w:t>
            </w:r>
          </w:p>
          <w:p w:rsidR="008E30A3" w:rsidRPr="00C9713E" w:rsidRDefault="008E30A3" w:rsidP="00381602">
            <w:pPr>
              <w:autoSpaceDE w:val="0"/>
              <w:autoSpaceDN w:val="0"/>
              <w:adjustRightInd w:val="0"/>
              <w:rPr>
                <w:rFonts w:ascii="Times New Roman" w:eastAsia="Calibri" w:hAnsi="Times New Roman" w:cs="Times New Roman"/>
                <w:spacing w:val="-2"/>
                <w:sz w:val="24"/>
                <w:szCs w:val="24"/>
              </w:rPr>
            </w:pPr>
            <w:r w:rsidRPr="00C9713E">
              <w:rPr>
                <w:rFonts w:ascii="Times New Roman" w:hAnsi="Times New Roman" w:cs="Times New Roman"/>
                <w:sz w:val="24"/>
                <w:szCs w:val="24"/>
              </w:rPr>
              <w:t xml:space="preserve">заместитель главы администрации города Рязани </w:t>
            </w:r>
          </w:p>
        </w:tc>
      </w:tr>
      <w:tr w:rsidR="008E30A3" w:rsidRPr="006B323A" w:rsidTr="00726B62">
        <w:tc>
          <w:tcPr>
            <w:tcW w:w="0" w:type="auto"/>
          </w:tcPr>
          <w:p w:rsidR="008E30A3" w:rsidRPr="006B323A" w:rsidRDefault="008E30A3" w:rsidP="000706CD">
            <w:pPr>
              <w:widowControl w:val="0"/>
              <w:autoSpaceDE w:val="0"/>
              <w:autoSpaceDN w:val="0"/>
              <w:adjustRightInd w:val="0"/>
              <w:jc w:val="both"/>
              <w:rPr>
                <w:rFonts w:ascii="Times New Roman" w:eastAsia="Calibri" w:hAnsi="Times New Roman" w:cs="Times New Roman"/>
                <w:spacing w:val="-2"/>
                <w:sz w:val="24"/>
                <w:szCs w:val="24"/>
              </w:rPr>
            </w:pPr>
            <w:r w:rsidRPr="006B323A">
              <w:rPr>
                <w:rFonts w:ascii="Times New Roman" w:eastAsia="Calibri" w:hAnsi="Times New Roman" w:cs="Times New Roman"/>
                <w:spacing w:val="-2"/>
                <w:sz w:val="24"/>
                <w:szCs w:val="24"/>
              </w:rPr>
              <w:t>в)</w:t>
            </w:r>
          </w:p>
        </w:tc>
        <w:tc>
          <w:tcPr>
            <w:tcW w:w="4612" w:type="dxa"/>
          </w:tcPr>
          <w:p w:rsidR="008E30A3" w:rsidRPr="006B323A" w:rsidRDefault="008E30A3" w:rsidP="000706CD">
            <w:pPr>
              <w:widowControl w:val="0"/>
              <w:autoSpaceDE w:val="0"/>
              <w:autoSpaceDN w:val="0"/>
              <w:adjustRightInd w:val="0"/>
              <w:rPr>
                <w:rFonts w:ascii="Times New Roman" w:eastAsia="Calibri" w:hAnsi="Times New Roman" w:cs="Times New Roman"/>
                <w:spacing w:val="-2"/>
                <w:sz w:val="24"/>
                <w:szCs w:val="24"/>
              </w:rPr>
            </w:pPr>
            <w:r w:rsidRPr="006B323A">
              <w:rPr>
                <w:rFonts w:ascii="Times New Roman" w:hAnsi="Times New Roman" w:cs="Times New Roman"/>
                <w:sz w:val="24"/>
                <w:szCs w:val="24"/>
              </w:rPr>
              <w:t>представители общественных организаций, действующих в интересах предпринимателей и потребителей товаров, работ и услуг</w:t>
            </w:r>
          </w:p>
        </w:tc>
        <w:tc>
          <w:tcPr>
            <w:tcW w:w="4783" w:type="dxa"/>
          </w:tcPr>
          <w:p w:rsidR="008E30A3" w:rsidRPr="00C9713E" w:rsidRDefault="008E30A3" w:rsidP="00381602">
            <w:pPr>
              <w:widowControl w:val="0"/>
              <w:autoSpaceDE w:val="0"/>
              <w:autoSpaceDN w:val="0"/>
              <w:jc w:val="both"/>
              <w:rPr>
                <w:rFonts w:ascii="Times New Roman" w:eastAsia="Times New Roman" w:hAnsi="Times New Roman" w:cs="Times New Roman"/>
                <w:sz w:val="24"/>
                <w:szCs w:val="24"/>
              </w:rPr>
            </w:pPr>
            <w:r w:rsidRPr="00C9713E">
              <w:rPr>
                <w:rFonts w:ascii="Times New Roman" w:eastAsia="Times New Roman" w:hAnsi="Times New Roman" w:cs="Times New Roman"/>
                <w:sz w:val="24"/>
                <w:szCs w:val="24"/>
              </w:rPr>
              <w:t>председатель Рязанского областного отделения Общероссийской общественной организации малого и среднего предпринимательства «ОПОРА РОССИИ»;</w:t>
            </w:r>
          </w:p>
          <w:p w:rsidR="008E30A3" w:rsidRPr="00C9713E" w:rsidRDefault="008E30A3" w:rsidP="00381602">
            <w:pPr>
              <w:widowControl w:val="0"/>
              <w:autoSpaceDE w:val="0"/>
              <w:autoSpaceDN w:val="0"/>
              <w:jc w:val="both"/>
              <w:rPr>
                <w:rFonts w:ascii="Times New Roman" w:eastAsia="Calibri" w:hAnsi="Times New Roman" w:cs="Times New Roman"/>
                <w:spacing w:val="-2"/>
                <w:sz w:val="24"/>
                <w:szCs w:val="24"/>
              </w:rPr>
            </w:pPr>
            <w:r w:rsidRPr="00C9713E">
              <w:rPr>
                <w:rFonts w:ascii="Times New Roman" w:hAnsi="Times New Roman" w:cs="Times New Roman"/>
                <w:sz w:val="24"/>
                <w:szCs w:val="24"/>
              </w:rPr>
              <w:t xml:space="preserve">председатель Рязанского регионального отделения Общероссийской общественной организации «Деловая Россия» </w:t>
            </w:r>
          </w:p>
        </w:tc>
      </w:tr>
      <w:tr w:rsidR="00DD3352" w:rsidRPr="006B323A" w:rsidTr="00726B62">
        <w:tc>
          <w:tcPr>
            <w:tcW w:w="0" w:type="auto"/>
          </w:tcPr>
          <w:p w:rsidR="00DD3352" w:rsidRPr="006B323A" w:rsidRDefault="00DD3352" w:rsidP="000706CD">
            <w:pPr>
              <w:widowControl w:val="0"/>
              <w:autoSpaceDE w:val="0"/>
              <w:autoSpaceDN w:val="0"/>
              <w:adjustRightInd w:val="0"/>
              <w:jc w:val="both"/>
              <w:rPr>
                <w:rFonts w:ascii="Times New Roman" w:eastAsia="Calibri" w:hAnsi="Times New Roman" w:cs="Times New Roman"/>
                <w:spacing w:val="-2"/>
                <w:sz w:val="24"/>
                <w:szCs w:val="24"/>
              </w:rPr>
            </w:pPr>
            <w:r w:rsidRPr="006B323A">
              <w:rPr>
                <w:rFonts w:ascii="Times New Roman" w:eastAsia="Calibri" w:hAnsi="Times New Roman" w:cs="Times New Roman"/>
                <w:spacing w:val="-2"/>
                <w:sz w:val="24"/>
                <w:szCs w:val="24"/>
              </w:rPr>
              <w:t>г)</w:t>
            </w:r>
          </w:p>
        </w:tc>
        <w:tc>
          <w:tcPr>
            <w:tcW w:w="4612" w:type="dxa"/>
          </w:tcPr>
          <w:p w:rsidR="00DD3352" w:rsidRPr="006B323A" w:rsidRDefault="00DD3352" w:rsidP="000706CD">
            <w:pPr>
              <w:widowControl w:val="0"/>
              <w:autoSpaceDE w:val="0"/>
              <w:autoSpaceDN w:val="0"/>
              <w:adjustRightInd w:val="0"/>
              <w:rPr>
                <w:rFonts w:ascii="Times New Roman" w:eastAsia="Calibri" w:hAnsi="Times New Roman" w:cs="Times New Roman"/>
                <w:spacing w:val="-2"/>
                <w:sz w:val="24"/>
                <w:szCs w:val="24"/>
              </w:rPr>
            </w:pPr>
            <w:r w:rsidRPr="006B323A">
              <w:rPr>
                <w:rFonts w:ascii="Times New Roman" w:hAnsi="Times New Roman" w:cs="Times New Roman"/>
                <w:sz w:val="24"/>
                <w:szCs w:val="24"/>
              </w:rPr>
              <w:t>представители региональной комиссии по проведению административной реформы</w:t>
            </w:r>
          </w:p>
        </w:tc>
        <w:tc>
          <w:tcPr>
            <w:tcW w:w="4783" w:type="dxa"/>
          </w:tcPr>
          <w:p w:rsidR="00DD3352" w:rsidRPr="006B323A" w:rsidRDefault="00DD3352" w:rsidP="000706CD">
            <w:pPr>
              <w:widowControl w:val="0"/>
              <w:autoSpaceDE w:val="0"/>
              <w:autoSpaceDN w:val="0"/>
              <w:adjustRightInd w:val="0"/>
              <w:jc w:val="both"/>
              <w:rPr>
                <w:rFonts w:ascii="Times New Roman" w:eastAsia="Calibri" w:hAnsi="Times New Roman" w:cs="Times New Roman"/>
                <w:spacing w:val="-2"/>
                <w:sz w:val="24"/>
                <w:szCs w:val="24"/>
              </w:rPr>
            </w:pPr>
            <w:r w:rsidRPr="006B323A">
              <w:rPr>
                <w:rFonts w:ascii="Times New Roman" w:eastAsia="Calibri" w:hAnsi="Times New Roman" w:cs="Times New Roman"/>
                <w:spacing w:val="-2"/>
                <w:sz w:val="24"/>
                <w:szCs w:val="24"/>
              </w:rPr>
              <w:t>-</w:t>
            </w:r>
          </w:p>
        </w:tc>
      </w:tr>
      <w:tr w:rsidR="008E30A3" w:rsidRPr="006B323A" w:rsidTr="00726B62">
        <w:tc>
          <w:tcPr>
            <w:tcW w:w="0" w:type="auto"/>
          </w:tcPr>
          <w:p w:rsidR="008E30A3" w:rsidRPr="006B323A" w:rsidRDefault="008E30A3" w:rsidP="000706CD">
            <w:pPr>
              <w:widowControl w:val="0"/>
              <w:autoSpaceDE w:val="0"/>
              <w:autoSpaceDN w:val="0"/>
              <w:adjustRightInd w:val="0"/>
              <w:jc w:val="both"/>
              <w:rPr>
                <w:rFonts w:ascii="Times New Roman" w:eastAsia="Calibri" w:hAnsi="Times New Roman" w:cs="Times New Roman"/>
                <w:spacing w:val="-2"/>
                <w:sz w:val="24"/>
                <w:szCs w:val="24"/>
              </w:rPr>
            </w:pPr>
            <w:r w:rsidRPr="006B323A">
              <w:rPr>
                <w:rFonts w:ascii="Times New Roman" w:eastAsia="Calibri" w:hAnsi="Times New Roman" w:cs="Times New Roman"/>
                <w:spacing w:val="-2"/>
                <w:sz w:val="24"/>
                <w:szCs w:val="24"/>
              </w:rPr>
              <w:t>д)</w:t>
            </w:r>
          </w:p>
        </w:tc>
        <w:tc>
          <w:tcPr>
            <w:tcW w:w="4612" w:type="dxa"/>
          </w:tcPr>
          <w:p w:rsidR="008E30A3" w:rsidRPr="006B323A" w:rsidRDefault="008E30A3" w:rsidP="000706CD">
            <w:pPr>
              <w:widowControl w:val="0"/>
              <w:autoSpaceDE w:val="0"/>
              <w:autoSpaceDN w:val="0"/>
              <w:adjustRightInd w:val="0"/>
              <w:rPr>
                <w:rFonts w:ascii="Times New Roman" w:eastAsia="Calibri" w:hAnsi="Times New Roman" w:cs="Times New Roman"/>
                <w:spacing w:val="-2"/>
                <w:sz w:val="24"/>
                <w:szCs w:val="24"/>
              </w:rPr>
            </w:pPr>
            <w:r w:rsidRPr="006B323A">
              <w:rPr>
                <w:rFonts w:ascii="Times New Roman" w:hAnsi="Times New Roman" w:cs="Times New Roman"/>
                <w:sz w:val="24"/>
                <w:szCs w:val="24"/>
              </w:rPr>
              <w:t>представители научных, исследовательских, проектных, аналитических организаций и технологических платформ</w:t>
            </w:r>
          </w:p>
        </w:tc>
        <w:tc>
          <w:tcPr>
            <w:tcW w:w="4783" w:type="dxa"/>
          </w:tcPr>
          <w:p w:rsidR="008E30A3" w:rsidRPr="00C9713E" w:rsidRDefault="008E30A3" w:rsidP="00381602">
            <w:pPr>
              <w:autoSpaceDE w:val="0"/>
              <w:autoSpaceDN w:val="0"/>
              <w:adjustRightInd w:val="0"/>
              <w:rPr>
                <w:rFonts w:ascii="Times New Roman" w:eastAsia="Times New Roman" w:hAnsi="Times New Roman" w:cs="Times New Roman"/>
                <w:sz w:val="24"/>
                <w:szCs w:val="24"/>
              </w:rPr>
            </w:pPr>
            <w:r w:rsidRPr="00C9713E">
              <w:rPr>
                <w:rFonts w:ascii="Times New Roman" w:hAnsi="Times New Roman" w:cs="Times New Roman"/>
                <w:sz w:val="24"/>
                <w:szCs w:val="24"/>
              </w:rPr>
              <w:t xml:space="preserve">ректор федерального государственного бюджетного образовательного учреждения высшего образования "Рязанский государственный агротехнологический университет имени П.А. </w:t>
            </w:r>
            <w:proofErr w:type="spellStart"/>
            <w:r w:rsidRPr="00C9713E">
              <w:rPr>
                <w:rFonts w:ascii="Times New Roman" w:hAnsi="Times New Roman" w:cs="Times New Roman"/>
                <w:sz w:val="24"/>
                <w:szCs w:val="24"/>
              </w:rPr>
              <w:t>Костычева</w:t>
            </w:r>
            <w:proofErr w:type="spellEnd"/>
            <w:r w:rsidRPr="00C9713E">
              <w:rPr>
                <w:rFonts w:ascii="Times New Roman" w:hAnsi="Times New Roman" w:cs="Times New Roman"/>
                <w:sz w:val="24"/>
                <w:szCs w:val="24"/>
              </w:rPr>
              <w:t>"</w:t>
            </w:r>
            <w:r w:rsidRPr="00C9713E">
              <w:rPr>
                <w:rFonts w:ascii="Times New Roman" w:eastAsia="Times New Roman" w:hAnsi="Times New Roman" w:cs="Times New Roman"/>
                <w:sz w:val="24"/>
                <w:szCs w:val="24"/>
              </w:rPr>
              <w:t>;</w:t>
            </w:r>
          </w:p>
          <w:p w:rsidR="008E30A3" w:rsidRPr="00C9713E" w:rsidRDefault="008E30A3" w:rsidP="00381602">
            <w:pPr>
              <w:autoSpaceDE w:val="0"/>
              <w:autoSpaceDN w:val="0"/>
              <w:adjustRightInd w:val="0"/>
              <w:rPr>
                <w:rFonts w:ascii="Times New Roman" w:eastAsia="Times New Roman" w:hAnsi="Times New Roman" w:cs="Times New Roman"/>
                <w:sz w:val="24"/>
                <w:szCs w:val="24"/>
              </w:rPr>
            </w:pPr>
            <w:r w:rsidRPr="00C9713E">
              <w:rPr>
                <w:rFonts w:ascii="Times New Roman" w:hAnsi="Times New Roman" w:cs="Times New Roman"/>
                <w:sz w:val="24"/>
                <w:szCs w:val="24"/>
              </w:rPr>
              <w:t>декан инженерно-экономического факультета федерального государственного бюджетного образовательного учреждения высшего образования «Рязанский государственный радиотехнический университет»</w:t>
            </w:r>
            <w:r w:rsidRPr="00C9713E">
              <w:rPr>
                <w:rFonts w:ascii="Times New Roman" w:eastAsia="Times New Roman" w:hAnsi="Times New Roman" w:cs="Times New Roman"/>
                <w:sz w:val="24"/>
                <w:szCs w:val="24"/>
              </w:rPr>
              <w:t>;</w:t>
            </w:r>
          </w:p>
          <w:p w:rsidR="008E30A3" w:rsidRDefault="008E30A3" w:rsidP="00381602">
            <w:pPr>
              <w:autoSpaceDE w:val="0"/>
              <w:autoSpaceDN w:val="0"/>
              <w:adjustRightInd w:val="0"/>
              <w:rPr>
                <w:rFonts w:ascii="Times New Roman" w:hAnsi="Times New Roman" w:cs="Times New Roman"/>
                <w:sz w:val="24"/>
                <w:szCs w:val="24"/>
              </w:rPr>
            </w:pPr>
            <w:r w:rsidRPr="00C9713E">
              <w:rPr>
                <w:rFonts w:ascii="Times New Roman" w:hAnsi="Times New Roman" w:cs="Times New Roman"/>
                <w:sz w:val="24"/>
                <w:szCs w:val="24"/>
              </w:rPr>
              <w:t>генеральный директор АО «Корпорация развития Рязанской области»</w:t>
            </w:r>
            <w:r>
              <w:rPr>
                <w:rFonts w:ascii="Times New Roman" w:hAnsi="Times New Roman" w:cs="Times New Roman"/>
                <w:sz w:val="24"/>
                <w:szCs w:val="24"/>
              </w:rPr>
              <w:t>;</w:t>
            </w:r>
          </w:p>
          <w:p w:rsidR="008E30A3" w:rsidRPr="00C9713E" w:rsidRDefault="008E30A3" w:rsidP="00381602">
            <w:pPr>
              <w:autoSpaceDE w:val="0"/>
              <w:autoSpaceDN w:val="0"/>
              <w:adjustRightInd w:val="0"/>
              <w:rPr>
                <w:rFonts w:ascii="Times New Roman" w:eastAsia="Calibri" w:hAnsi="Times New Roman" w:cs="Times New Roman"/>
                <w:spacing w:val="-2"/>
                <w:sz w:val="24"/>
                <w:szCs w:val="24"/>
              </w:rPr>
            </w:pPr>
            <w:r>
              <w:rPr>
                <w:rFonts w:ascii="Times New Roman" w:hAnsi="Times New Roman" w:cs="Times New Roman"/>
                <w:sz w:val="24"/>
                <w:szCs w:val="24"/>
              </w:rPr>
              <w:t xml:space="preserve">заместитель </w:t>
            </w:r>
            <w:r w:rsidRPr="00C9713E">
              <w:rPr>
                <w:rFonts w:ascii="Times New Roman" w:hAnsi="Times New Roman" w:cs="Times New Roman"/>
                <w:sz w:val="24"/>
                <w:szCs w:val="24"/>
              </w:rPr>
              <w:t>генеральн</w:t>
            </w:r>
            <w:r>
              <w:rPr>
                <w:rFonts w:ascii="Times New Roman" w:hAnsi="Times New Roman" w:cs="Times New Roman"/>
                <w:sz w:val="24"/>
                <w:szCs w:val="24"/>
              </w:rPr>
              <w:t>ого</w:t>
            </w:r>
            <w:r w:rsidRPr="00C9713E">
              <w:rPr>
                <w:rFonts w:ascii="Times New Roman" w:hAnsi="Times New Roman" w:cs="Times New Roman"/>
                <w:sz w:val="24"/>
                <w:szCs w:val="24"/>
              </w:rPr>
              <w:t xml:space="preserve"> директор</w:t>
            </w:r>
            <w:r>
              <w:rPr>
                <w:rFonts w:ascii="Times New Roman" w:hAnsi="Times New Roman" w:cs="Times New Roman"/>
                <w:sz w:val="24"/>
                <w:szCs w:val="24"/>
              </w:rPr>
              <w:t>а</w:t>
            </w:r>
            <w:r w:rsidRPr="00C9713E">
              <w:rPr>
                <w:rFonts w:ascii="Times New Roman" w:hAnsi="Times New Roman" w:cs="Times New Roman"/>
                <w:sz w:val="24"/>
                <w:szCs w:val="24"/>
              </w:rPr>
              <w:t xml:space="preserve"> АО «Корпорация развития Рязанской области» </w:t>
            </w:r>
          </w:p>
        </w:tc>
      </w:tr>
      <w:tr w:rsidR="008E30A3" w:rsidRPr="006B323A" w:rsidTr="00726B62">
        <w:tc>
          <w:tcPr>
            <w:tcW w:w="0" w:type="auto"/>
          </w:tcPr>
          <w:p w:rsidR="008E30A3" w:rsidRPr="006B323A" w:rsidRDefault="008E30A3" w:rsidP="000706CD">
            <w:pPr>
              <w:widowControl w:val="0"/>
              <w:autoSpaceDE w:val="0"/>
              <w:autoSpaceDN w:val="0"/>
              <w:adjustRightInd w:val="0"/>
              <w:jc w:val="both"/>
              <w:rPr>
                <w:rFonts w:ascii="Times New Roman" w:eastAsia="Calibri" w:hAnsi="Times New Roman" w:cs="Times New Roman"/>
                <w:spacing w:val="-2"/>
                <w:sz w:val="24"/>
                <w:szCs w:val="24"/>
              </w:rPr>
            </w:pPr>
            <w:r w:rsidRPr="006B323A">
              <w:rPr>
                <w:rFonts w:ascii="Times New Roman" w:eastAsia="Calibri" w:hAnsi="Times New Roman" w:cs="Times New Roman"/>
                <w:spacing w:val="-2"/>
                <w:sz w:val="24"/>
                <w:szCs w:val="24"/>
              </w:rPr>
              <w:t>е)</w:t>
            </w:r>
          </w:p>
        </w:tc>
        <w:tc>
          <w:tcPr>
            <w:tcW w:w="4612" w:type="dxa"/>
          </w:tcPr>
          <w:p w:rsidR="008E30A3" w:rsidRPr="006B323A" w:rsidRDefault="008E30A3" w:rsidP="000706CD">
            <w:pPr>
              <w:widowControl w:val="0"/>
              <w:autoSpaceDE w:val="0"/>
              <w:autoSpaceDN w:val="0"/>
              <w:adjustRightInd w:val="0"/>
              <w:rPr>
                <w:rFonts w:ascii="Times New Roman" w:eastAsia="Calibri" w:hAnsi="Times New Roman" w:cs="Times New Roman"/>
                <w:spacing w:val="-2"/>
                <w:sz w:val="24"/>
                <w:szCs w:val="24"/>
              </w:rPr>
            </w:pPr>
            <w:r w:rsidRPr="006B323A">
              <w:rPr>
                <w:rFonts w:ascii="Times New Roman" w:hAnsi="Times New Roman" w:cs="Times New Roman"/>
                <w:sz w:val="24"/>
                <w:szCs w:val="24"/>
              </w:rPr>
              <w:t xml:space="preserve">представители потребителей товаров, работ и услуг, задействованные в механизмах общественного </w:t>
            </w:r>
            <w:proofErr w:type="gramStart"/>
            <w:r w:rsidRPr="006B323A">
              <w:rPr>
                <w:rFonts w:ascii="Times New Roman" w:hAnsi="Times New Roman" w:cs="Times New Roman"/>
                <w:sz w:val="24"/>
                <w:szCs w:val="24"/>
              </w:rPr>
              <w:t>контроля за</w:t>
            </w:r>
            <w:proofErr w:type="gramEnd"/>
            <w:r w:rsidRPr="006B323A">
              <w:rPr>
                <w:rFonts w:ascii="Times New Roman" w:hAnsi="Times New Roman" w:cs="Times New Roman"/>
                <w:sz w:val="24"/>
                <w:szCs w:val="24"/>
              </w:rPr>
              <w:t xml:space="preserve"> деятельностью субъектов естественных монополий, а также представители некоммерческих объединений, действующих в интересах технологических и ценовых аудиторов</w:t>
            </w:r>
          </w:p>
        </w:tc>
        <w:tc>
          <w:tcPr>
            <w:tcW w:w="4783" w:type="dxa"/>
          </w:tcPr>
          <w:p w:rsidR="008E30A3" w:rsidRPr="00C9713E" w:rsidRDefault="008E30A3" w:rsidP="00381602">
            <w:pPr>
              <w:widowControl w:val="0"/>
              <w:autoSpaceDE w:val="0"/>
              <w:autoSpaceDN w:val="0"/>
              <w:jc w:val="both"/>
              <w:rPr>
                <w:rFonts w:ascii="Times New Roman" w:eastAsia="Times New Roman" w:hAnsi="Times New Roman" w:cs="Times New Roman"/>
                <w:sz w:val="24"/>
                <w:szCs w:val="24"/>
              </w:rPr>
            </w:pPr>
            <w:r w:rsidRPr="00C9713E">
              <w:rPr>
                <w:rFonts w:ascii="Times New Roman" w:eastAsia="Times New Roman" w:hAnsi="Times New Roman" w:cs="Times New Roman"/>
                <w:sz w:val="24"/>
                <w:szCs w:val="24"/>
              </w:rPr>
              <w:t xml:space="preserve">президент </w:t>
            </w:r>
            <w:r>
              <w:rPr>
                <w:rFonts w:ascii="Times New Roman" w:eastAsia="Times New Roman" w:hAnsi="Times New Roman" w:cs="Times New Roman"/>
                <w:sz w:val="24"/>
                <w:szCs w:val="24"/>
              </w:rPr>
              <w:t xml:space="preserve">Союза </w:t>
            </w:r>
            <w:r w:rsidRPr="00C9713E">
              <w:rPr>
                <w:rFonts w:ascii="Times New Roman" w:eastAsia="Times New Roman" w:hAnsi="Times New Roman" w:cs="Times New Roman"/>
                <w:sz w:val="24"/>
                <w:szCs w:val="24"/>
              </w:rPr>
              <w:t>Рязанской Торгово-промышленной палаты;</w:t>
            </w:r>
          </w:p>
          <w:p w:rsidR="008E30A3" w:rsidRPr="00C9713E" w:rsidRDefault="008E30A3" w:rsidP="00381602">
            <w:pPr>
              <w:autoSpaceDE w:val="0"/>
              <w:autoSpaceDN w:val="0"/>
              <w:adjustRightInd w:val="0"/>
              <w:rPr>
                <w:rFonts w:ascii="Times New Roman" w:hAnsi="Times New Roman" w:cs="Times New Roman"/>
                <w:sz w:val="24"/>
                <w:szCs w:val="24"/>
              </w:rPr>
            </w:pPr>
            <w:r w:rsidRPr="00C9713E">
              <w:rPr>
                <w:rFonts w:ascii="Times New Roman" w:hAnsi="Times New Roman" w:cs="Times New Roman"/>
                <w:sz w:val="24"/>
                <w:szCs w:val="24"/>
              </w:rPr>
              <w:t>уполномоченный по защите прав предпринимателей в Рязанской области</w:t>
            </w:r>
          </w:p>
          <w:p w:rsidR="008E30A3" w:rsidRPr="00C9713E" w:rsidRDefault="008E30A3" w:rsidP="00381602">
            <w:pPr>
              <w:widowControl w:val="0"/>
              <w:autoSpaceDE w:val="0"/>
              <w:autoSpaceDN w:val="0"/>
              <w:jc w:val="both"/>
              <w:rPr>
                <w:rFonts w:ascii="Times New Roman" w:eastAsia="Times New Roman" w:hAnsi="Times New Roman" w:cs="Times New Roman"/>
                <w:sz w:val="24"/>
                <w:szCs w:val="24"/>
              </w:rPr>
            </w:pPr>
          </w:p>
          <w:p w:rsidR="008E30A3" w:rsidRPr="00C9713E" w:rsidRDefault="008E30A3" w:rsidP="00381602">
            <w:pPr>
              <w:widowControl w:val="0"/>
              <w:autoSpaceDE w:val="0"/>
              <w:autoSpaceDN w:val="0"/>
              <w:adjustRightInd w:val="0"/>
              <w:jc w:val="both"/>
              <w:rPr>
                <w:rFonts w:ascii="Times New Roman" w:eastAsia="Calibri" w:hAnsi="Times New Roman" w:cs="Times New Roman"/>
                <w:spacing w:val="-2"/>
                <w:sz w:val="24"/>
                <w:szCs w:val="24"/>
              </w:rPr>
            </w:pPr>
          </w:p>
        </w:tc>
      </w:tr>
      <w:tr w:rsidR="008E30A3" w:rsidRPr="006B323A" w:rsidTr="00726B62">
        <w:tc>
          <w:tcPr>
            <w:tcW w:w="0" w:type="auto"/>
          </w:tcPr>
          <w:p w:rsidR="008E30A3" w:rsidRPr="006B323A" w:rsidRDefault="008E30A3" w:rsidP="000706CD">
            <w:pPr>
              <w:widowControl w:val="0"/>
              <w:autoSpaceDE w:val="0"/>
              <w:autoSpaceDN w:val="0"/>
              <w:adjustRightInd w:val="0"/>
              <w:jc w:val="both"/>
              <w:rPr>
                <w:rFonts w:ascii="Times New Roman" w:eastAsia="Calibri" w:hAnsi="Times New Roman" w:cs="Times New Roman"/>
                <w:spacing w:val="-2"/>
                <w:sz w:val="24"/>
                <w:szCs w:val="24"/>
              </w:rPr>
            </w:pPr>
            <w:r w:rsidRPr="006B323A">
              <w:rPr>
                <w:rFonts w:ascii="Times New Roman" w:eastAsia="Calibri" w:hAnsi="Times New Roman" w:cs="Times New Roman"/>
                <w:spacing w:val="-2"/>
                <w:sz w:val="24"/>
                <w:szCs w:val="24"/>
              </w:rPr>
              <w:t>ж)</w:t>
            </w:r>
          </w:p>
        </w:tc>
        <w:tc>
          <w:tcPr>
            <w:tcW w:w="4612" w:type="dxa"/>
          </w:tcPr>
          <w:p w:rsidR="008E30A3" w:rsidRPr="006B323A" w:rsidRDefault="008E30A3" w:rsidP="000706CD">
            <w:pPr>
              <w:widowControl w:val="0"/>
              <w:autoSpaceDE w:val="0"/>
              <w:autoSpaceDN w:val="0"/>
              <w:adjustRightInd w:val="0"/>
              <w:rPr>
                <w:rFonts w:ascii="Times New Roman" w:eastAsia="Calibri" w:hAnsi="Times New Roman" w:cs="Times New Roman"/>
                <w:spacing w:val="-6"/>
                <w:sz w:val="24"/>
                <w:szCs w:val="24"/>
              </w:rPr>
            </w:pPr>
            <w:r w:rsidRPr="006B323A">
              <w:rPr>
                <w:rFonts w:ascii="Times New Roman" w:hAnsi="Times New Roman" w:cs="Times New Roman"/>
                <w:spacing w:val="-6"/>
                <w:sz w:val="24"/>
                <w:szCs w:val="24"/>
              </w:rPr>
              <w:t>представители объединений сельскохозяйственных товаропроизводителей, переработчиков сельскохозяйственной продукции, крестьянских (фермерских) хозяйств и сельскохозяйственных кооперативов</w:t>
            </w:r>
          </w:p>
        </w:tc>
        <w:tc>
          <w:tcPr>
            <w:tcW w:w="4783" w:type="dxa"/>
            <w:vMerge w:val="restart"/>
          </w:tcPr>
          <w:p w:rsidR="008E30A3" w:rsidRPr="00C9713E" w:rsidRDefault="008E30A3" w:rsidP="00381602">
            <w:pPr>
              <w:autoSpaceDE w:val="0"/>
              <w:autoSpaceDN w:val="0"/>
              <w:adjustRightInd w:val="0"/>
              <w:rPr>
                <w:rFonts w:ascii="Times New Roman" w:hAnsi="Times New Roman" w:cs="Times New Roman"/>
                <w:sz w:val="24"/>
                <w:szCs w:val="24"/>
              </w:rPr>
            </w:pPr>
            <w:r w:rsidRPr="00C9713E">
              <w:rPr>
                <w:rFonts w:ascii="Times New Roman" w:hAnsi="Times New Roman" w:cs="Times New Roman"/>
                <w:sz w:val="24"/>
                <w:szCs w:val="24"/>
              </w:rPr>
              <w:t>председатель Союза предприятий пищевой и перерабатывающей промышленности Рязанской области, генеральный директор ОАО «</w:t>
            </w:r>
            <w:proofErr w:type="spellStart"/>
            <w:r w:rsidRPr="00C9713E">
              <w:rPr>
                <w:rFonts w:ascii="Times New Roman" w:hAnsi="Times New Roman" w:cs="Times New Roman"/>
                <w:sz w:val="24"/>
                <w:szCs w:val="24"/>
              </w:rPr>
              <w:t>Старожиловский</w:t>
            </w:r>
            <w:proofErr w:type="spellEnd"/>
            <w:r w:rsidRPr="00C9713E">
              <w:rPr>
                <w:rFonts w:ascii="Times New Roman" w:hAnsi="Times New Roman" w:cs="Times New Roman"/>
                <w:sz w:val="24"/>
                <w:szCs w:val="24"/>
              </w:rPr>
              <w:t xml:space="preserve"> молочный комбинат»;</w:t>
            </w:r>
          </w:p>
          <w:p w:rsidR="008E30A3" w:rsidRPr="00C9713E" w:rsidRDefault="008E30A3" w:rsidP="00381602">
            <w:pPr>
              <w:autoSpaceDE w:val="0"/>
              <w:autoSpaceDN w:val="0"/>
              <w:adjustRightInd w:val="0"/>
              <w:rPr>
                <w:rFonts w:ascii="Times New Roman" w:hAnsi="Times New Roman" w:cs="Times New Roman"/>
                <w:sz w:val="24"/>
                <w:szCs w:val="24"/>
              </w:rPr>
            </w:pPr>
            <w:r w:rsidRPr="00C9713E">
              <w:rPr>
                <w:rFonts w:ascii="Times New Roman" w:hAnsi="Times New Roman" w:cs="Times New Roman"/>
                <w:sz w:val="24"/>
                <w:szCs w:val="24"/>
              </w:rPr>
              <w:t>председатель сельскохозяйственного производственного кооператива «</w:t>
            </w:r>
            <w:proofErr w:type="spellStart"/>
            <w:r w:rsidRPr="00C9713E">
              <w:rPr>
                <w:rFonts w:ascii="Times New Roman" w:hAnsi="Times New Roman" w:cs="Times New Roman"/>
                <w:sz w:val="24"/>
                <w:szCs w:val="24"/>
              </w:rPr>
              <w:t>Вышгородский</w:t>
            </w:r>
            <w:proofErr w:type="spellEnd"/>
            <w:r w:rsidRPr="00C9713E">
              <w:rPr>
                <w:rFonts w:ascii="Times New Roman" w:hAnsi="Times New Roman" w:cs="Times New Roman"/>
                <w:sz w:val="24"/>
                <w:szCs w:val="24"/>
              </w:rPr>
              <w:t>», Рязанский район</w:t>
            </w:r>
          </w:p>
          <w:p w:rsidR="008E30A3" w:rsidRPr="00C9713E" w:rsidRDefault="008E30A3" w:rsidP="00381602">
            <w:pPr>
              <w:widowControl w:val="0"/>
              <w:autoSpaceDE w:val="0"/>
              <w:autoSpaceDN w:val="0"/>
              <w:jc w:val="both"/>
              <w:rPr>
                <w:rFonts w:ascii="Times New Roman" w:eastAsia="Calibri" w:hAnsi="Times New Roman" w:cs="Times New Roman"/>
                <w:spacing w:val="-2"/>
                <w:sz w:val="24"/>
                <w:szCs w:val="24"/>
              </w:rPr>
            </w:pPr>
          </w:p>
        </w:tc>
      </w:tr>
      <w:tr w:rsidR="00DD3352" w:rsidRPr="006B323A" w:rsidTr="00726B62">
        <w:tc>
          <w:tcPr>
            <w:tcW w:w="0" w:type="auto"/>
          </w:tcPr>
          <w:p w:rsidR="00DD3352" w:rsidRPr="006B323A" w:rsidRDefault="00DD3352" w:rsidP="000706CD">
            <w:pPr>
              <w:widowControl w:val="0"/>
              <w:autoSpaceDE w:val="0"/>
              <w:autoSpaceDN w:val="0"/>
              <w:adjustRightInd w:val="0"/>
              <w:jc w:val="both"/>
              <w:rPr>
                <w:rFonts w:ascii="Times New Roman" w:eastAsia="Calibri" w:hAnsi="Times New Roman" w:cs="Times New Roman"/>
                <w:spacing w:val="-2"/>
                <w:sz w:val="24"/>
                <w:szCs w:val="24"/>
              </w:rPr>
            </w:pPr>
            <w:r w:rsidRPr="006B323A">
              <w:rPr>
                <w:rFonts w:ascii="Times New Roman" w:eastAsia="Calibri" w:hAnsi="Times New Roman" w:cs="Times New Roman"/>
                <w:spacing w:val="-2"/>
                <w:sz w:val="24"/>
                <w:szCs w:val="24"/>
              </w:rPr>
              <w:t>з)</w:t>
            </w:r>
          </w:p>
        </w:tc>
        <w:tc>
          <w:tcPr>
            <w:tcW w:w="4612" w:type="dxa"/>
          </w:tcPr>
          <w:p w:rsidR="00DD3352" w:rsidRPr="006B323A" w:rsidRDefault="00DD3352" w:rsidP="000706CD">
            <w:pPr>
              <w:widowControl w:val="0"/>
              <w:autoSpaceDE w:val="0"/>
              <w:autoSpaceDN w:val="0"/>
              <w:adjustRightInd w:val="0"/>
              <w:rPr>
                <w:rFonts w:ascii="Times New Roman" w:eastAsia="Calibri" w:hAnsi="Times New Roman" w:cs="Times New Roman"/>
                <w:spacing w:val="-6"/>
                <w:sz w:val="24"/>
                <w:szCs w:val="24"/>
              </w:rPr>
            </w:pPr>
            <w:r w:rsidRPr="006B323A">
              <w:rPr>
                <w:rFonts w:ascii="Times New Roman" w:hAnsi="Times New Roman" w:cs="Times New Roman"/>
                <w:spacing w:val="-6"/>
                <w:sz w:val="24"/>
                <w:szCs w:val="24"/>
              </w:rPr>
              <w:t xml:space="preserve">представители объединений, действующих в интересах сферы рыбного хозяйства (воспроизводство водных биологических </w:t>
            </w:r>
            <w:r w:rsidRPr="006B323A">
              <w:rPr>
                <w:rFonts w:ascii="Times New Roman" w:hAnsi="Times New Roman" w:cs="Times New Roman"/>
                <w:spacing w:val="-6"/>
                <w:sz w:val="24"/>
                <w:szCs w:val="24"/>
              </w:rPr>
              <w:lastRenderedPageBreak/>
              <w:t xml:space="preserve">ресурсов, </w:t>
            </w:r>
            <w:proofErr w:type="spellStart"/>
            <w:r w:rsidRPr="006B323A">
              <w:rPr>
                <w:rFonts w:ascii="Times New Roman" w:hAnsi="Times New Roman" w:cs="Times New Roman"/>
                <w:spacing w:val="-6"/>
                <w:sz w:val="24"/>
                <w:szCs w:val="24"/>
              </w:rPr>
              <w:t>аквакультура</w:t>
            </w:r>
            <w:proofErr w:type="spellEnd"/>
            <w:r w:rsidRPr="006B323A">
              <w:rPr>
                <w:rFonts w:ascii="Times New Roman" w:hAnsi="Times New Roman" w:cs="Times New Roman"/>
                <w:spacing w:val="-6"/>
                <w:sz w:val="24"/>
                <w:szCs w:val="24"/>
              </w:rPr>
              <w:t xml:space="preserve">, </w:t>
            </w:r>
            <w:proofErr w:type="spellStart"/>
            <w:r w:rsidRPr="006B323A">
              <w:rPr>
                <w:rFonts w:ascii="Times New Roman" w:hAnsi="Times New Roman" w:cs="Times New Roman"/>
                <w:spacing w:val="-6"/>
                <w:sz w:val="24"/>
                <w:szCs w:val="24"/>
              </w:rPr>
              <w:t>марикультура</w:t>
            </w:r>
            <w:proofErr w:type="spellEnd"/>
            <w:r w:rsidRPr="006B323A">
              <w:rPr>
                <w:rFonts w:ascii="Times New Roman" w:hAnsi="Times New Roman" w:cs="Times New Roman"/>
                <w:spacing w:val="-6"/>
                <w:sz w:val="24"/>
                <w:szCs w:val="24"/>
              </w:rPr>
              <w:t xml:space="preserve">, товарное рыбоводство, промышленное рыболовство, </w:t>
            </w:r>
            <w:proofErr w:type="spellStart"/>
            <w:r w:rsidRPr="006B323A">
              <w:rPr>
                <w:rFonts w:ascii="Times New Roman" w:hAnsi="Times New Roman" w:cs="Times New Roman"/>
                <w:spacing w:val="-6"/>
                <w:sz w:val="24"/>
                <w:szCs w:val="24"/>
              </w:rPr>
              <w:t>рыбопереработка</w:t>
            </w:r>
            <w:proofErr w:type="spellEnd"/>
            <w:r w:rsidRPr="006B323A">
              <w:rPr>
                <w:rFonts w:ascii="Times New Roman" w:hAnsi="Times New Roman" w:cs="Times New Roman"/>
                <w:spacing w:val="-6"/>
                <w:sz w:val="24"/>
                <w:szCs w:val="24"/>
              </w:rPr>
              <w:t xml:space="preserve"> и др.)</w:t>
            </w:r>
          </w:p>
        </w:tc>
        <w:tc>
          <w:tcPr>
            <w:tcW w:w="4783" w:type="dxa"/>
            <w:vMerge/>
          </w:tcPr>
          <w:p w:rsidR="00DD3352" w:rsidRPr="006B323A" w:rsidRDefault="00DD3352" w:rsidP="000706CD">
            <w:pPr>
              <w:widowControl w:val="0"/>
              <w:autoSpaceDE w:val="0"/>
              <w:autoSpaceDN w:val="0"/>
              <w:adjustRightInd w:val="0"/>
              <w:jc w:val="both"/>
              <w:rPr>
                <w:rFonts w:ascii="Times New Roman" w:eastAsia="Calibri" w:hAnsi="Times New Roman" w:cs="Times New Roman"/>
                <w:spacing w:val="-2"/>
                <w:sz w:val="24"/>
                <w:szCs w:val="24"/>
              </w:rPr>
            </w:pPr>
          </w:p>
        </w:tc>
      </w:tr>
      <w:tr w:rsidR="008E30A3" w:rsidRPr="006B323A" w:rsidTr="00726B62">
        <w:tc>
          <w:tcPr>
            <w:tcW w:w="0" w:type="auto"/>
          </w:tcPr>
          <w:p w:rsidR="008E30A3" w:rsidRPr="006B323A" w:rsidRDefault="008E30A3" w:rsidP="000706CD">
            <w:pPr>
              <w:widowControl w:val="0"/>
              <w:autoSpaceDE w:val="0"/>
              <w:autoSpaceDN w:val="0"/>
              <w:adjustRightInd w:val="0"/>
              <w:jc w:val="both"/>
              <w:rPr>
                <w:rFonts w:ascii="Times New Roman" w:eastAsia="Calibri" w:hAnsi="Times New Roman" w:cs="Times New Roman"/>
                <w:spacing w:val="-2"/>
                <w:sz w:val="24"/>
                <w:szCs w:val="24"/>
              </w:rPr>
            </w:pPr>
            <w:r w:rsidRPr="006B323A">
              <w:rPr>
                <w:rFonts w:ascii="Times New Roman" w:eastAsia="Calibri" w:hAnsi="Times New Roman" w:cs="Times New Roman"/>
                <w:spacing w:val="-2"/>
                <w:sz w:val="24"/>
                <w:szCs w:val="24"/>
              </w:rPr>
              <w:lastRenderedPageBreak/>
              <w:t>и)</w:t>
            </w:r>
          </w:p>
        </w:tc>
        <w:tc>
          <w:tcPr>
            <w:tcW w:w="4612" w:type="dxa"/>
          </w:tcPr>
          <w:p w:rsidR="008E30A3" w:rsidRPr="006B323A" w:rsidRDefault="008E30A3" w:rsidP="000706CD">
            <w:pPr>
              <w:widowControl w:val="0"/>
              <w:autoSpaceDE w:val="0"/>
              <w:autoSpaceDN w:val="0"/>
              <w:adjustRightInd w:val="0"/>
              <w:rPr>
                <w:rFonts w:ascii="Times New Roman" w:eastAsia="Calibri" w:hAnsi="Times New Roman" w:cs="Times New Roman"/>
                <w:spacing w:val="-2"/>
                <w:sz w:val="24"/>
                <w:szCs w:val="24"/>
              </w:rPr>
            </w:pPr>
            <w:r w:rsidRPr="006B323A">
              <w:rPr>
                <w:rFonts w:ascii="Times New Roman" w:hAnsi="Times New Roman" w:cs="Times New Roman"/>
                <w:sz w:val="24"/>
                <w:szCs w:val="24"/>
              </w:rPr>
              <w:t>представители профессиональных союзов и обществ, в том числе представители организаций, действующих в интересах кадрового обеспечения высокотехнологичных отраслей промышленности</w:t>
            </w:r>
          </w:p>
        </w:tc>
        <w:tc>
          <w:tcPr>
            <w:tcW w:w="4783" w:type="dxa"/>
            <w:vMerge w:val="restart"/>
            <w:shd w:val="clear" w:color="auto" w:fill="auto"/>
          </w:tcPr>
          <w:p w:rsidR="008E30A3" w:rsidRPr="00C9713E" w:rsidRDefault="008E30A3" w:rsidP="00381602">
            <w:pPr>
              <w:autoSpaceDE w:val="0"/>
              <w:autoSpaceDN w:val="0"/>
              <w:adjustRightInd w:val="0"/>
              <w:rPr>
                <w:rFonts w:ascii="Times New Roman" w:hAnsi="Times New Roman" w:cs="Times New Roman"/>
                <w:sz w:val="24"/>
                <w:szCs w:val="24"/>
              </w:rPr>
            </w:pPr>
            <w:r w:rsidRPr="00C9713E">
              <w:rPr>
                <w:rFonts w:ascii="Times New Roman" w:hAnsi="Times New Roman" w:cs="Times New Roman"/>
                <w:sz w:val="24"/>
                <w:szCs w:val="24"/>
              </w:rPr>
              <w:t xml:space="preserve">генеральный директор некоммерческой организации «Рязанская Ассоциация экономического сотрудничества предприятий»; </w:t>
            </w:r>
          </w:p>
          <w:p w:rsidR="008E30A3" w:rsidRDefault="008E30A3" w:rsidP="00381602">
            <w:pPr>
              <w:autoSpaceDE w:val="0"/>
              <w:autoSpaceDN w:val="0"/>
              <w:adjustRightInd w:val="0"/>
              <w:rPr>
                <w:rFonts w:ascii="Times New Roman" w:hAnsi="Times New Roman" w:cs="Times New Roman"/>
                <w:sz w:val="24"/>
                <w:szCs w:val="24"/>
              </w:rPr>
            </w:pPr>
            <w:r w:rsidRPr="00C9713E">
              <w:rPr>
                <w:rFonts w:ascii="Times New Roman" w:hAnsi="Times New Roman" w:cs="Times New Roman"/>
                <w:sz w:val="24"/>
                <w:szCs w:val="24"/>
              </w:rPr>
              <w:t xml:space="preserve">генеральный директор </w:t>
            </w:r>
          </w:p>
          <w:p w:rsidR="008E30A3" w:rsidRPr="00C9713E" w:rsidRDefault="008E30A3" w:rsidP="00381602">
            <w:pPr>
              <w:autoSpaceDE w:val="0"/>
              <w:autoSpaceDN w:val="0"/>
              <w:adjustRightInd w:val="0"/>
              <w:rPr>
                <w:rFonts w:ascii="Times New Roman" w:hAnsi="Times New Roman" w:cs="Times New Roman"/>
                <w:sz w:val="24"/>
                <w:szCs w:val="24"/>
              </w:rPr>
            </w:pPr>
            <w:r w:rsidRPr="00C9713E">
              <w:rPr>
                <w:rFonts w:ascii="Times New Roman" w:hAnsi="Times New Roman" w:cs="Times New Roman"/>
                <w:sz w:val="24"/>
                <w:szCs w:val="24"/>
              </w:rPr>
              <w:t xml:space="preserve">ЗАО </w:t>
            </w:r>
            <w:r>
              <w:rPr>
                <w:rFonts w:ascii="Times New Roman" w:hAnsi="Times New Roman" w:cs="Times New Roman"/>
                <w:sz w:val="24"/>
                <w:szCs w:val="24"/>
              </w:rPr>
              <w:t>«</w:t>
            </w:r>
            <w:proofErr w:type="spellStart"/>
            <w:r w:rsidRPr="00C9713E">
              <w:rPr>
                <w:rFonts w:ascii="Times New Roman" w:hAnsi="Times New Roman" w:cs="Times New Roman"/>
                <w:sz w:val="24"/>
                <w:szCs w:val="24"/>
              </w:rPr>
              <w:t>Касимовнеруд</w:t>
            </w:r>
            <w:proofErr w:type="spellEnd"/>
            <w:r w:rsidRPr="00C9713E">
              <w:rPr>
                <w:rFonts w:ascii="Times New Roman" w:hAnsi="Times New Roman" w:cs="Times New Roman"/>
                <w:sz w:val="24"/>
                <w:szCs w:val="24"/>
              </w:rPr>
              <w:t>»;</w:t>
            </w:r>
          </w:p>
          <w:p w:rsidR="008E30A3" w:rsidRPr="00C9713E" w:rsidRDefault="008E30A3" w:rsidP="00381602">
            <w:pPr>
              <w:autoSpaceDE w:val="0"/>
              <w:autoSpaceDN w:val="0"/>
              <w:adjustRightInd w:val="0"/>
              <w:rPr>
                <w:rFonts w:ascii="Times New Roman" w:hAnsi="Times New Roman" w:cs="Times New Roman"/>
                <w:sz w:val="24"/>
                <w:szCs w:val="24"/>
              </w:rPr>
            </w:pPr>
            <w:r w:rsidRPr="00C9713E">
              <w:rPr>
                <w:rFonts w:ascii="Times New Roman" w:hAnsi="Times New Roman" w:cs="Times New Roman"/>
                <w:sz w:val="24"/>
                <w:szCs w:val="24"/>
              </w:rPr>
              <w:t xml:space="preserve">генеральный директор </w:t>
            </w:r>
          </w:p>
          <w:p w:rsidR="008E30A3" w:rsidRPr="00C9713E" w:rsidRDefault="008E30A3" w:rsidP="00381602">
            <w:pPr>
              <w:autoSpaceDE w:val="0"/>
              <w:autoSpaceDN w:val="0"/>
              <w:adjustRightInd w:val="0"/>
              <w:rPr>
                <w:rFonts w:ascii="Times New Roman" w:hAnsi="Times New Roman" w:cs="Times New Roman"/>
                <w:sz w:val="24"/>
                <w:szCs w:val="24"/>
              </w:rPr>
            </w:pPr>
            <w:r w:rsidRPr="00C9713E">
              <w:rPr>
                <w:rFonts w:ascii="Times New Roman" w:hAnsi="Times New Roman" w:cs="Times New Roman"/>
                <w:sz w:val="24"/>
                <w:szCs w:val="24"/>
              </w:rPr>
              <w:t xml:space="preserve">АО «Газпром газораспределение Рязанская область»; </w:t>
            </w:r>
          </w:p>
          <w:p w:rsidR="008E30A3" w:rsidRPr="00C9713E" w:rsidRDefault="008E30A3" w:rsidP="00381602">
            <w:pPr>
              <w:autoSpaceDE w:val="0"/>
              <w:autoSpaceDN w:val="0"/>
              <w:adjustRightInd w:val="0"/>
              <w:rPr>
                <w:rFonts w:ascii="Times New Roman" w:hAnsi="Times New Roman" w:cs="Times New Roman"/>
                <w:sz w:val="24"/>
                <w:szCs w:val="24"/>
              </w:rPr>
            </w:pPr>
            <w:r w:rsidRPr="00C9713E">
              <w:rPr>
                <w:rFonts w:ascii="Times New Roman" w:hAnsi="Times New Roman" w:cs="Times New Roman"/>
                <w:sz w:val="24"/>
                <w:szCs w:val="24"/>
              </w:rPr>
              <w:t xml:space="preserve">генеральный директор            </w:t>
            </w:r>
          </w:p>
          <w:p w:rsidR="008E30A3" w:rsidRPr="00C9713E" w:rsidRDefault="008E30A3" w:rsidP="00381602">
            <w:pPr>
              <w:autoSpaceDE w:val="0"/>
              <w:autoSpaceDN w:val="0"/>
              <w:adjustRightInd w:val="0"/>
              <w:rPr>
                <w:rFonts w:ascii="Times New Roman" w:hAnsi="Times New Roman" w:cs="Times New Roman"/>
                <w:sz w:val="24"/>
                <w:szCs w:val="24"/>
              </w:rPr>
            </w:pPr>
            <w:r w:rsidRPr="00C9713E">
              <w:rPr>
                <w:rFonts w:ascii="Times New Roman" w:hAnsi="Times New Roman" w:cs="Times New Roman"/>
                <w:sz w:val="24"/>
                <w:szCs w:val="24"/>
              </w:rPr>
              <w:t>АО «</w:t>
            </w:r>
            <w:proofErr w:type="spellStart"/>
            <w:r w:rsidRPr="00C9713E">
              <w:rPr>
                <w:rFonts w:ascii="Times New Roman" w:hAnsi="Times New Roman" w:cs="Times New Roman"/>
                <w:sz w:val="24"/>
                <w:szCs w:val="24"/>
              </w:rPr>
              <w:t>Елатомский</w:t>
            </w:r>
            <w:proofErr w:type="spellEnd"/>
            <w:r w:rsidRPr="00C9713E">
              <w:rPr>
                <w:rFonts w:ascii="Times New Roman" w:hAnsi="Times New Roman" w:cs="Times New Roman"/>
                <w:sz w:val="24"/>
                <w:szCs w:val="24"/>
              </w:rPr>
              <w:t xml:space="preserve"> приборный завод»;</w:t>
            </w:r>
          </w:p>
          <w:p w:rsidR="008E30A3" w:rsidRPr="00C9713E" w:rsidRDefault="008E30A3" w:rsidP="00381602">
            <w:pPr>
              <w:autoSpaceDE w:val="0"/>
              <w:autoSpaceDN w:val="0"/>
              <w:adjustRightInd w:val="0"/>
              <w:rPr>
                <w:rFonts w:ascii="Times New Roman" w:hAnsi="Times New Roman" w:cs="Times New Roman"/>
                <w:sz w:val="24"/>
                <w:szCs w:val="24"/>
              </w:rPr>
            </w:pPr>
            <w:r w:rsidRPr="00C9713E">
              <w:rPr>
                <w:rFonts w:ascii="Times New Roman" w:hAnsi="Times New Roman" w:cs="Times New Roman"/>
                <w:sz w:val="24"/>
                <w:szCs w:val="24"/>
              </w:rPr>
              <w:t>директор ООО «Михайловский завод строительных материалов»;</w:t>
            </w:r>
          </w:p>
          <w:p w:rsidR="008E30A3" w:rsidRPr="00C9713E" w:rsidRDefault="008E30A3" w:rsidP="00381602">
            <w:pPr>
              <w:autoSpaceDE w:val="0"/>
              <w:autoSpaceDN w:val="0"/>
              <w:adjustRightInd w:val="0"/>
              <w:rPr>
                <w:rFonts w:ascii="Times New Roman" w:hAnsi="Times New Roman" w:cs="Times New Roman"/>
                <w:sz w:val="24"/>
                <w:szCs w:val="24"/>
              </w:rPr>
            </w:pPr>
            <w:r w:rsidRPr="00C9713E">
              <w:rPr>
                <w:rFonts w:ascii="Times New Roman" w:hAnsi="Times New Roman" w:cs="Times New Roman"/>
                <w:sz w:val="24"/>
                <w:szCs w:val="24"/>
              </w:rPr>
              <w:t xml:space="preserve">заместитель генерального директора - директор филиала «Рязаньэнерго» </w:t>
            </w:r>
          </w:p>
          <w:p w:rsidR="008E30A3" w:rsidRPr="00C9713E" w:rsidRDefault="008E30A3" w:rsidP="00381602">
            <w:pPr>
              <w:autoSpaceDE w:val="0"/>
              <w:autoSpaceDN w:val="0"/>
              <w:adjustRightInd w:val="0"/>
              <w:rPr>
                <w:rFonts w:ascii="Times New Roman" w:eastAsia="Calibri" w:hAnsi="Times New Roman" w:cs="Times New Roman"/>
                <w:spacing w:val="-2"/>
                <w:sz w:val="24"/>
                <w:szCs w:val="24"/>
              </w:rPr>
            </w:pPr>
            <w:r w:rsidRPr="00C9713E">
              <w:rPr>
                <w:rFonts w:ascii="Times New Roman" w:hAnsi="Times New Roman" w:cs="Times New Roman"/>
                <w:sz w:val="24"/>
                <w:szCs w:val="24"/>
              </w:rPr>
              <w:t xml:space="preserve">ПАО «МРСК Центра и Приволжья» </w:t>
            </w:r>
          </w:p>
        </w:tc>
      </w:tr>
      <w:tr w:rsidR="00DD3352" w:rsidRPr="006B323A" w:rsidTr="00726B62">
        <w:tc>
          <w:tcPr>
            <w:tcW w:w="0" w:type="auto"/>
          </w:tcPr>
          <w:p w:rsidR="00DD3352" w:rsidRPr="006B323A" w:rsidRDefault="00DD3352" w:rsidP="000706CD">
            <w:pPr>
              <w:widowControl w:val="0"/>
              <w:autoSpaceDE w:val="0"/>
              <w:autoSpaceDN w:val="0"/>
              <w:adjustRightInd w:val="0"/>
              <w:jc w:val="both"/>
              <w:rPr>
                <w:rFonts w:ascii="Times New Roman" w:eastAsia="Calibri" w:hAnsi="Times New Roman" w:cs="Times New Roman"/>
                <w:spacing w:val="-2"/>
                <w:sz w:val="24"/>
                <w:szCs w:val="24"/>
              </w:rPr>
            </w:pPr>
            <w:r w:rsidRPr="006B323A">
              <w:rPr>
                <w:rFonts w:ascii="Times New Roman" w:eastAsia="Calibri" w:hAnsi="Times New Roman" w:cs="Times New Roman"/>
                <w:spacing w:val="-2"/>
                <w:sz w:val="24"/>
                <w:szCs w:val="24"/>
              </w:rPr>
              <w:t>к)</w:t>
            </w:r>
          </w:p>
        </w:tc>
        <w:tc>
          <w:tcPr>
            <w:tcW w:w="4612" w:type="dxa"/>
          </w:tcPr>
          <w:p w:rsidR="00DD3352" w:rsidRPr="006B323A" w:rsidRDefault="00DD3352" w:rsidP="000706CD">
            <w:pPr>
              <w:widowControl w:val="0"/>
              <w:autoSpaceDE w:val="0"/>
              <w:autoSpaceDN w:val="0"/>
              <w:adjustRightInd w:val="0"/>
              <w:rPr>
                <w:rFonts w:ascii="Times New Roman" w:eastAsia="Calibri" w:hAnsi="Times New Roman" w:cs="Times New Roman"/>
                <w:spacing w:val="-2"/>
                <w:sz w:val="24"/>
                <w:szCs w:val="24"/>
              </w:rPr>
            </w:pPr>
            <w:r w:rsidRPr="006B323A">
              <w:rPr>
                <w:rFonts w:ascii="Times New Roman" w:hAnsi="Times New Roman" w:cs="Times New Roman"/>
                <w:sz w:val="24"/>
                <w:szCs w:val="24"/>
              </w:rPr>
              <w:t>представители организаций, действующих в интересах независимых директоров</w:t>
            </w:r>
          </w:p>
        </w:tc>
        <w:tc>
          <w:tcPr>
            <w:tcW w:w="4783" w:type="dxa"/>
            <w:vMerge/>
          </w:tcPr>
          <w:p w:rsidR="00DD3352" w:rsidRPr="006B323A" w:rsidRDefault="00DD3352" w:rsidP="000706CD">
            <w:pPr>
              <w:widowControl w:val="0"/>
              <w:autoSpaceDE w:val="0"/>
              <w:autoSpaceDN w:val="0"/>
              <w:jc w:val="both"/>
              <w:rPr>
                <w:rFonts w:ascii="Times New Roman" w:eastAsia="Calibri" w:hAnsi="Times New Roman" w:cs="Times New Roman"/>
                <w:spacing w:val="-2"/>
                <w:sz w:val="24"/>
                <w:szCs w:val="24"/>
              </w:rPr>
            </w:pPr>
          </w:p>
        </w:tc>
      </w:tr>
      <w:tr w:rsidR="008E30A3" w:rsidRPr="006B323A" w:rsidTr="00726B62">
        <w:tc>
          <w:tcPr>
            <w:tcW w:w="0" w:type="auto"/>
          </w:tcPr>
          <w:p w:rsidR="008E30A3" w:rsidRPr="006B323A" w:rsidRDefault="008E30A3" w:rsidP="000706CD">
            <w:pPr>
              <w:widowControl w:val="0"/>
              <w:autoSpaceDE w:val="0"/>
              <w:autoSpaceDN w:val="0"/>
              <w:adjustRightInd w:val="0"/>
              <w:jc w:val="both"/>
              <w:rPr>
                <w:rFonts w:ascii="Times New Roman" w:eastAsia="Calibri" w:hAnsi="Times New Roman" w:cs="Times New Roman"/>
                <w:spacing w:val="-2"/>
                <w:sz w:val="24"/>
                <w:szCs w:val="24"/>
              </w:rPr>
            </w:pPr>
            <w:r w:rsidRPr="006B323A">
              <w:rPr>
                <w:rFonts w:ascii="Times New Roman" w:eastAsia="Calibri" w:hAnsi="Times New Roman" w:cs="Times New Roman"/>
                <w:spacing w:val="-2"/>
                <w:sz w:val="24"/>
                <w:szCs w:val="24"/>
              </w:rPr>
              <w:t>л)</w:t>
            </w:r>
          </w:p>
        </w:tc>
        <w:tc>
          <w:tcPr>
            <w:tcW w:w="4612" w:type="dxa"/>
          </w:tcPr>
          <w:p w:rsidR="008E30A3" w:rsidRPr="006B323A" w:rsidRDefault="008E30A3" w:rsidP="000706CD">
            <w:pPr>
              <w:widowControl w:val="0"/>
              <w:autoSpaceDE w:val="0"/>
              <w:autoSpaceDN w:val="0"/>
              <w:adjustRightInd w:val="0"/>
              <w:rPr>
                <w:rFonts w:ascii="Times New Roman" w:eastAsia="Calibri" w:hAnsi="Times New Roman" w:cs="Times New Roman"/>
                <w:spacing w:val="-2"/>
                <w:sz w:val="24"/>
                <w:szCs w:val="24"/>
              </w:rPr>
            </w:pPr>
            <w:r w:rsidRPr="006B323A">
              <w:rPr>
                <w:rFonts w:ascii="Times New Roman" w:hAnsi="Times New Roman" w:cs="Times New Roman"/>
                <w:sz w:val="24"/>
                <w:szCs w:val="24"/>
              </w:rPr>
              <w:t xml:space="preserve">эксперты и специалисты иных </w:t>
            </w:r>
            <w:r w:rsidRPr="006B323A">
              <w:rPr>
                <w:rFonts w:ascii="Times New Roman" w:hAnsi="Times New Roman" w:cs="Times New Roman"/>
                <w:spacing w:val="-6"/>
                <w:sz w:val="24"/>
                <w:szCs w:val="24"/>
              </w:rPr>
              <w:t xml:space="preserve">направлений (конструкторы, инженеры, изобретатели, </w:t>
            </w:r>
            <w:proofErr w:type="spellStart"/>
            <w:r w:rsidRPr="006B323A">
              <w:rPr>
                <w:rFonts w:ascii="Times New Roman" w:hAnsi="Times New Roman" w:cs="Times New Roman"/>
                <w:spacing w:val="-6"/>
                <w:sz w:val="24"/>
                <w:szCs w:val="24"/>
              </w:rPr>
              <w:t>инноваторы</w:t>
            </w:r>
            <w:proofErr w:type="spellEnd"/>
            <w:r w:rsidRPr="006B323A">
              <w:rPr>
                <w:rFonts w:ascii="Times New Roman" w:hAnsi="Times New Roman" w:cs="Times New Roman"/>
                <w:spacing w:val="-6"/>
                <w:sz w:val="24"/>
                <w:szCs w:val="24"/>
              </w:rPr>
              <w:t xml:space="preserve">, специалисты в области программного обеспечения, информационно-коммуникационных технологий, медицинских и биотехнологий, </w:t>
            </w:r>
            <w:proofErr w:type="spellStart"/>
            <w:r w:rsidRPr="006B323A">
              <w:rPr>
                <w:rFonts w:ascii="Times New Roman" w:hAnsi="Times New Roman" w:cs="Times New Roman"/>
                <w:spacing w:val="-6"/>
                <w:sz w:val="24"/>
                <w:szCs w:val="24"/>
              </w:rPr>
              <w:t>нанотехнологий</w:t>
            </w:r>
            <w:proofErr w:type="spellEnd"/>
            <w:r w:rsidRPr="006B323A">
              <w:rPr>
                <w:rFonts w:ascii="Times New Roman" w:hAnsi="Times New Roman" w:cs="Times New Roman"/>
                <w:spacing w:val="-6"/>
                <w:sz w:val="24"/>
                <w:szCs w:val="24"/>
              </w:rPr>
              <w:t xml:space="preserve">, альтернативной энергетики и </w:t>
            </w:r>
            <w:proofErr w:type="spellStart"/>
            <w:r w:rsidRPr="006B323A">
              <w:rPr>
                <w:rFonts w:ascii="Times New Roman" w:hAnsi="Times New Roman" w:cs="Times New Roman"/>
                <w:spacing w:val="-6"/>
                <w:sz w:val="24"/>
                <w:szCs w:val="24"/>
              </w:rPr>
              <w:t>энергоэффективности</w:t>
            </w:r>
            <w:proofErr w:type="spellEnd"/>
            <w:r w:rsidRPr="006B323A">
              <w:rPr>
                <w:rFonts w:ascii="Times New Roman" w:hAnsi="Times New Roman" w:cs="Times New Roman"/>
                <w:spacing w:val="-6"/>
                <w:sz w:val="24"/>
                <w:szCs w:val="24"/>
              </w:rPr>
              <w:t>, нового материаловедения, представители научно-технологического и промышленно-делового сообщества, участники процесса, задействованные в рамках развития междисциплинарных исследований, направленных на прорывные разработки и открытия, и др.)</w:t>
            </w:r>
          </w:p>
        </w:tc>
        <w:tc>
          <w:tcPr>
            <w:tcW w:w="4783" w:type="dxa"/>
          </w:tcPr>
          <w:p w:rsidR="008E30A3" w:rsidRPr="00C9713E" w:rsidRDefault="008E30A3" w:rsidP="00381602">
            <w:pPr>
              <w:autoSpaceDE w:val="0"/>
              <w:autoSpaceDN w:val="0"/>
              <w:adjustRightInd w:val="0"/>
              <w:rPr>
                <w:rFonts w:ascii="Times New Roman" w:hAnsi="Times New Roman" w:cs="Times New Roman"/>
                <w:sz w:val="24"/>
                <w:szCs w:val="24"/>
              </w:rPr>
            </w:pPr>
            <w:r w:rsidRPr="00C9713E">
              <w:rPr>
                <w:rFonts w:ascii="Times New Roman" w:hAnsi="Times New Roman" w:cs="Times New Roman"/>
                <w:sz w:val="24"/>
                <w:szCs w:val="24"/>
              </w:rPr>
              <w:t xml:space="preserve">главный конструктор  </w:t>
            </w:r>
          </w:p>
          <w:p w:rsidR="008E30A3" w:rsidRPr="00C9713E" w:rsidRDefault="008E30A3" w:rsidP="00381602">
            <w:pPr>
              <w:autoSpaceDE w:val="0"/>
              <w:autoSpaceDN w:val="0"/>
              <w:adjustRightInd w:val="0"/>
              <w:rPr>
                <w:rFonts w:ascii="Times New Roman" w:hAnsi="Times New Roman" w:cs="Times New Roman"/>
                <w:sz w:val="24"/>
                <w:szCs w:val="24"/>
              </w:rPr>
            </w:pPr>
            <w:r w:rsidRPr="00C9713E">
              <w:rPr>
                <w:rFonts w:ascii="Times New Roman" w:hAnsi="Times New Roman" w:cs="Times New Roman"/>
                <w:sz w:val="24"/>
                <w:szCs w:val="24"/>
              </w:rPr>
              <w:t>ЗАО «Мостком»;</w:t>
            </w:r>
          </w:p>
          <w:p w:rsidR="008E30A3" w:rsidRPr="00C9713E" w:rsidRDefault="008E30A3" w:rsidP="00381602">
            <w:pPr>
              <w:autoSpaceDE w:val="0"/>
              <w:autoSpaceDN w:val="0"/>
              <w:adjustRightInd w:val="0"/>
              <w:rPr>
                <w:rFonts w:ascii="Times New Roman" w:hAnsi="Times New Roman" w:cs="Times New Roman"/>
                <w:sz w:val="24"/>
                <w:szCs w:val="24"/>
              </w:rPr>
            </w:pPr>
            <w:r w:rsidRPr="00C9713E">
              <w:rPr>
                <w:rFonts w:ascii="Times New Roman" w:hAnsi="Times New Roman" w:cs="Times New Roman"/>
                <w:sz w:val="24"/>
                <w:szCs w:val="24"/>
              </w:rPr>
              <w:t xml:space="preserve">директор ФГБУ «ФКП </w:t>
            </w:r>
            <w:proofErr w:type="spellStart"/>
            <w:r w:rsidRPr="00C9713E">
              <w:rPr>
                <w:rFonts w:ascii="Times New Roman" w:hAnsi="Times New Roman" w:cs="Times New Roman"/>
                <w:sz w:val="24"/>
                <w:szCs w:val="24"/>
              </w:rPr>
              <w:t>Росреестра</w:t>
            </w:r>
            <w:proofErr w:type="spellEnd"/>
            <w:r w:rsidRPr="00C9713E">
              <w:rPr>
                <w:rFonts w:ascii="Times New Roman" w:hAnsi="Times New Roman" w:cs="Times New Roman"/>
                <w:sz w:val="24"/>
                <w:szCs w:val="24"/>
              </w:rPr>
              <w:t>» по Рязанской области;</w:t>
            </w:r>
          </w:p>
          <w:p w:rsidR="008E30A3" w:rsidRPr="00C9713E" w:rsidRDefault="008E30A3" w:rsidP="00381602">
            <w:pPr>
              <w:autoSpaceDE w:val="0"/>
              <w:autoSpaceDN w:val="0"/>
              <w:adjustRightInd w:val="0"/>
              <w:rPr>
                <w:rFonts w:ascii="Times New Roman" w:hAnsi="Times New Roman" w:cs="Times New Roman"/>
                <w:sz w:val="24"/>
                <w:szCs w:val="24"/>
              </w:rPr>
            </w:pPr>
            <w:r w:rsidRPr="00C9713E">
              <w:rPr>
                <w:rFonts w:ascii="Times New Roman" w:hAnsi="Times New Roman" w:cs="Times New Roman"/>
                <w:sz w:val="24"/>
                <w:szCs w:val="24"/>
              </w:rPr>
              <w:t>руководитель Управления Федеральной налоговой службы по Рязанской области;</w:t>
            </w:r>
          </w:p>
          <w:p w:rsidR="008E30A3" w:rsidRPr="00C9713E" w:rsidRDefault="008E30A3" w:rsidP="00381602">
            <w:pPr>
              <w:autoSpaceDE w:val="0"/>
              <w:autoSpaceDN w:val="0"/>
              <w:adjustRightInd w:val="0"/>
              <w:rPr>
                <w:rFonts w:ascii="Times New Roman" w:hAnsi="Times New Roman" w:cs="Times New Roman"/>
                <w:sz w:val="24"/>
                <w:szCs w:val="24"/>
              </w:rPr>
            </w:pPr>
            <w:r w:rsidRPr="00C9713E">
              <w:rPr>
                <w:rFonts w:ascii="Times New Roman" w:hAnsi="Times New Roman" w:cs="Times New Roman"/>
                <w:sz w:val="24"/>
                <w:szCs w:val="24"/>
              </w:rPr>
              <w:t xml:space="preserve">руководитель Управления </w:t>
            </w:r>
            <w:proofErr w:type="spellStart"/>
            <w:r w:rsidRPr="00C9713E">
              <w:rPr>
                <w:rFonts w:ascii="Times New Roman" w:hAnsi="Times New Roman" w:cs="Times New Roman"/>
                <w:sz w:val="24"/>
                <w:szCs w:val="24"/>
              </w:rPr>
              <w:t>Росреестра</w:t>
            </w:r>
            <w:proofErr w:type="spellEnd"/>
            <w:r w:rsidRPr="00C9713E">
              <w:rPr>
                <w:rFonts w:ascii="Times New Roman" w:hAnsi="Times New Roman" w:cs="Times New Roman"/>
                <w:sz w:val="24"/>
                <w:szCs w:val="24"/>
              </w:rPr>
              <w:t xml:space="preserve"> по Рязанской области </w:t>
            </w:r>
          </w:p>
          <w:p w:rsidR="008E30A3" w:rsidRPr="00C9713E" w:rsidRDefault="008E30A3" w:rsidP="00381602">
            <w:pPr>
              <w:autoSpaceDE w:val="0"/>
              <w:autoSpaceDN w:val="0"/>
              <w:adjustRightInd w:val="0"/>
              <w:rPr>
                <w:rFonts w:ascii="Times New Roman" w:hAnsi="Times New Roman" w:cs="Times New Roman"/>
                <w:sz w:val="24"/>
                <w:szCs w:val="24"/>
              </w:rPr>
            </w:pPr>
          </w:p>
          <w:p w:rsidR="008E30A3" w:rsidRPr="00C9713E" w:rsidRDefault="008E30A3" w:rsidP="00381602">
            <w:pPr>
              <w:autoSpaceDE w:val="0"/>
              <w:autoSpaceDN w:val="0"/>
              <w:adjustRightInd w:val="0"/>
              <w:rPr>
                <w:rFonts w:ascii="Times New Roman" w:hAnsi="Times New Roman" w:cs="Times New Roman"/>
                <w:sz w:val="24"/>
                <w:szCs w:val="24"/>
              </w:rPr>
            </w:pPr>
          </w:p>
          <w:p w:rsidR="008E30A3" w:rsidRPr="00C9713E" w:rsidRDefault="008E30A3" w:rsidP="00381602">
            <w:pPr>
              <w:autoSpaceDE w:val="0"/>
              <w:autoSpaceDN w:val="0"/>
              <w:adjustRightInd w:val="0"/>
              <w:rPr>
                <w:rFonts w:ascii="Times New Roman" w:hAnsi="Times New Roman" w:cs="Times New Roman"/>
                <w:sz w:val="24"/>
                <w:szCs w:val="24"/>
              </w:rPr>
            </w:pPr>
          </w:p>
          <w:p w:rsidR="008E30A3" w:rsidRPr="00C9713E" w:rsidRDefault="008E30A3" w:rsidP="00381602">
            <w:pPr>
              <w:widowControl w:val="0"/>
              <w:autoSpaceDE w:val="0"/>
              <w:autoSpaceDN w:val="0"/>
              <w:jc w:val="both"/>
              <w:rPr>
                <w:rFonts w:ascii="Times New Roman" w:eastAsia="Calibri" w:hAnsi="Times New Roman" w:cs="Times New Roman"/>
                <w:spacing w:val="-2"/>
                <w:sz w:val="24"/>
                <w:szCs w:val="24"/>
              </w:rPr>
            </w:pPr>
            <w:r w:rsidRPr="00C9713E">
              <w:rPr>
                <w:rFonts w:ascii="Times New Roman" w:eastAsia="Calibri" w:hAnsi="Times New Roman" w:cs="Times New Roman"/>
                <w:spacing w:val="-2"/>
                <w:sz w:val="24"/>
                <w:szCs w:val="24"/>
              </w:rPr>
              <w:t xml:space="preserve">  </w:t>
            </w:r>
          </w:p>
        </w:tc>
      </w:tr>
    </w:tbl>
    <w:p w:rsidR="00E80CA4" w:rsidRDefault="00E80CA4" w:rsidP="000706CD">
      <w:pPr>
        <w:spacing w:after="0" w:line="240" w:lineRule="auto"/>
        <w:ind w:firstLine="709"/>
        <w:jc w:val="both"/>
        <w:rPr>
          <w:rFonts w:ascii="Times New Roman" w:hAnsi="Times New Roman" w:cs="Times New Roman"/>
          <w:sz w:val="28"/>
          <w:szCs w:val="28"/>
        </w:rPr>
      </w:pPr>
    </w:p>
    <w:p w:rsidR="00DD3352" w:rsidRDefault="00801B28" w:rsidP="000706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2017 году было проведено 2 заседания Штаба (коллегиального органа) на которых рассматривались вопросы по внедрению в Рязанской области положений Стандарта развития конкуренции:</w:t>
      </w:r>
    </w:p>
    <w:p w:rsidR="00801B28" w:rsidRDefault="00FA2FAA" w:rsidP="000706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- 21.02.2017 </w:t>
      </w:r>
      <w:r w:rsidR="00801B28">
        <w:rPr>
          <w:rFonts w:ascii="Times New Roman" w:hAnsi="Times New Roman" w:cs="Times New Roman"/>
          <w:sz w:val="28"/>
          <w:szCs w:val="28"/>
        </w:rPr>
        <w:t>рассмотрен</w:t>
      </w:r>
      <w:r>
        <w:rPr>
          <w:rFonts w:ascii="Times New Roman" w:hAnsi="Times New Roman" w:cs="Times New Roman"/>
          <w:sz w:val="28"/>
          <w:szCs w:val="28"/>
        </w:rPr>
        <w:t>ы результаты мониторинга состояния и развития конкурентной среды на рынках товаров, работ и услуг Рязанской области за 2016 год, а также рассмотрен</w:t>
      </w:r>
      <w:r w:rsidR="00801B28">
        <w:rPr>
          <w:rFonts w:ascii="Times New Roman" w:hAnsi="Times New Roman" w:cs="Times New Roman"/>
          <w:sz w:val="28"/>
          <w:szCs w:val="28"/>
        </w:rPr>
        <w:t xml:space="preserve"> и утвержден ежегодный доклад «Состояние и развитие конкурентной среды </w:t>
      </w:r>
      <w:r>
        <w:rPr>
          <w:rFonts w:ascii="Times New Roman" w:hAnsi="Times New Roman" w:cs="Times New Roman"/>
          <w:sz w:val="28"/>
          <w:szCs w:val="28"/>
        </w:rPr>
        <w:t>на рынках товаров, работ и услуг Рязанской области за 2016 год» (протокол № 1)</w:t>
      </w:r>
    </w:p>
    <w:p w:rsidR="00801B28" w:rsidRDefault="00801B28" w:rsidP="000706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Протокол размещен в сети Интернет на официальном сайте министерства промышленности и экономического развития Рязанской области (Главная)/Направления/Развитие конкуренции</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реализации Стандарта:</w:t>
      </w:r>
    </w:p>
    <w:p w:rsidR="00801B28" w:rsidRDefault="00B81DD9" w:rsidP="000706CD">
      <w:pPr>
        <w:spacing w:after="0" w:line="240" w:lineRule="auto"/>
        <w:ind w:firstLine="709"/>
        <w:jc w:val="both"/>
        <w:rPr>
          <w:rFonts w:ascii="Times New Roman" w:hAnsi="Times New Roman" w:cs="Times New Roman"/>
          <w:sz w:val="28"/>
          <w:szCs w:val="28"/>
        </w:rPr>
      </w:pPr>
      <w:hyperlink r:id="rId59" w:history="1">
        <w:r w:rsidR="00801B28" w:rsidRPr="00F85E37">
          <w:rPr>
            <w:rStyle w:val="af1"/>
            <w:rFonts w:ascii="Times New Roman" w:hAnsi="Times New Roman" w:cs="Times New Roman"/>
            <w:sz w:val="28"/>
            <w:szCs w:val="28"/>
          </w:rPr>
          <w:t>https://mineconom.ryazangov.ru/upload/iblock/969/protokol_21_02_2017_01.pdf</w:t>
        </w:r>
      </w:hyperlink>
      <w:r w:rsidR="00801B28">
        <w:rPr>
          <w:rFonts w:ascii="Times New Roman" w:hAnsi="Times New Roman" w:cs="Times New Roman"/>
          <w:sz w:val="28"/>
          <w:szCs w:val="28"/>
        </w:rPr>
        <w:t>;</w:t>
      </w:r>
    </w:p>
    <w:p w:rsidR="00801B28" w:rsidRDefault="00801B28" w:rsidP="000706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- 21.12.2017 г. (протокол № 2) рассмотрены результаты мониторинга состояния и развития конкурентной среды на рынках товаров, работ и услуг Рязанской области в 2017 году.</w:t>
      </w:r>
    </w:p>
    <w:p w:rsidR="00801B28" w:rsidRDefault="00801B28" w:rsidP="00801B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Протокол размещен в сети Интернет на официальном сайте </w:t>
      </w:r>
      <w:r w:rsidR="00D37015">
        <w:rPr>
          <w:rFonts w:ascii="Times New Roman" w:hAnsi="Times New Roman" w:cs="Times New Roman"/>
          <w:sz w:val="28"/>
          <w:szCs w:val="28"/>
        </w:rPr>
        <w:t xml:space="preserve">уполномоченного органа </w:t>
      </w:r>
      <w:r>
        <w:rPr>
          <w:rFonts w:ascii="Times New Roman" w:hAnsi="Times New Roman" w:cs="Times New Roman"/>
          <w:sz w:val="28"/>
          <w:szCs w:val="28"/>
        </w:rPr>
        <w:t>(Главная)/Направления/Развитие конкуренции</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реализации Стандарта:</w:t>
      </w:r>
    </w:p>
    <w:p w:rsidR="00801B28" w:rsidRDefault="00B81DD9" w:rsidP="000706CD">
      <w:pPr>
        <w:spacing w:after="0" w:line="240" w:lineRule="auto"/>
        <w:ind w:firstLine="709"/>
        <w:jc w:val="both"/>
        <w:rPr>
          <w:rFonts w:ascii="Times New Roman" w:hAnsi="Times New Roman" w:cs="Times New Roman"/>
          <w:sz w:val="28"/>
          <w:szCs w:val="28"/>
        </w:rPr>
      </w:pPr>
      <w:hyperlink r:id="rId60" w:history="1">
        <w:r w:rsidR="00801B28" w:rsidRPr="00F85E37">
          <w:rPr>
            <w:rStyle w:val="af1"/>
            <w:rFonts w:ascii="Times New Roman" w:hAnsi="Times New Roman" w:cs="Times New Roman"/>
            <w:sz w:val="28"/>
            <w:szCs w:val="28"/>
          </w:rPr>
          <w:t>https://mineconom.ryazangov.ru/upload/iblock/4dc/protokol_21_12_2017_02.pdf</w:t>
        </w:r>
      </w:hyperlink>
      <w:r w:rsidR="00801B28">
        <w:rPr>
          <w:rFonts w:ascii="Times New Roman" w:hAnsi="Times New Roman" w:cs="Times New Roman"/>
          <w:sz w:val="28"/>
          <w:szCs w:val="28"/>
        </w:rPr>
        <w:t>.</w:t>
      </w:r>
    </w:p>
    <w:p w:rsidR="00801B28" w:rsidRDefault="00801B28" w:rsidP="000706CD">
      <w:pPr>
        <w:spacing w:after="0" w:line="240" w:lineRule="auto"/>
        <w:ind w:firstLine="709"/>
        <w:jc w:val="both"/>
        <w:rPr>
          <w:rFonts w:ascii="Times New Roman" w:hAnsi="Times New Roman" w:cs="Times New Roman"/>
          <w:sz w:val="28"/>
          <w:szCs w:val="28"/>
        </w:rPr>
      </w:pPr>
    </w:p>
    <w:p w:rsidR="00DD3352" w:rsidRDefault="00DD3352" w:rsidP="00C42973">
      <w:pPr>
        <w:pStyle w:val="2"/>
        <w:spacing w:before="0" w:line="240" w:lineRule="auto"/>
        <w:jc w:val="center"/>
        <w:rPr>
          <w:rFonts w:ascii="Times New Roman" w:hAnsi="Times New Roman" w:cs="Times New Roman"/>
          <w:color w:val="auto"/>
          <w:sz w:val="28"/>
          <w:szCs w:val="28"/>
        </w:rPr>
      </w:pPr>
      <w:bookmarkStart w:id="73" w:name="_Toc506903964"/>
      <w:r w:rsidRPr="006B323A">
        <w:rPr>
          <w:rFonts w:ascii="Times New Roman" w:hAnsi="Times New Roman" w:cs="Times New Roman"/>
          <w:color w:val="auto"/>
          <w:sz w:val="28"/>
          <w:szCs w:val="28"/>
        </w:rPr>
        <w:t>3.3. Проведение ежегодного мониторинга состояния и развития конкурентной среды на рынках товаров, работ и услуг Рязанской области с развернутой детализацией результатов, указанием числовых значений и анализом информации в соответствии со Стандартом</w:t>
      </w:r>
      <w:bookmarkEnd w:id="73"/>
    </w:p>
    <w:p w:rsidR="00547E99" w:rsidRPr="00547E99" w:rsidRDefault="005A5214" w:rsidP="005A5214">
      <w:pPr>
        <w:spacing w:after="0" w:line="240" w:lineRule="auto"/>
        <w:ind w:firstLine="709"/>
        <w:jc w:val="both"/>
        <w:rPr>
          <w:rFonts w:ascii="Arial" w:eastAsia="Times New Roman" w:hAnsi="Arial" w:cs="Arial"/>
          <w:sz w:val="24"/>
          <w:szCs w:val="31"/>
        </w:rPr>
      </w:pPr>
      <w:proofErr w:type="gramStart"/>
      <w:r w:rsidRPr="003A7E53">
        <w:rPr>
          <w:rFonts w:ascii="Times New Roman" w:hAnsi="Times New Roman"/>
          <w:sz w:val="28"/>
          <w:szCs w:val="28"/>
        </w:rPr>
        <w:t xml:space="preserve">Мониторинг состояния и развития конкурентной среды на рынках товаров, работ и услуг был осуществлен посредством анкетирования представителей бизнеса Рязанской области, </w:t>
      </w:r>
      <w:r w:rsidR="003A7E53" w:rsidRPr="003A7E53">
        <w:rPr>
          <w:rFonts w:ascii="Times New Roman" w:hAnsi="Times New Roman"/>
          <w:sz w:val="28"/>
          <w:szCs w:val="28"/>
        </w:rPr>
        <w:t>посредством анкет, разработанных АНО «Агентство стратегических инициатив по продвижению новых проектов» и рекомендованных субъектам Российской Федерации для проведения мониторинга в регионах с целью определения состояния развития конкуренции и размещенных на официальном сайте министерства промышленности и экономического развития Рязанской области в</w:t>
      </w:r>
      <w:proofErr w:type="gramEnd"/>
      <w:r w:rsidR="003A7E53" w:rsidRPr="003A7E53">
        <w:rPr>
          <w:rFonts w:ascii="Times New Roman" w:hAnsi="Times New Roman"/>
          <w:sz w:val="28"/>
          <w:szCs w:val="28"/>
        </w:rPr>
        <w:t xml:space="preserve"> </w:t>
      </w:r>
      <w:proofErr w:type="gramStart"/>
      <w:r w:rsidR="003A7E53" w:rsidRPr="003A7E53">
        <w:rPr>
          <w:rFonts w:ascii="Times New Roman" w:hAnsi="Times New Roman"/>
          <w:sz w:val="28"/>
          <w:szCs w:val="28"/>
        </w:rPr>
        <w:t>разделе</w:t>
      </w:r>
      <w:proofErr w:type="gramEnd"/>
      <w:r w:rsidR="003A7E53" w:rsidRPr="003A7E53">
        <w:rPr>
          <w:rFonts w:ascii="Times New Roman" w:hAnsi="Times New Roman"/>
          <w:sz w:val="28"/>
          <w:szCs w:val="28"/>
        </w:rPr>
        <w:t xml:space="preserve"> «Развитие конкуренции</w:t>
      </w:r>
      <w:r w:rsidR="00547E99" w:rsidRPr="00547E99">
        <w:rPr>
          <w:rFonts w:ascii="Arial" w:eastAsia="Times New Roman" w:hAnsi="Arial" w:cs="Arial"/>
          <w:sz w:val="24"/>
          <w:szCs w:val="31"/>
        </w:rPr>
        <w:t xml:space="preserve"> </w:t>
      </w:r>
    </w:p>
    <w:p w:rsidR="007559A7" w:rsidRDefault="007559A7" w:rsidP="007559A7">
      <w:pPr>
        <w:spacing w:after="0" w:line="240" w:lineRule="auto"/>
        <w:ind w:firstLine="709"/>
        <w:jc w:val="both"/>
        <w:rPr>
          <w:rFonts w:ascii="Times New Roman" w:hAnsi="Times New Roman"/>
          <w:sz w:val="28"/>
          <w:szCs w:val="28"/>
        </w:rPr>
      </w:pPr>
      <w:r w:rsidRPr="003A7E53">
        <w:rPr>
          <w:rFonts w:ascii="Times New Roman" w:hAnsi="Times New Roman"/>
          <w:sz w:val="28"/>
          <w:szCs w:val="28"/>
        </w:rPr>
        <w:t>В опросе приняли участие</w:t>
      </w:r>
      <w:r w:rsidR="00E20AE9">
        <w:rPr>
          <w:rFonts w:ascii="Times New Roman" w:hAnsi="Times New Roman"/>
          <w:sz w:val="28"/>
          <w:szCs w:val="28"/>
        </w:rPr>
        <w:t xml:space="preserve"> 9</w:t>
      </w:r>
      <w:r w:rsidRPr="003A7E53">
        <w:rPr>
          <w:rFonts w:ascii="Times New Roman" w:hAnsi="Times New Roman"/>
          <w:sz w:val="28"/>
          <w:szCs w:val="28"/>
        </w:rPr>
        <w:t xml:space="preserve">76 </w:t>
      </w:r>
      <w:r w:rsidR="00E20AE9">
        <w:rPr>
          <w:rFonts w:ascii="Times New Roman" w:hAnsi="Times New Roman"/>
          <w:sz w:val="28"/>
          <w:szCs w:val="28"/>
        </w:rPr>
        <w:t xml:space="preserve">субъектов предпринимательской деятельности </w:t>
      </w:r>
      <w:r w:rsidR="00AE7A04">
        <w:rPr>
          <w:rFonts w:ascii="Times New Roman" w:hAnsi="Times New Roman"/>
          <w:sz w:val="28"/>
          <w:szCs w:val="28"/>
        </w:rPr>
        <w:t xml:space="preserve">(3% от общего количества предприятий и организаций) </w:t>
      </w:r>
      <w:r w:rsidR="00E20AE9">
        <w:rPr>
          <w:rFonts w:ascii="Times New Roman" w:hAnsi="Times New Roman"/>
          <w:sz w:val="28"/>
          <w:szCs w:val="28"/>
        </w:rPr>
        <w:t>и</w:t>
      </w:r>
      <w:r w:rsidRPr="003A7E53">
        <w:rPr>
          <w:rFonts w:ascii="Times New Roman" w:hAnsi="Times New Roman"/>
          <w:sz w:val="28"/>
          <w:szCs w:val="28"/>
        </w:rPr>
        <w:t xml:space="preserve"> </w:t>
      </w:r>
      <w:r w:rsidR="00E20AE9">
        <w:rPr>
          <w:rFonts w:ascii="Times New Roman" w:hAnsi="Times New Roman"/>
          <w:sz w:val="28"/>
          <w:szCs w:val="28"/>
        </w:rPr>
        <w:t xml:space="preserve">2578 жителей области </w:t>
      </w:r>
      <w:r w:rsidR="00AE7A04">
        <w:rPr>
          <w:rFonts w:ascii="Times New Roman" w:hAnsi="Times New Roman"/>
          <w:sz w:val="28"/>
          <w:szCs w:val="28"/>
        </w:rPr>
        <w:t xml:space="preserve">(0,2% общей численности населения региона) </w:t>
      </w:r>
      <w:r w:rsidRPr="003A7E53">
        <w:rPr>
          <w:rFonts w:ascii="Times New Roman" w:hAnsi="Times New Roman"/>
          <w:sz w:val="28"/>
          <w:szCs w:val="28"/>
        </w:rPr>
        <w:t xml:space="preserve">из всех муниципальных образований Рязанской области. </w:t>
      </w:r>
    </w:p>
    <w:p w:rsidR="003A7E53" w:rsidRDefault="003A7E53" w:rsidP="007559A7">
      <w:pPr>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Результаты мониторинга размещены в сети Интернет на официальном сайте </w:t>
      </w:r>
      <w:r w:rsidR="00D37015">
        <w:rPr>
          <w:rFonts w:ascii="Times New Roman" w:hAnsi="Times New Roman" w:cs="Times New Roman"/>
          <w:sz w:val="28"/>
          <w:szCs w:val="28"/>
        </w:rPr>
        <w:t xml:space="preserve">уполномоченного органа </w:t>
      </w:r>
      <w:r w:rsidRPr="00C9713E">
        <w:rPr>
          <w:rFonts w:ascii="Times New Roman" w:hAnsi="Times New Roman" w:cs="Times New Roman"/>
          <w:sz w:val="28"/>
          <w:szCs w:val="28"/>
        </w:rPr>
        <w:t>(</w:t>
      </w:r>
      <w:proofErr w:type="gramStart"/>
      <w:r w:rsidRPr="00C9713E">
        <w:rPr>
          <w:rFonts w:ascii="Times New Roman" w:hAnsi="Times New Roman" w:cs="Times New Roman"/>
          <w:sz w:val="28"/>
          <w:szCs w:val="28"/>
        </w:rPr>
        <w:t>Главная</w:t>
      </w:r>
      <w:proofErr w:type="gramEnd"/>
      <w:r w:rsidRPr="00C9713E">
        <w:rPr>
          <w:rFonts w:ascii="Times New Roman" w:hAnsi="Times New Roman" w:cs="Times New Roman"/>
          <w:sz w:val="28"/>
          <w:szCs w:val="28"/>
        </w:rPr>
        <w:t>)/Направления/Развитие конкуренции/</w:t>
      </w:r>
      <w:r>
        <w:rPr>
          <w:rFonts w:ascii="Times New Roman" w:hAnsi="Times New Roman" w:cs="Times New Roman"/>
          <w:sz w:val="28"/>
          <w:szCs w:val="28"/>
        </w:rPr>
        <w:t>Мониторинг:</w:t>
      </w:r>
    </w:p>
    <w:p w:rsidR="00971580" w:rsidRDefault="006B17DB" w:rsidP="007559A7">
      <w:pPr>
        <w:spacing w:after="0" w:line="240" w:lineRule="auto"/>
        <w:ind w:firstLine="709"/>
        <w:jc w:val="both"/>
        <w:rPr>
          <w:rFonts w:ascii="Times New Roman" w:hAnsi="Times New Roman" w:cs="Times New Roman"/>
          <w:sz w:val="28"/>
          <w:szCs w:val="28"/>
        </w:rPr>
      </w:pPr>
      <w:hyperlink r:id="rId61" w:history="1">
        <w:r w:rsidRPr="00167296">
          <w:rPr>
            <w:rStyle w:val="af1"/>
            <w:rFonts w:ascii="Times New Roman" w:hAnsi="Times New Roman" w:cs="Times New Roman"/>
            <w:sz w:val="28"/>
            <w:szCs w:val="28"/>
          </w:rPr>
          <w:t>https://mineconom.ryazangov.ru/upload/iblock/65a/res_mon_competition_2017.pdf</w:t>
        </w:r>
      </w:hyperlink>
      <w:r>
        <w:rPr>
          <w:rFonts w:ascii="Times New Roman" w:hAnsi="Times New Roman" w:cs="Times New Roman"/>
          <w:sz w:val="28"/>
          <w:szCs w:val="28"/>
        </w:rPr>
        <w:t>.</w:t>
      </w:r>
    </w:p>
    <w:p w:rsidR="006B17DB" w:rsidRDefault="006B17DB" w:rsidP="007559A7">
      <w:pPr>
        <w:spacing w:after="0" w:line="240" w:lineRule="auto"/>
        <w:ind w:firstLine="709"/>
        <w:jc w:val="both"/>
        <w:rPr>
          <w:rFonts w:ascii="Times New Roman" w:hAnsi="Times New Roman" w:cs="Times New Roman"/>
          <w:sz w:val="28"/>
          <w:szCs w:val="28"/>
        </w:rPr>
      </w:pPr>
    </w:p>
    <w:p w:rsidR="00DD3352" w:rsidRDefault="001502D2" w:rsidP="00322A7B">
      <w:pPr>
        <w:spacing w:after="0" w:line="240" w:lineRule="auto"/>
        <w:ind w:firstLine="709"/>
        <w:jc w:val="both"/>
        <w:rPr>
          <w:rFonts w:ascii="Times New Roman" w:hAnsi="Times New Roman" w:cs="Times New Roman"/>
          <w:sz w:val="28"/>
          <w:szCs w:val="28"/>
          <w:u w:val="single"/>
        </w:rPr>
      </w:pPr>
      <w:r w:rsidRPr="003A7E53">
        <w:rPr>
          <w:rFonts w:ascii="Times New Roman" w:hAnsi="Times New Roman" w:cs="Times New Roman"/>
          <w:sz w:val="28"/>
          <w:szCs w:val="28"/>
          <w:u w:val="single"/>
        </w:rPr>
        <w:t>Подробные результаты мониторинга состояния и развития конкурентной среды на рынках товаров, работ и услуг Рязанской</w:t>
      </w:r>
      <w:r w:rsidR="001B1A57" w:rsidRPr="003A7E53">
        <w:rPr>
          <w:rFonts w:ascii="Times New Roman" w:hAnsi="Times New Roman" w:cs="Times New Roman"/>
          <w:sz w:val="28"/>
          <w:szCs w:val="28"/>
          <w:u w:val="single"/>
        </w:rPr>
        <w:t xml:space="preserve"> области приведены в пунктах 2.3</w:t>
      </w:r>
      <w:r w:rsidRPr="003A7E53">
        <w:rPr>
          <w:rFonts w:ascii="Times New Roman" w:hAnsi="Times New Roman" w:cs="Times New Roman"/>
          <w:sz w:val="28"/>
          <w:szCs w:val="28"/>
          <w:u w:val="single"/>
        </w:rPr>
        <w:t>.1, 2.</w:t>
      </w:r>
      <w:r w:rsidR="001B1A57" w:rsidRPr="003A7E53">
        <w:rPr>
          <w:rFonts w:ascii="Times New Roman" w:hAnsi="Times New Roman" w:cs="Times New Roman"/>
          <w:sz w:val="28"/>
          <w:szCs w:val="28"/>
          <w:u w:val="single"/>
        </w:rPr>
        <w:t>3</w:t>
      </w:r>
      <w:r w:rsidRPr="003A7E53">
        <w:rPr>
          <w:rFonts w:ascii="Times New Roman" w:hAnsi="Times New Roman" w:cs="Times New Roman"/>
          <w:sz w:val="28"/>
          <w:szCs w:val="28"/>
          <w:u w:val="single"/>
        </w:rPr>
        <w:t xml:space="preserve">.2., </w:t>
      </w:r>
      <w:r w:rsidR="001B1A57" w:rsidRPr="003A7E53">
        <w:rPr>
          <w:rFonts w:ascii="Times New Roman" w:hAnsi="Times New Roman" w:cs="Times New Roman"/>
          <w:sz w:val="28"/>
          <w:szCs w:val="28"/>
          <w:u w:val="single"/>
        </w:rPr>
        <w:t>2.3.3, 2.3.4 и 2.3</w:t>
      </w:r>
      <w:r w:rsidR="00A75D79" w:rsidRPr="003A7E53">
        <w:rPr>
          <w:rFonts w:ascii="Times New Roman" w:hAnsi="Times New Roman" w:cs="Times New Roman"/>
          <w:sz w:val="28"/>
          <w:szCs w:val="28"/>
          <w:u w:val="single"/>
        </w:rPr>
        <w:t>.5 раздела 2 д</w:t>
      </w:r>
      <w:r w:rsidRPr="003A7E53">
        <w:rPr>
          <w:rFonts w:ascii="Times New Roman" w:hAnsi="Times New Roman" w:cs="Times New Roman"/>
          <w:sz w:val="28"/>
          <w:szCs w:val="28"/>
          <w:u w:val="single"/>
        </w:rPr>
        <w:t>оклада.</w:t>
      </w:r>
    </w:p>
    <w:p w:rsidR="009F1301" w:rsidRPr="003A7E53" w:rsidRDefault="009F1301" w:rsidP="00322A7B">
      <w:pPr>
        <w:spacing w:after="0" w:line="240" w:lineRule="auto"/>
        <w:ind w:firstLine="709"/>
        <w:jc w:val="both"/>
        <w:rPr>
          <w:rFonts w:ascii="Times New Roman" w:hAnsi="Times New Roman" w:cs="Times New Roman"/>
          <w:sz w:val="28"/>
          <w:szCs w:val="28"/>
          <w:u w:val="single"/>
        </w:rPr>
      </w:pPr>
    </w:p>
    <w:p w:rsidR="00DD3352" w:rsidRDefault="00DD3352" w:rsidP="00C42973">
      <w:pPr>
        <w:pStyle w:val="2"/>
        <w:spacing w:before="0" w:line="240" w:lineRule="auto"/>
        <w:jc w:val="center"/>
        <w:rPr>
          <w:rFonts w:ascii="Times New Roman" w:eastAsiaTheme="minorHAnsi" w:hAnsi="Times New Roman" w:cs="Times New Roman"/>
          <w:color w:val="auto"/>
          <w:sz w:val="28"/>
          <w:szCs w:val="28"/>
          <w:lang w:eastAsia="en-US"/>
        </w:rPr>
      </w:pPr>
      <w:bookmarkStart w:id="74" w:name="_Toc506903965"/>
      <w:r w:rsidRPr="006B323A">
        <w:rPr>
          <w:rFonts w:ascii="Times New Roman" w:hAnsi="Times New Roman" w:cs="Times New Roman"/>
          <w:color w:val="auto"/>
          <w:sz w:val="28"/>
          <w:szCs w:val="28"/>
        </w:rPr>
        <w:t>3.4. </w:t>
      </w:r>
      <w:r w:rsidRPr="006B323A">
        <w:rPr>
          <w:rFonts w:ascii="Times New Roman" w:eastAsiaTheme="minorHAnsi" w:hAnsi="Times New Roman" w:cs="Times New Roman"/>
          <w:color w:val="auto"/>
          <w:sz w:val="28"/>
          <w:szCs w:val="28"/>
          <w:lang w:eastAsia="en-US"/>
        </w:rPr>
        <w:t xml:space="preserve">Утверждение перечня рынков для содействия развитию конкуренции в </w:t>
      </w:r>
      <w:r w:rsidRPr="006B323A">
        <w:rPr>
          <w:rFonts w:ascii="Times New Roman" w:hAnsi="Times New Roman" w:cs="Times New Roman"/>
          <w:color w:val="auto"/>
          <w:sz w:val="28"/>
          <w:szCs w:val="28"/>
        </w:rPr>
        <w:t>Рязанской области</w:t>
      </w:r>
      <w:r w:rsidRPr="006B323A">
        <w:rPr>
          <w:rFonts w:ascii="Times New Roman" w:eastAsiaTheme="minorHAnsi" w:hAnsi="Times New Roman" w:cs="Times New Roman"/>
          <w:color w:val="auto"/>
          <w:sz w:val="28"/>
          <w:szCs w:val="28"/>
          <w:lang w:eastAsia="en-US"/>
        </w:rPr>
        <w:t>, состоящего из перечня социально значимых рынков и перечня приоритетных рынков</w:t>
      </w:r>
      <w:bookmarkEnd w:id="74"/>
    </w:p>
    <w:p w:rsidR="00C42973" w:rsidRPr="00C42973" w:rsidRDefault="00C42973" w:rsidP="00C42973">
      <w:pPr>
        <w:spacing w:after="0" w:line="240" w:lineRule="auto"/>
        <w:rPr>
          <w:lang w:eastAsia="en-US"/>
        </w:rPr>
      </w:pPr>
    </w:p>
    <w:p w:rsidR="00DD3352" w:rsidRPr="00C9713E" w:rsidRDefault="001502D2" w:rsidP="00C42973">
      <w:pPr>
        <w:spacing w:after="0" w:line="240" w:lineRule="auto"/>
        <w:ind w:firstLine="709"/>
        <w:jc w:val="both"/>
        <w:rPr>
          <w:rFonts w:ascii="Times New Roman" w:hAnsi="Times New Roman" w:cs="Times New Roman"/>
          <w:sz w:val="28"/>
          <w:szCs w:val="28"/>
        </w:rPr>
      </w:pPr>
      <w:proofErr w:type="gramStart"/>
      <w:r w:rsidRPr="00C9713E">
        <w:rPr>
          <w:rFonts w:ascii="Times New Roman" w:hAnsi="Times New Roman" w:cs="Times New Roman"/>
          <w:sz w:val="28"/>
          <w:szCs w:val="28"/>
        </w:rPr>
        <w:t>Перечень рынков для содействия развитию конкуренции Рязанской области (далее – перечень рынков) утвержден р</w:t>
      </w:r>
      <w:r w:rsidR="00DD3352" w:rsidRPr="00C9713E">
        <w:rPr>
          <w:rFonts w:ascii="Times New Roman" w:hAnsi="Times New Roman" w:cs="Times New Roman"/>
          <w:sz w:val="28"/>
          <w:szCs w:val="28"/>
        </w:rPr>
        <w:t xml:space="preserve">аспоряжением Губернатора Рязанской области от 29.12.2015 № 454-рг «Об утверждении перечня рынков для содействия развитию конкуренции в Рязанской области и плана мероприятий («дорожная карта») по содействию развитию конкуренции в </w:t>
      </w:r>
      <w:r w:rsidR="00DD3352" w:rsidRPr="00C9713E">
        <w:rPr>
          <w:rFonts w:ascii="Times New Roman" w:hAnsi="Times New Roman" w:cs="Times New Roman"/>
          <w:sz w:val="28"/>
          <w:szCs w:val="28"/>
        </w:rPr>
        <w:lastRenderedPageBreak/>
        <w:t xml:space="preserve">Рязанской области» (в редакции </w:t>
      </w:r>
      <w:hyperlink r:id="rId62" w:history="1">
        <w:r w:rsidR="00DD3352" w:rsidRPr="00C9713E">
          <w:rPr>
            <w:rFonts w:ascii="Times New Roman" w:hAnsi="Times New Roman" w:cs="Times New Roman"/>
            <w:sz w:val="28"/>
            <w:szCs w:val="28"/>
          </w:rPr>
          <w:t>Распоряжения</w:t>
        </w:r>
      </w:hyperlink>
      <w:r w:rsidR="00DD3352" w:rsidRPr="00C9713E">
        <w:rPr>
          <w:rFonts w:ascii="Times New Roman" w:hAnsi="Times New Roman" w:cs="Times New Roman"/>
          <w:sz w:val="28"/>
          <w:szCs w:val="28"/>
        </w:rPr>
        <w:t xml:space="preserve"> Губернатора Рязанской области от 30.12.2016 № 547-рг). </w:t>
      </w:r>
      <w:proofErr w:type="gramEnd"/>
    </w:p>
    <w:p w:rsidR="00DD3352" w:rsidRPr="00C9713E" w:rsidRDefault="00DD3352" w:rsidP="00306A63">
      <w:pPr>
        <w:spacing w:after="0" w:line="235"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 xml:space="preserve">Текст документа размещен в сети Интернет: официальный сайт </w:t>
      </w:r>
      <w:r w:rsidR="00D37015">
        <w:rPr>
          <w:rFonts w:ascii="Times New Roman" w:hAnsi="Times New Roman" w:cs="Times New Roman"/>
          <w:sz w:val="28"/>
          <w:szCs w:val="28"/>
        </w:rPr>
        <w:t xml:space="preserve">уполномоченного органа </w:t>
      </w:r>
      <w:r w:rsidRPr="00C9713E">
        <w:rPr>
          <w:rFonts w:ascii="Times New Roman" w:hAnsi="Times New Roman" w:cs="Times New Roman"/>
          <w:sz w:val="28"/>
          <w:szCs w:val="28"/>
        </w:rPr>
        <w:t>(</w:t>
      </w:r>
      <w:proofErr w:type="gramStart"/>
      <w:r w:rsidRPr="00C9713E">
        <w:rPr>
          <w:rFonts w:ascii="Times New Roman" w:hAnsi="Times New Roman" w:cs="Times New Roman"/>
          <w:sz w:val="28"/>
          <w:szCs w:val="28"/>
        </w:rPr>
        <w:t>Главная</w:t>
      </w:r>
      <w:proofErr w:type="gramEnd"/>
      <w:r w:rsidRPr="00C9713E">
        <w:rPr>
          <w:rFonts w:ascii="Times New Roman" w:hAnsi="Times New Roman" w:cs="Times New Roman"/>
          <w:sz w:val="28"/>
          <w:szCs w:val="28"/>
        </w:rPr>
        <w:t>)/Направления/Развитие конкуренции/</w:t>
      </w:r>
      <w:r w:rsidR="00D92E1E" w:rsidRPr="00C9713E">
        <w:rPr>
          <w:rFonts w:ascii="Times New Roman" w:hAnsi="Times New Roman" w:cs="Times New Roman"/>
          <w:sz w:val="28"/>
          <w:szCs w:val="28"/>
        </w:rPr>
        <w:t>Перечень рынков</w:t>
      </w:r>
      <w:r w:rsidRPr="00C9713E">
        <w:rPr>
          <w:rFonts w:ascii="Times New Roman" w:hAnsi="Times New Roman" w:cs="Times New Roman"/>
          <w:sz w:val="28"/>
          <w:szCs w:val="28"/>
        </w:rPr>
        <w:t xml:space="preserve">: </w:t>
      </w:r>
    </w:p>
    <w:p w:rsidR="00D92E1E" w:rsidRPr="00D92E1E" w:rsidRDefault="00B81DD9" w:rsidP="00D92E1E">
      <w:pPr>
        <w:spacing w:after="0" w:line="235" w:lineRule="auto"/>
        <w:jc w:val="both"/>
        <w:rPr>
          <w:rFonts w:ascii="Times New Roman" w:hAnsi="Times New Roman" w:cs="Times New Roman"/>
          <w:sz w:val="28"/>
          <w:szCs w:val="28"/>
        </w:rPr>
      </w:pPr>
      <w:hyperlink r:id="rId63" w:history="1">
        <w:r w:rsidR="00D92E1E" w:rsidRPr="00D92E1E">
          <w:rPr>
            <w:rStyle w:val="af1"/>
            <w:rFonts w:ascii="Times New Roman" w:hAnsi="Times New Roman" w:cs="Times New Roman"/>
            <w:sz w:val="28"/>
            <w:szCs w:val="28"/>
          </w:rPr>
          <w:t>https://mineconom.ryazangov.ru/direction/develop-competition/list-markets/</w:t>
        </w:r>
      </w:hyperlink>
      <w:r w:rsidR="00D92E1E" w:rsidRPr="00D92E1E">
        <w:rPr>
          <w:rFonts w:ascii="Times New Roman" w:hAnsi="Times New Roman" w:cs="Times New Roman"/>
          <w:sz w:val="28"/>
          <w:szCs w:val="28"/>
        </w:rPr>
        <w:t xml:space="preserve"> </w:t>
      </w:r>
    </w:p>
    <w:p w:rsidR="00DD3352" w:rsidRPr="00C9713E" w:rsidRDefault="001502D2" w:rsidP="00306A63">
      <w:pPr>
        <w:spacing w:after="0" w:line="235"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П</w:t>
      </w:r>
      <w:r w:rsidR="00DD3352" w:rsidRPr="00C9713E">
        <w:rPr>
          <w:rFonts w:ascii="Times New Roman" w:hAnsi="Times New Roman" w:cs="Times New Roman"/>
          <w:sz w:val="28"/>
          <w:szCs w:val="28"/>
        </w:rPr>
        <w:t>еречень социально значимых рынков</w:t>
      </w:r>
      <w:r w:rsidRPr="00C9713E">
        <w:rPr>
          <w:rFonts w:ascii="Times New Roman" w:hAnsi="Times New Roman" w:cs="Times New Roman"/>
          <w:sz w:val="28"/>
          <w:szCs w:val="28"/>
        </w:rPr>
        <w:t xml:space="preserve"> включает</w:t>
      </w:r>
      <w:r w:rsidR="00DD3352" w:rsidRPr="00C9713E">
        <w:rPr>
          <w:rFonts w:ascii="Times New Roman" w:hAnsi="Times New Roman" w:cs="Times New Roman"/>
          <w:sz w:val="28"/>
          <w:szCs w:val="28"/>
        </w:rPr>
        <w:t>:</w:t>
      </w:r>
    </w:p>
    <w:p w:rsidR="00DD3352" w:rsidRPr="00C9713E" w:rsidRDefault="00DD3352" w:rsidP="00306A63">
      <w:pPr>
        <w:spacing w:after="0" w:line="235"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1) Рынок услуг дошкольного образования.</w:t>
      </w:r>
    </w:p>
    <w:p w:rsidR="00DD3352" w:rsidRPr="00C9713E" w:rsidRDefault="00DD3352" w:rsidP="00306A63">
      <w:pPr>
        <w:spacing w:after="0" w:line="235"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2) Рынок услуг детского отдыха и оздоровления.</w:t>
      </w:r>
    </w:p>
    <w:p w:rsidR="00DD3352" w:rsidRPr="00C9713E" w:rsidRDefault="00DD3352" w:rsidP="00306A63">
      <w:pPr>
        <w:spacing w:after="0" w:line="235"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3) Рынок услуг дополнительного образования детей.</w:t>
      </w:r>
    </w:p>
    <w:p w:rsidR="00DD3352" w:rsidRPr="00C9713E" w:rsidRDefault="00DD3352" w:rsidP="00306A63">
      <w:pPr>
        <w:spacing w:after="0" w:line="235"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4) Рынок медицинских услуг.</w:t>
      </w:r>
    </w:p>
    <w:p w:rsidR="00DD3352" w:rsidRPr="00C9713E" w:rsidRDefault="00DD3352" w:rsidP="00306A63">
      <w:pPr>
        <w:spacing w:after="0" w:line="235"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5) Рынок услуг психолого-педагогического сопровождения детей с ограниченными возможностями здоровья.</w:t>
      </w:r>
    </w:p>
    <w:p w:rsidR="00DD3352" w:rsidRPr="00C9713E" w:rsidRDefault="00DD3352" w:rsidP="00306A63">
      <w:pPr>
        <w:spacing w:after="0" w:line="235"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6) Рынок услуг социального обслуживания населения.</w:t>
      </w:r>
    </w:p>
    <w:p w:rsidR="00DD3352" w:rsidRPr="00C9713E" w:rsidRDefault="00DD3352" w:rsidP="00306A63">
      <w:pPr>
        <w:spacing w:after="0" w:line="235"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7) Рынок услуг в сфере культуры.</w:t>
      </w:r>
    </w:p>
    <w:p w:rsidR="00DD3352" w:rsidRPr="00C9713E" w:rsidRDefault="00DD3352" w:rsidP="00306A63">
      <w:pPr>
        <w:spacing w:after="0" w:line="235"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8) Рынок услуг жилищно-коммунального хозяйства.</w:t>
      </w:r>
    </w:p>
    <w:p w:rsidR="00DD3352" w:rsidRPr="00C9713E" w:rsidRDefault="00DD3352" w:rsidP="00306A63">
      <w:pPr>
        <w:spacing w:after="0" w:line="235"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9) Рынок розничной торговли.</w:t>
      </w:r>
    </w:p>
    <w:p w:rsidR="00DD3352" w:rsidRPr="00C9713E" w:rsidRDefault="00DD3352" w:rsidP="00306A63">
      <w:pPr>
        <w:spacing w:after="0" w:line="235"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10) Рынок услуг перевозок пассажиров наземным транспортом.</w:t>
      </w:r>
    </w:p>
    <w:p w:rsidR="00DD3352" w:rsidRPr="00C9713E" w:rsidRDefault="00DD3352" w:rsidP="00306A63">
      <w:pPr>
        <w:spacing w:after="0" w:line="235"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11) Рынок услуг связи.</w:t>
      </w:r>
    </w:p>
    <w:p w:rsidR="00DD3352" w:rsidRPr="00C9713E" w:rsidRDefault="00DD3352" w:rsidP="00306A63">
      <w:pPr>
        <w:spacing w:after="0" w:line="235"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 xml:space="preserve">Перечень социально значимых рынков сформирован в соответствии с требованиями </w:t>
      </w:r>
      <w:r w:rsidR="001502D2" w:rsidRPr="00C9713E">
        <w:rPr>
          <w:rFonts w:ascii="Times New Roman" w:hAnsi="Times New Roman" w:cs="Times New Roman"/>
          <w:spacing w:val="-4"/>
          <w:sz w:val="28"/>
          <w:szCs w:val="28"/>
        </w:rPr>
        <w:t xml:space="preserve">пункта </w:t>
      </w:r>
      <w:r w:rsidRPr="00C9713E">
        <w:rPr>
          <w:rFonts w:ascii="Times New Roman" w:hAnsi="Times New Roman" w:cs="Times New Roman"/>
          <w:spacing w:val="-4"/>
          <w:sz w:val="28"/>
          <w:szCs w:val="28"/>
        </w:rPr>
        <w:t xml:space="preserve">22 </w:t>
      </w:r>
      <w:r w:rsidRPr="00C9713E">
        <w:rPr>
          <w:rFonts w:ascii="Times New Roman" w:hAnsi="Times New Roman" w:cs="Times New Roman"/>
          <w:sz w:val="28"/>
          <w:szCs w:val="28"/>
        </w:rPr>
        <w:t>Стандарта.</w:t>
      </w:r>
    </w:p>
    <w:p w:rsidR="001502D2" w:rsidRPr="00C9713E" w:rsidRDefault="00DD3352" w:rsidP="00306A63">
      <w:pPr>
        <w:spacing w:after="0" w:line="235"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Перечень приоритетных рынков</w:t>
      </w:r>
      <w:r w:rsidR="001502D2" w:rsidRPr="00C9713E">
        <w:rPr>
          <w:rFonts w:ascii="Times New Roman" w:hAnsi="Times New Roman" w:cs="Times New Roman"/>
          <w:sz w:val="28"/>
          <w:szCs w:val="28"/>
        </w:rPr>
        <w:t xml:space="preserve"> включает:</w:t>
      </w:r>
    </w:p>
    <w:p w:rsidR="001502D2" w:rsidRPr="00C9713E" w:rsidRDefault="001502D2" w:rsidP="00306A63">
      <w:pPr>
        <w:pStyle w:val="a3"/>
        <w:numPr>
          <w:ilvl w:val="0"/>
          <w:numId w:val="1"/>
        </w:numPr>
        <w:spacing w:after="0" w:line="235" w:lineRule="auto"/>
        <w:jc w:val="both"/>
        <w:rPr>
          <w:rFonts w:ascii="Times New Roman" w:hAnsi="Times New Roman" w:cs="Times New Roman"/>
          <w:sz w:val="28"/>
          <w:szCs w:val="28"/>
        </w:rPr>
      </w:pPr>
      <w:r w:rsidRPr="00C9713E">
        <w:rPr>
          <w:rFonts w:ascii="Times New Roman" w:hAnsi="Times New Roman" w:cs="Times New Roman"/>
          <w:sz w:val="28"/>
          <w:szCs w:val="28"/>
        </w:rPr>
        <w:t>Рынок производства и переработки сельскохозяйственной продукции.</w:t>
      </w:r>
    </w:p>
    <w:p w:rsidR="001502D2" w:rsidRPr="00C9713E" w:rsidRDefault="001502D2" w:rsidP="00306A63">
      <w:pPr>
        <w:pStyle w:val="a3"/>
        <w:numPr>
          <w:ilvl w:val="0"/>
          <w:numId w:val="1"/>
        </w:numPr>
        <w:spacing w:after="0" w:line="235" w:lineRule="auto"/>
        <w:jc w:val="both"/>
        <w:rPr>
          <w:rFonts w:ascii="Times New Roman" w:hAnsi="Times New Roman" w:cs="Times New Roman"/>
          <w:sz w:val="28"/>
          <w:szCs w:val="28"/>
        </w:rPr>
      </w:pPr>
      <w:r w:rsidRPr="00C9713E">
        <w:rPr>
          <w:rFonts w:ascii="Times New Roman" w:hAnsi="Times New Roman" w:cs="Times New Roman"/>
          <w:sz w:val="28"/>
          <w:szCs w:val="28"/>
        </w:rPr>
        <w:t>Рынок туристических услуг.</w:t>
      </w:r>
    </w:p>
    <w:p w:rsidR="00DD3352" w:rsidRDefault="001502D2" w:rsidP="00306A63">
      <w:pPr>
        <w:spacing w:after="0" w:line="235"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Перечень приоритетных рынков</w:t>
      </w:r>
      <w:r w:rsidR="00DD3352" w:rsidRPr="00C9713E">
        <w:rPr>
          <w:rFonts w:ascii="Times New Roman" w:hAnsi="Times New Roman" w:cs="Times New Roman"/>
          <w:sz w:val="28"/>
          <w:szCs w:val="28"/>
        </w:rPr>
        <w:t xml:space="preserve"> сформирован на основании результатов проведенного в 2016 году мониторинга состояния конкурентной среды в Рязанской области (опроса субъектов предпринимательской деятельности, потребителей товаров, работ и услуг с целью оценки состояния и развития конкурентной среды) и предложений центральных исполнительных органов государстве</w:t>
      </w:r>
      <w:r w:rsidRPr="00C9713E">
        <w:rPr>
          <w:rFonts w:ascii="Times New Roman" w:hAnsi="Times New Roman" w:cs="Times New Roman"/>
          <w:sz w:val="28"/>
          <w:szCs w:val="28"/>
        </w:rPr>
        <w:t>нной власти Рязанской области.</w:t>
      </w:r>
    </w:p>
    <w:p w:rsidR="009F1301" w:rsidRDefault="009F1301" w:rsidP="009F1301">
      <w:pPr>
        <w:autoSpaceDE w:val="0"/>
        <w:autoSpaceDN w:val="0"/>
        <w:adjustRightInd w:val="0"/>
        <w:spacing w:after="0" w:line="240" w:lineRule="auto"/>
        <w:ind w:firstLine="709"/>
        <w:jc w:val="both"/>
        <w:rPr>
          <w:rFonts w:ascii="Times New Roman" w:hAnsi="Times New Roman" w:cs="Times New Roman"/>
          <w:sz w:val="28"/>
          <w:szCs w:val="28"/>
        </w:rPr>
      </w:pPr>
      <w:r w:rsidRPr="00971580">
        <w:rPr>
          <w:rFonts w:ascii="Times New Roman" w:hAnsi="Times New Roman" w:cs="Times New Roman"/>
          <w:sz w:val="28"/>
          <w:szCs w:val="28"/>
        </w:rPr>
        <w:t>Основаниями включения рынков производства и переработки сельскохозяйственной продукции и туристических услуг являются результаты опроса населения и субъектов предпринимательской деятельности региона, экспертные оценки состояния, отнесение данных сфер к числу приоритетных направлений Инвестиционной стратегии Рязанской области, утвержденной распоряжением Правительства Рязанской области от 02.09.2014 № 389-р</w:t>
      </w:r>
      <w:r w:rsidR="00450514" w:rsidRPr="00971580">
        <w:rPr>
          <w:rFonts w:ascii="Times New Roman" w:hAnsi="Times New Roman" w:cs="Times New Roman"/>
          <w:sz w:val="28"/>
          <w:szCs w:val="28"/>
        </w:rPr>
        <w:t>.</w:t>
      </w:r>
    </w:p>
    <w:p w:rsidR="009F1301" w:rsidRDefault="009F1301" w:rsidP="009F1301">
      <w:pPr>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В 2017 году изменения в перечень рынков не вносились.</w:t>
      </w:r>
    </w:p>
    <w:p w:rsidR="009F1301" w:rsidRDefault="009F1301" w:rsidP="00306A63">
      <w:pPr>
        <w:spacing w:after="0" w:line="235" w:lineRule="auto"/>
        <w:ind w:firstLine="709"/>
        <w:jc w:val="both"/>
        <w:rPr>
          <w:rFonts w:ascii="Times New Roman" w:hAnsi="Times New Roman" w:cs="Times New Roman"/>
          <w:sz w:val="28"/>
          <w:szCs w:val="28"/>
        </w:rPr>
      </w:pPr>
    </w:p>
    <w:p w:rsidR="00C42973" w:rsidRDefault="00DD3352" w:rsidP="00306A63">
      <w:pPr>
        <w:pStyle w:val="a3"/>
        <w:spacing w:after="0" w:line="235" w:lineRule="auto"/>
        <w:ind w:left="0"/>
        <w:jc w:val="center"/>
        <w:outlineLvl w:val="1"/>
        <w:rPr>
          <w:rFonts w:ascii="Times New Roman" w:hAnsi="Times New Roman" w:cs="Times New Roman"/>
          <w:b/>
          <w:sz w:val="28"/>
          <w:szCs w:val="28"/>
        </w:rPr>
      </w:pPr>
      <w:bookmarkStart w:id="75" w:name="_Toc506903966"/>
      <w:r w:rsidRPr="006B323A">
        <w:rPr>
          <w:rFonts w:ascii="Times New Roman" w:hAnsi="Times New Roman" w:cs="Times New Roman"/>
          <w:b/>
          <w:sz w:val="28"/>
          <w:szCs w:val="28"/>
        </w:rPr>
        <w:t>3.5. Утверждение плана мероприятий («дорожной карты») по содействию развитию конкуренции в Рязанской области, подготовленного в соответствии с положениями Стандарта</w:t>
      </w:r>
      <w:bookmarkEnd w:id="75"/>
    </w:p>
    <w:p w:rsidR="00DB0841" w:rsidRPr="006B323A" w:rsidRDefault="00DB0841" w:rsidP="00306A63">
      <w:pPr>
        <w:pStyle w:val="a3"/>
        <w:spacing w:after="0" w:line="235" w:lineRule="auto"/>
        <w:ind w:left="0"/>
        <w:jc w:val="center"/>
        <w:outlineLvl w:val="1"/>
        <w:rPr>
          <w:rFonts w:ascii="Times New Roman" w:hAnsi="Times New Roman" w:cs="Times New Roman"/>
          <w:sz w:val="28"/>
          <w:szCs w:val="28"/>
        </w:rPr>
      </w:pPr>
    </w:p>
    <w:p w:rsidR="00DD3352" w:rsidRPr="00C9713E" w:rsidRDefault="00081CC6" w:rsidP="00306A63">
      <w:pPr>
        <w:pStyle w:val="a3"/>
        <w:spacing w:after="0" w:line="235" w:lineRule="auto"/>
        <w:ind w:left="0" w:firstLine="709"/>
        <w:jc w:val="both"/>
        <w:rPr>
          <w:rFonts w:ascii="Times New Roman" w:hAnsi="Times New Roman" w:cs="Times New Roman"/>
          <w:sz w:val="28"/>
          <w:szCs w:val="28"/>
        </w:rPr>
      </w:pPr>
      <w:r w:rsidRPr="00C9713E">
        <w:rPr>
          <w:rFonts w:ascii="Times New Roman" w:hAnsi="Times New Roman" w:cs="Times New Roman"/>
          <w:sz w:val="28"/>
          <w:szCs w:val="28"/>
        </w:rPr>
        <w:t>План мероприятий «дорожная карта» по содействию развитию конкуренции в Рязанской области (далее – «дорожная карта») утвержден р</w:t>
      </w:r>
      <w:r w:rsidR="00DD3352" w:rsidRPr="00C9713E">
        <w:rPr>
          <w:rFonts w:ascii="Times New Roman" w:hAnsi="Times New Roman" w:cs="Times New Roman"/>
          <w:sz w:val="28"/>
          <w:szCs w:val="28"/>
        </w:rPr>
        <w:t xml:space="preserve">аспоряжением Губернатора Рязанской области от 29.12.2015 № 454-рг «Об </w:t>
      </w:r>
      <w:r w:rsidR="00DD3352" w:rsidRPr="00C9713E">
        <w:rPr>
          <w:rFonts w:ascii="Times New Roman" w:hAnsi="Times New Roman" w:cs="Times New Roman"/>
          <w:sz w:val="28"/>
          <w:szCs w:val="28"/>
        </w:rPr>
        <w:lastRenderedPageBreak/>
        <w:t>утверждении перечня рынков для содействия развитию конкуренции в Рязанской области и плана мероприятий («дорожная карта») по содействию развитию конкуренции в Рязанской области»</w:t>
      </w:r>
      <w:r w:rsidRPr="00C9713E">
        <w:rPr>
          <w:rFonts w:ascii="Times New Roman" w:hAnsi="Times New Roman" w:cs="Times New Roman"/>
          <w:sz w:val="28"/>
          <w:szCs w:val="28"/>
        </w:rPr>
        <w:t xml:space="preserve">. На основании результатов мониторинга, проведенного в 2016 году, распоряжением Губернатора Рязанской области от 30.12.2016 № 547-рг в документ были внесены изменения.  </w:t>
      </w:r>
    </w:p>
    <w:p w:rsidR="00DB0841" w:rsidRPr="00C9713E" w:rsidRDefault="00081CC6" w:rsidP="00306A63">
      <w:pPr>
        <w:spacing w:after="0" w:line="235"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Текст «дорожной карты»</w:t>
      </w:r>
      <w:r w:rsidR="00DD3352" w:rsidRPr="00C9713E">
        <w:rPr>
          <w:rFonts w:ascii="Times New Roman" w:hAnsi="Times New Roman" w:cs="Times New Roman"/>
          <w:sz w:val="28"/>
          <w:szCs w:val="28"/>
        </w:rPr>
        <w:t xml:space="preserve"> размещен в сети Интернет на официальном сайте </w:t>
      </w:r>
      <w:r w:rsidR="00D37015">
        <w:rPr>
          <w:rFonts w:ascii="Times New Roman" w:hAnsi="Times New Roman" w:cs="Times New Roman"/>
          <w:sz w:val="28"/>
          <w:szCs w:val="28"/>
        </w:rPr>
        <w:t xml:space="preserve">уполномоченного органа </w:t>
      </w:r>
      <w:r w:rsidR="00DD3352" w:rsidRPr="00C9713E">
        <w:rPr>
          <w:rFonts w:ascii="Times New Roman" w:hAnsi="Times New Roman" w:cs="Times New Roman"/>
          <w:sz w:val="28"/>
          <w:szCs w:val="28"/>
        </w:rPr>
        <w:t>(Главная)/Направления/Развитие конкуренции/</w:t>
      </w:r>
      <w:r w:rsidR="00503983" w:rsidRPr="00C9713E">
        <w:rPr>
          <w:rFonts w:ascii="Times New Roman" w:hAnsi="Times New Roman" w:cs="Times New Roman"/>
          <w:sz w:val="28"/>
          <w:szCs w:val="28"/>
        </w:rPr>
        <w:t>План мероприятий («дорожная карта»)</w:t>
      </w:r>
      <w:r w:rsidR="00DD3352" w:rsidRPr="00C9713E">
        <w:rPr>
          <w:rFonts w:ascii="Times New Roman" w:hAnsi="Times New Roman" w:cs="Times New Roman"/>
          <w:sz w:val="28"/>
          <w:szCs w:val="28"/>
        </w:rPr>
        <w:t xml:space="preserve">: </w:t>
      </w:r>
    </w:p>
    <w:p w:rsidR="00DD3352" w:rsidRDefault="00B81DD9" w:rsidP="00DB0841">
      <w:pPr>
        <w:spacing w:after="0" w:line="235" w:lineRule="auto"/>
        <w:jc w:val="both"/>
        <w:rPr>
          <w:rFonts w:ascii="Times New Roman" w:hAnsi="Times New Roman" w:cs="Times New Roman"/>
          <w:sz w:val="28"/>
          <w:szCs w:val="28"/>
        </w:rPr>
      </w:pPr>
      <w:hyperlink r:id="rId64" w:history="1">
        <w:r w:rsidR="00DB0841" w:rsidRPr="00DB0841">
          <w:rPr>
            <w:rStyle w:val="af1"/>
            <w:rFonts w:ascii="Times New Roman" w:hAnsi="Times New Roman" w:cs="Times New Roman"/>
            <w:sz w:val="28"/>
            <w:szCs w:val="28"/>
            <w:lang w:val="en-US"/>
          </w:rPr>
          <w:t>https</w:t>
        </w:r>
        <w:r w:rsidR="00DB0841" w:rsidRPr="00DB0841">
          <w:rPr>
            <w:rStyle w:val="af1"/>
            <w:rFonts w:ascii="Times New Roman" w:hAnsi="Times New Roman" w:cs="Times New Roman"/>
            <w:sz w:val="28"/>
            <w:szCs w:val="28"/>
          </w:rPr>
          <w:t>://mineconom.ryazangov.ru/direction/develop-competition/plan-promo-competition</w:t>
        </w:r>
      </w:hyperlink>
      <w:r w:rsidR="00DD4E53">
        <w:rPr>
          <w:rStyle w:val="af1"/>
          <w:rFonts w:ascii="Times New Roman" w:hAnsi="Times New Roman" w:cs="Times New Roman"/>
          <w:sz w:val="28"/>
          <w:szCs w:val="28"/>
        </w:rPr>
        <w:t>.</w:t>
      </w:r>
    </w:p>
    <w:p w:rsidR="00DB0841" w:rsidRDefault="00DB0841" w:rsidP="00306A63">
      <w:pPr>
        <w:spacing w:after="0" w:line="235" w:lineRule="auto"/>
        <w:ind w:firstLine="709"/>
        <w:jc w:val="both"/>
        <w:rPr>
          <w:rFonts w:ascii="Times New Roman" w:hAnsi="Times New Roman" w:cs="Times New Roman"/>
          <w:sz w:val="28"/>
          <w:szCs w:val="28"/>
        </w:rPr>
      </w:pPr>
    </w:p>
    <w:p w:rsidR="00DD3352" w:rsidRPr="006B323A" w:rsidRDefault="00DD3352" w:rsidP="00322A7B">
      <w:pPr>
        <w:pStyle w:val="2"/>
        <w:spacing w:before="0" w:line="240" w:lineRule="auto"/>
        <w:jc w:val="center"/>
        <w:rPr>
          <w:rFonts w:ascii="Times New Roman" w:eastAsiaTheme="minorHAnsi" w:hAnsi="Times New Roman" w:cs="Times New Roman"/>
          <w:b w:val="0"/>
          <w:color w:val="auto"/>
          <w:sz w:val="28"/>
          <w:szCs w:val="28"/>
          <w:lang w:eastAsia="en-US"/>
        </w:rPr>
      </w:pPr>
      <w:bookmarkStart w:id="76" w:name="_Toc506903967"/>
      <w:r w:rsidRPr="006B323A">
        <w:rPr>
          <w:rFonts w:ascii="Times New Roman" w:eastAsiaTheme="minorHAnsi" w:hAnsi="Times New Roman" w:cs="Times New Roman"/>
          <w:color w:val="auto"/>
          <w:sz w:val="28"/>
          <w:szCs w:val="28"/>
          <w:lang w:eastAsia="en-US"/>
        </w:rPr>
        <w:t>3.6. Подготовка ежегодного доклада о состоянии и развитии конкурентной среды на рынках товаров, работ и услуг Рязанской области, подготовленного в соответствии с положениями Стандарта</w:t>
      </w:r>
      <w:bookmarkEnd w:id="76"/>
    </w:p>
    <w:p w:rsidR="00DD3352" w:rsidRPr="006B323A" w:rsidRDefault="00DD3352" w:rsidP="00322A7B">
      <w:pPr>
        <w:spacing w:after="0" w:line="240" w:lineRule="auto"/>
        <w:ind w:firstLine="709"/>
        <w:jc w:val="center"/>
        <w:rPr>
          <w:rFonts w:ascii="Times New Roman" w:eastAsiaTheme="minorHAnsi" w:hAnsi="Times New Roman" w:cs="Times New Roman"/>
          <w:sz w:val="28"/>
          <w:szCs w:val="28"/>
          <w:lang w:eastAsia="en-US"/>
        </w:rPr>
      </w:pPr>
    </w:p>
    <w:p w:rsidR="00DD3352" w:rsidRPr="00C9713E" w:rsidRDefault="00DD3352" w:rsidP="00322A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9713E">
        <w:rPr>
          <w:rFonts w:ascii="Times New Roman" w:eastAsia="Times New Roman" w:hAnsi="Times New Roman" w:cs="Times New Roman"/>
          <w:sz w:val="28"/>
          <w:szCs w:val="28"/>
        </w:rPr>
        <w:t>В соответствии со Стандартом развития конкуренции Доклад о состоянии и развитии конкурентной среды на рынках товаров, работ и услуг Рязанской области за 201</w:t>
      </w:r>
      <w:r w:rsidR="00101C42" w:rsidRPr="00C9713E">
        <w:rPr>
          <w:rFonts w:ascii="Times New Roman" w:eastAsia="Times New Roman" w:hAnsi="Times New Roman" w:cs="Times New Roman"/>
          <w:sz w:val="28"/>
          <w:szCs w:val="28"/>
        </w:rPr>
        <w:t>7</w:t>
      </w:r>
      <w:r w:rsidRPr="00C9713E">
        <w:rPr>
          <w:rFonts w:ascii="Times New Roman" w:eastAsia="Times New Roman" w:hAnsi="Times New Roman" w:cs="Times New Roman"/>
          <w:sz w:val="28"/>
          <w:szCs w:val="28"/>
        </w:rPr>
        <w:t xml:space="preserve"> год рассмотрен и утвержден на заседании Штаба</w:t>
      </w:r>
      <w:r w:rsidR="00D922C8" w:rsidRPr="00C9713E">
        <w:rPr>
          <w:rFonts w:ascii="Times New Roman" w:eastAsia="Times New Roman" w:hAnsi="Times New Roman" w:cs="Times New Roman"/>
          <w:sz w:val="28"/>
          <w:szCs w:val="28"/>
        </w:rPr>
        <w:t xml:space="preserve"> (коллегиального органа). </w:t>
      </w:r>
    </w:p>
    <w:p w:rsidR="000A7111" w:rsidRDefault="00DD3352" w:rsidP="00DB0841">
      <w:pPr>
        <w:spacing w:after="0" w:line="240"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Доклад о состоянии и развитии конкурентной среды на рынках товаров, работ и услуг Рязанской области за 201</w:t>
      </w:r>
      <w:r w:rsidR="00452733" w:rsidRPr="00C9713E">
        <w:rPr>
          <w:rFonts w:ascii="Times New Roman" w:hAnsi="Times New Roman" w:cs="Times New Roman"/>
          <w:sz w:val="28"/>
          <w:szCs w:val="28"/>
        </w:rPr>
        <w:t>7</w:t>
      </w:r>
      <w:r w:rsidRPr="00C9713E">
        <w:rPr>
          <w:rFonts w:ascii="Times New Roman" w:hAnsi="Times New Roman" w:cs="Times New Roman"/>
          <w:sz w:val="28"/>
          <w:szCs w:val="28"/>
        </w:rPr>
        <w:t xml:space="preserve"> год размещен</w:t>
      </w:r>
      <w:r w:rsidRPr="00C9713E">
        <w:rPr>
          <w:rFonts w:ascii="Times New Roman" w:hAnsi="Times New Roman" w:cs="Times New Roman"/>
          <w:szCs w:val="28"/>
        </w:rPr>
        <w:t xml:space="preserve"> </w:t>
      </w:r>
      <w:r w:rsidRPr="00C9713E">
        <w:rPr>
          <w:rFonts w:ascii="Times New Roman" w:hAnsi="Times New Roman" w:cs="Times New Roman"/>
          <w:sz w:val="28"/>
          <w:szCs w:val="28"/>
        </w:rPr>
        <w:t xml:space="preserve">в сети Интернет на официальном сайте </w:t>
      </w:r>
      <w:r w:rsidR="00D37015">
        <w:rPr>
          <w:rFonts w:ascii="Times New Roman" w:hAnsi="Times New Roman" w:cs="Times New Roman"/>
          <w:sz w:val="28"/>
          <w:szCs w:val="28"/>
        </w:rPr>
        <w:t>уполномоченного органа</w:t>
      </w:r>
      <w:r w:rsidRPr="00AD1E81">
        <w:rPr>
          <w:rFonts w:ascii="Times New Roman" w:hAnsi="Times New Roman" w:cs="Times New Roman"/>
          <w:sz w:val="28"/>
          <w:szCs w:val="28"/>
        </w:rPr>
        <w:t xml:space="preserve"> (Главная)/Направления/Развитие </w:t>
      </w:r>
      <w:r w:rsidRPr="008B2141">
        <w:rPr>
          <w:rFonts w:ascii="Times New Roman" w:hAnsi="Times New Roman" w:cs="Times New Roman"/>
          <w:sz w:val="28"/>
          <w:szCs w:val="28"/>
        </w:rPr>
        <w:t>конкуренции</w:t>
      </w:r>
      <w:proofErr w:type="gramStart"/>
      <w:r w:rsidRPr="008B2141">
        <w:rPr>
          <w:rFonts w:ascii="Times New Roman" w:hAnsi="Times New Roman" w:cs="Times New Roman"/>
          <w:sz w:val="28"/>
          <w:szCs w:val="28"/>
        </w:rPr>
        <w:t>/</w:t>
      </w:r>
      <w:r w:rsidR="000A7111" w:rsidRPr="008B2141">
        <w:rPr>
          <w:rFonts w:ascii="Times New Roman" w:hAnsi="Times New Roman" w:cs="Times New Roman"/>
          <w:sz w:val="28"/>
          <w:szCs w:val="28"/>
        </w:rPr>
        <w:t>О</w:t>
      </w:r>
      <w:proofErr w:type="gramEnd"/>
      <w:r w:rsidR="000A7111" w:rsidRPr="008B2141">
        <w:rPr>
          <w:rFonts w:ascii="Times New Roman" w:hAnsi="Times New Roman" w:cs="Times New Roman"/>
          <w:sz w:val="28"/>
          <w:szCs w:val="28"/>
        </w:rPr>
        <w:t xml:space="preserve"> реализации Стандарта:</w:t>
      </w:r>
      <w:r w:rsidRPr="006B323A">
        <w:rPr>
          <w:rFonts w:ascii="Times New Roman" w:hAnsi="Times New Roman" w:cs="Times New Roman"/>
          <w:sz w:val="28"/>
          <w:szCs w:val="28"/>
        </w:rPr>
        <w:t xml:space="preserve"> </w:t>
      </w:r>
    </w:p>
    <w:p w:rsidR="00E80CA4" w:rsidRDefault="00B81DD9" w:rsidP="00DB0841">
      <w:pPr>
        <w:spacing w:after="0" w:line="240" w:lineRule="auto"/>
        <w:ind w:firstLine="709"/>
        <w:jc w:val="both"/>
        <w:rPr>
          <w:rFonts w:ascii="Times New Roman" w:hAnsi="Times New Roman" w:cs="Times New Roman"/>
          <w:sz w:val="28"/>
          <w:szCs w:val="28"/>
        </w:rPr>
      </w:pPr>
      <w:hyperlink r:id="rId65" w:history="1">
        <w:r w:rsidRPr="00167296">
          <w:rPr>
            <w:rStyle w:val="af1"/>
            <w:rFonts w:ascii="Times New Roman" w:hAnsi="Times New Roman" w:cs="Times New Roman"/>
            <w:sz w:val="28"/>
            <w:szCs w:val="28"/>
          </w:rPr>
          <w:t>https://</w:t>
        </w:r>
        <w:r w:rsidRPr="00167296">
          <w:rPr>
            <w:rStyle w:val="af1"/>
            <w:rFonts w:ascii="Times New Roman" w:hAnsi="Times New Roman" w:cs="Times New Roman"/>
            <w:sz w:val="28"/>
            <w:szCs w:val="28"/>
          </w:rPr>
          <w:t>m</w:t>
        </w:r>
        <w:r w:rsidRPr="00167296">
          <w:rPr>
            <w:rStyle w:val="af1"/>
            <w:rFonts w:ascii="Times New Roman" w:hAnsi="Times New Roman" w:cs="Times New Roman"/>
            <w:sz w:val="28"/>
            <w:szCs w:val="28"/>
          </w:rPr>
          <w:t>ineconom.ryazangov.ru/upload/iblock/9a3/protokol_26_02_2018_01.pdf</w:t>
        </w:r>
      </w:hyperlink>
      <w:r>
        <w:rPr>
          <w:rFonts w:ascii="Times New Roman" w:hAnsi="Times New Roman" w:cs="Times New Roman"/>
          <w:sz w:val="28"/>
          <w:szCs w:val="28"/>
        </w:rPr>
        <w:t>.</w:t>
      </w:r>
    </w:p>
    <w:p w:rsidR="00234A68" w:rsidRPr="00C9713E" w:rsidRDefault="005C1FE1" w:rsidP="00DB0841">
      <w:pPr>
        <w:spacing w:after="0" w:line="240" w:lineRule="auto"/>
        <w:ind w:firstLine="709"/>
        <w:jc w:val="both"/>
        <w:rPr>
          <w:rFonts w:ascii="Times New Roman" w:hAnsi="Times New Roman" w:cs="Times New Roman"/>
          <w:sz w:val="28"/>
          <w:szCs w:val="28"/>
        </w:rPr>
      </w:pPr>
      <w:bookmarkStart w:id="77" w:name="_GoBack"/>
      <w:bookmarkEnd w:id="77"/>
      <w:r w:rsidRPr="00C9713E">
        <w:rPr>
          <w:rFonts w:ascii="Times New Roman" w:hAnsi="Times New Roman" w:cs="Times New Roman"/>
          <w:sz w:val="28"/>
          <w:szCs w:val="28"/>
        </w:rPr>
        <w:t xml:space="preserve">Кроме того, Доклад </w:t>
      </w:r>
      <w:r w:rsidR="007725A7" w:rsidRPr="00C9713E">
        <w:rPr>
          <w:rFonts w:ascii="Times New Roman" w:hAnsi="Times New Roman" w:cs="Times New Roman"/>
          <w:sz w:val="28"/>
          <w:szCs w:val="28"/>
        </w:rPr>
        <w:t xml:space="preserve">о состоянии и развитии конкурентной среды на рынках товаров, работ и услуг Рязанской области за 2017 год </w:t>
      </w:r>
      <w:r w:rsidRPr="00C9713E">
        <w:rPr>
          <w:rFonts w:ascii="Times New Roman" w:hAnsi="Times New Roman" w:cs="Times New Roman"/>
          <w:sz w:val="28"/>
          <w:szCs w:val="28"/>
        </w:rPr>
        <w:t xml:space="preserve">размещен на Инвестиционном портале Рязанской области </w:t>
      </w:r>
      <w:r w:rsidR="00234A68" w:rsidRPr="00C9713E">
        <w:rPr>
          <w:rFonts w:ascii="Times New Roman" w:hAnsi="Times New Roman" w:cs="Times New Roman"/>
          <w:sz w:val="28"/>
          <w:szCs w:val="28"/>
        </w:rPr>
        <w:t xml:space="preserve">в разделе «О нас» по ссылке: </w:t>
      </w:r>
      <w:hyperlink r:id="rId66" w:history="1">
        <w:r w:rsidR="00234A68" w:rsidRPr="00C9713E">
          <w:rPr>
            <w:rStyle w:val="af1"/>
            <w:rFonts w:ascii="Times New Roman" w:hAnsi="Times New Roman" w:cs="Times New Roman"/>
            <w:color w:val="auto"/>
            <w:sz w:val="28"/>
            <w:szCs w:val="28"/>
          </w:rPr>
          <w:t>http://invest-r.ru/</w:t>
        </w:r>
      </w:hyperlink>
      <w:r w:rsidR="00234A68" w:rsidRPr="00C9713E">
        <w:rPr>
          <w:rFonts w:ascii="Times New Roman" w:hAnsi="Times New Roman" w:cs="Times New Roman"/>
          <w:sz w:val="28"/>
          <w:szCs w:val="28"/>
        </w:rPr>
        <w:t>,</w:t>
      </w:r>
    </w:p>
    <w:p w:rsidR="00234A68" w:rsidRDefault="00AB0873" w:rsidP="00DB0841">
      <w:pPr>
        <w:spacing w:after="0" w:line="240"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 xml:space="preserve">в </w:t>
      </w:r>
      <w:r w:rsidR="00234A68" w:rsidRPr="00C9713E">
        <w:rPr>
          <w:rFonts w:ascii="Times New Roman" w:hAnsi="Times New Roman" w:cs="Times New Roman"/>
          <w:sz w:val="28"/>
          <w:szCs w:val="28"/>
        </w:rPr>
        <w:t>подраздел</w:t>
      </w:r>
      <w:r w:rsidRPr="00C9713E">
        <w:rPr>
          <w:rFonts w:ascii="Times New Roman" w:hAnsi="Times New Roman" w:cs="Times New Roman"/>
          <w:sz w:val="28"/>
          <w:szCs w:val="28"/>
        </w:rPr>
        <w:t>е</w:t>
      </w:r>
      <w:r w:rsidR="00234A68" w:rsidRPr="00C9713E">
        <w:rPr>
          <w:rFonts w:ascii="Times New Roman" w:hAnsi="Times New Roman" w:cs="Times New Roman"/>
          <w:sz w:val="28"/>
          <w:szCs w:val="28"/>
        </w:rPr>
        <w:t xml:space="preserve"> «Министерство промышленности и экономического развития Рязанской области»</w:t>
      </w:r>
      <w:r w:rsidR="005C1FE1" w:rsidRPr="00C9713E">
        <w:rPr>
          <w:rFonts w:ascii="Times New Roman" w:hAnsi="Times New Roman" w:cs="Times New Roman"/>
          <w:sz w:val="28"/>
          <w:szCs w:val="28"/>
        </w:rPr>
        <w:t xml:space="preserve">: </w:t>
      </w:r>
      <w:hyperlink r:id="rId67" w:history="1">
        <w:r w:rsidR="00234A68" w:rsidRPr="00C9713E">
          <w:rPr>
            <w:rStyle w:val="af1"/>
            <w:rFonts w:ascii="Times New Roman" w:hAnsi="Times New Roman" w:cs="Times New Roman"/>
            <w:color w:val="auto"/>
            <w:sz w:val="28"/>
            <w:szCs w:val="28"/>
          </w:rPr>
          <w:t>https://mineconom.ryazangov.ru/</w:t>
        </w:r>
      </w:hyperlink>
      <w:r w:rsidR="00234A68" w:rsidRPr="00C9713E">
        <w:rPr>
          <w:rFonts w:ascii="Times New Roman" w:hAnsi="Times New Roman" w:cs="Times New Roman"/>
          <w:sz w:val="28"/>
          <w:szCs w:val="28"/>
        </w:rPr>
        <w:t>.</w:t>
      </w:r>
    </w:p>
    <w:p w:rsidR="00B94E0F" w:rsidRPr="00C9713E" w:rsidRDefault="00B94E0F" w:rsidP="00DB0841">
      <w:pPr>
        <w:spacing w:after="0" w:line="240" w:lineRule="auto"/>
        <w:ind w:firstLine="709"/>
        <w:jc w:val="both"/>
        <w:rPr>
          <w:rFonts w:ascii="Times New Roman" w:hAnsi="Times New Roman" w:cs="Times New Roman"/>
          <w:sz w:val="28"/>
          <w:szCs w:val="28"/>
        </w:rPr>
      </w:pPr>
    </w:p>
    <w:p w:rsidR="00DD3352" w:rsidRPr="006B323A" w:rsidRDefault="00DD3352" w:rsidP="00291014">
      <w:pPr>
        <w:pStyle w:val="2"/>
        <w:spacing w:before="0" w:line="240" w:lineRule="auto"/>
        <w:jc w:val="center"/>
        <w:rPr>
          <w:rFonts w:ascii="Times New Roman" w:eastAsiaTheme="minorHAnsi" w:hAnsi="Times New Roman" w:cs="Times New Roman"/>
          <w:color w:val="auto"/>
          <w:sz w:val="28"/>
          <w:lang w:eastAsia="en-US"/>
        </w:rPr>
      </w:pPr>
      <w:bookmarkStart w:id="78" w:name="_Toc506903968"/>
      <w:proofErr w:type="gramStart"/>
      <w:r w:rsidRPr="006B323A">
        <w:rPr>
          <w:rFonts w:ascii="Times New Roman" w:eastAsiaTheme="minorHAnsi" w:hAnsi="Times New Roman" w:cs="Times New Roman"/>
          <w:color w:val="auto"/>
          <w:sz w:val="28"/>
          <w:lang w:eastAsia="en-US"/>
        </w:rPr>
        <w:t>3.7.Создание и реализация механизмов общественною контроля за деятельностью субъектов естественных монополий</w:t>
      </w:r>
      <w:bookmarkEnd w:id="78"/>
      <w:proofErr w:type="gramEnd"/>
    </w:p>
    <w:p w:rsidR="00944E9C" w:rsidRPr="006B323A" w:rsidRDefault="00944E9C" w:rsidP="00291014">
      <w:pPr>
        <w:spacing w:after="0" w:line="240" w:lineRule="auto"/>
        <w:rPr>
          <w:rFonts w:ascii="Times New Roman" w:hAnsi="Times New Roman" w:cs="Times New Roman"/>
          <w:lang w:eastAsia="en-US"/>
        </w:rPr>
      </w:pPr>
    </w:p>
    <w:p w:rsidR="00DD3352" w:rsidRPr="006B323A" w:rsidRDefault="00322A7B" w:rsidP="00291014">
      <w:pPr>
        <w:spacing w:after="0" w:line="240" w:lineRule="auto"/>
        <w:ind w:firstLine="709"/>
        <w:jc w:val="both"/>
        <w:rPr>
          <w:rFonts w:ascii="Times New Roman" w:eastAsiaTheme="minorHAnsi" w:hAnsi="Times New Roman" w:cs="Times New Roman"/>
          <w:i/>
          <w:sz w:val="28"/>
          <w:lang w:eastAsia="en-US"/>
        </w:rPr>
      </w:pPr>
      <w:r w:rsidRPr="006B323A">
        <w:rPr>
          <w:rFonts w:ascii="Times New Roman" w:eastAsiaTheme="minorHAnsi" w:hAnsi="Times New Roman" w:cs="Times New Roman"/>
          <w:i/>
          <w:sz w:val="28"/>
          <w:lang w:eastAsia="en-US"/>
        </w:rPr>
        <w:t>3.7.1. Сведения о наличии</w:t>
      </w:r>
      <w:r w:rsidR="00DD3352" w:rsidRPr="006B323A">
        <w:rPr>
          <w:rFonts w:ascii="Times New Roman" w:eastAsiaTheme="minorHAnsi" w:hAnsi="Times New Roman" w:cs="Times New Roman"/>
          <w:i/>
          <w:sz w:val="28"/>
          <w:lang w:eastAsia="en-US"/>
        </w:rPr>
        <w:t xml:space="preserve"> межотраслевого совета потребителей при высшем должностном лице Рязанской области</w:t>
      </w:r>
    </w:p>
    <w:p w:rsidR="00522372" w:rsidRPr="00C9713E" w:rsidRDefault="00334E79" w:rsidP="00522372">
      <w:pPr>
        <w:spacing w:after="0" w:line="240" w:lineRule="auto"/>
        <w:ind w:firstLine="709"/>
        <w:jc w:val="both"/>
        <w:rPr>
          <w:rFonts w:ascii="Times New Roman" w:hAnsi="Times New Roman" w:cs="Times New Roman"/>
          <w:sz w:val="28"/>
          <w:szCs w:val="28"/>
        </w:rPr>
      </w:pPr>
      <w:proofErr w:type="gramStart"/>
      <w:r w:rsidRPr="00C9713E">
        <w:rPr>
          <w:rFonts w:ascii="Times New Roman" w:hAnsi="Times New Roman" w:cs="Times New Roman"/>
          <w:sz w:val="28"/>
          <w:szCs w:val="28"/>
        </w:rPr>
        <w:t xml:space="preserve">В </w:t>
      </w:r>
      <w:r w:rsidR="00DD3352" w:rsidRPr="00C9713E">
        <w:rPr>
          <w:rFonts w:ascii="Times New Roman" w:hAnsi="Times New Roman" w:cs="Times New Roman"/>
          <w:sz w:val="28"/>
          <w:szCs w:val="28"/>
        </w:rPr>
        <w:t>соответствии с Концепцией создания и развития механизмов общественного контроля за деятельностью субъектов естественных монополий с участием потребителей, утвержденной распоряжением Правительства Росси</w:t>
      </w:r>
      <w:r w:rsidR="00522372" w:rsidRPr="00C9713E">
        <w:rPr>
          <w:rFonts w:ascii="Times New Roman" w:hAnsi="Times New Roman" w:cs="Times New Roman"/>
          <w:sz w:val="28"/>
          <w:szCs w:val="28"/>
        </w:rPr>
        <w:t xml:space="preserve">йской Федерации от 19.09.2013 № </w:t>
      </w:r>
      <w:r w:rsidR="00DD3352" w:rsidRPr="00C9713E">
        <w:rPr>
          <w:rFonts w:ascii="Times New Roman" w:hAnsi="Times New Roman" w:cs="Times New Roman"/>
          <w:sz w:val="28"/>
          <w:szCs w:val="28"/>
        </w:rPr>
        <w:t xml:space="preserve">1689-р, внедрения механизма технологического и ценового аудита инвестиционных проектов субъектов естественных монополий при осуществлении тарифного регулирования </w:t>
      </w:r>
      <w:r w:rsidR="00522372" w:rsidRPr="00C9713E">
        <w:rPr>
          <w:rFonts w:ascii="Times New Roman" w:hAnsi="Times New Roman" w:cs="Times New Roman"/>
          <w:sz w:val="28"/>
          <w:szCs w:val="28"/>
        </w:rPr>
        <w:t xml:space="preserve">распоряжением Губернатора Рязанской области от 10.07.2017 № 264-рг </w:t>
      </w:r>
      <w:r w:rsidR="000553C7">
        <w:rPr>
          <w:rFonts w:ascii="Times New Roman" w:hAnsi="Times New Roman" w:cs="Times New Roman"/>
          <w:sz w:val="28"/>
          <w:szCs w:val="28"/>
        </w:rPr>
        <w:t xml:space="preserve">           </w:t>
      </w:r>
      <w:r w:rsidR="00522372" w:rsidRPr="00C9713E">
        <w:rPr>
          <w:rFonts w:ascii="Times New Roman" w:hAnsi="Times New Roman" w:cs="Times New Roman"/>
          <w:sz w:val="28"/>
          <w:szCs w:val="28"/>
        </w:rPr>
        <w:lastRenderedPageBreak/>
        <w:t>«О создании межотраслевого совета потребителей по вопросам деятельности субъектов естественных монополий при</w:t>
      </w:r>
      <w:proofErr w:type="gramEnd"/>
      <w:r w:rsidR="00522372" w:rsidRPr="00C9713E">
        <w:rPr>
          <w:rFonts w:ascii="Times New Roman" w:hAnsi="Times New Roman" w:cs="Times New Roman"/>
          <w:sz w:val="28"/>
          <w:szCs w:val="28"/>
        </w:rPr>
        <w:t xml:space="preserve"> </w:t>
      </w:r>
      <w:proofErr w:type="gramStart"/>
      <w:r w:rsidR="00522372" w:rsidRPr="00C9713E">
        <w:rPr>
          <w:rFonts w:ascii="Times New Roman" w:hAnsi="Times New Roman" w:cs="Times New Roman"/>
          <w:sz w:val="28"/>
          <w:szCs w:val="28"/>
        </w:rPr>
        <w:t>Губернаторе</w:t>
      </w:r>
      <w:proofErr w:type="gramEnd"/>
      <w:r w:rsidR="00522372" w:rsidRPr="00C9713E">
        <w:rPr>
          <w:rFonts w:ascii="Times New Roman" w:hAnsi="Times New Roman" w:cs="Times New Roman"/>
          <w:sz w:val="28"/>
          <w:szCs w:val="28"/>
        </w:rPr>
        <w:t xml:space="preserve"> Рязанской области и утверждении его состава» утвержден межотраслевой совет потребителей по вопросам деятельности субъектов естественных монополий при Губернаторе Рязанской области (далее – Совет). Совет является постоянно действующим совещательно-консультативным органом при Губернаторе Рязанской области.</w:t>
      </w:r>
    </w:p>
    <w:p w:rsidR="00522372" w:rsidRPr="00C9713E" w:rsidRDefault="00522372" w:rsidP="00522372">
      <w:pPr>
        <w:spacing w:after="0" w:line="240"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Совет создан в целях решения следующих основных задач: осуществление общественного контроля формирования и реализации инвестиционных программ субъектов естественных монополий; обеспечение взаимодействия потребителей с органом власти в области государственного регулирования тарифов.</w:t>
      </w:r>
    </w:p>
    <w:p w:rsidR="00E603BE" w:rsidRPr="00C9713E" w:rsidRDefault="00E603BE" w:rsidP="000706CD">
      <w:pPr>
        <w:spacing w:after="0" w:line="240" w:lineRule="auto"/>
        <w:ind w:firstLine="709"/>
        <w:jc w:val="both"/>
        <w:rPr>
          <w:rFonts w:ascii="Times New Roman" w:hAnsi="Times New Roman" w:cs="Times New Roman"/>
          <w:sz w:val="28"/>
          <w:szCs w:val="24"/>
        </w:rPr>
      </w:pPr>
      <w:r w:rsidRPr="00C9713E">
        <w:rPr>
          <w:rFonts w:ascii="Times New Roman" w:hAnsi="Times New Roman" w:cs="Times New Roman"/>
          <w:sz w:val="28"/>
          <w:szCs w:val="24"/>
        </w:rPr>
        <w:t>В состав Совета включены</w:t>
      </w:r>
      <w:r w:rsidR="00CC1A39" w:rsidRPr="00C9713E">
        <w:rPr>
          <w:rFonts w:ascii="Times New Roman" w:hAnsi="Times New Roman" w:cs="Times New Roman"/>
          <w:sz w:val="28"/>
          <w:szCs w:val="24"/>
        </w:rPr>
        <w:t xml:space="preserve"> представители следующих организаций</w:t>
      </w:r>
      <w:r w:rsidRPr="00C9713E">
        <w:rPr>
          <w:rFonts w:ascii="Times New Roman" w:hAnsi="Times New Roman" w:cs="Times New Roman"/>
          <w:sz w:val="28"/>
          <w:szCs w:val="24"/>
        </w:rPr>
        <w:t>:</w:t>
      </w:r>
    </w:p>
    <w:p w:rsidR="00E603BE" w:rsidRPr="00C9713E" w:rsidRDefault="00E603BE" w:rsidP="00E603BE">
      <w:pPr>
        <w:spacing w:after="0" w:line="240" w:lineRule="auto"/>
        <w:ind w:firstLine="709"/>
        <w:jc w:val="both"/>
        <w:rPr>
          <w:rFonts w:ascii="Times New Roman" w:hAnsi="Times New Roman" w:cs="Times New Roman"/>
          <w:sz w:val="28"/>
          <w:szCs w:val="28"/>
        </w:rPr>
      </w:pPr>
      <w:r w:rsidRPr="00C9713E">
        <w:rPr>
          <w:rFonts w:ascii="Times New Roman" w:hAnsi="Times New Roman" w:cs="Times New Roman"/>
          <w:sz w:val="28"/>
          <w:szCs w:val="24"/>
        </w:rPr>
        <w:t xml:space="preserve">- </w:t>
      </w:r>
      <w:r w:rsidRPr="00C9713E">
        <w:rPr>
          <w:rFonts w:ascii="Times New Roman" w:hAnsi="Times New Roman" w:cs="Times New Roman"/>
          <w:sz w:val="28"/>
          <w:szCs w:val="28"/>
        </w:rPr>
        <w:t>член Президиума Регионального политического совета Рязанского регионального отделения Всероссийской политической партии «Единая РОССИЯ». Региональный координатор партийного проекта «Управдом»;</w:t>
      </w:r>
    </w:p>
    <w:p w:rsidR="00E603BE" w:rsidRPr="00C9713E" w:rsidRDefault="00E603BE" w:rsidP="00E603BE">
      <w:pPr>
        <w:autoSpaceDE w:val="0"/>
        <w:autoSpaceDN w:val="0"/>
        <w:adjustRightInd w:val="0"/>
        <w:spacing w:after="0" w:line="240"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 председатель комиссии по экологии, охране окружающей среды и природопользования Общественной палаты Рязанской области;</w:t>
      </w:r>
    </w:p>
    <w:p w:rsidR="00702C47" w:rsidRPr="00C9713E" w:rsidRDefault="00E603BE" w:rsidP="00702C47">
      <w:pPr>
        <w:autoSpaceDE w:val="0"/>
        <w:autoSpaceDN w:val="0"/>
        <w:adjustRightInd w:val="0"/>
        <w:spacing w:after="0" w:line="240"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 xml:space="preserve">- </w:t>
      </w:r>
      <w:r w:rsidR="00702C47" w:rsidRPr="00C9713E">
        <w:rPr>
          <w:rFonts w:ascii="Times New Roman" w:hAnsi="Times New Roman" w:cs="Times New Roman"/>
          <w:sz w:val="28"/>
          <w:szCs w:val="28"/>
        </w:rPr>
        <w:t>уполномоченный по защите прав предпринимателей в Рязанской области;</w:t>
      </w:r>
    </w:p>
    <w:p w:rsidR="00702C47" w:rsidRPr="00C9713E" w:rsidRDefault="00702C47" w:rsidP="00702C47">
      <w:pPr>
        <w:autoSpaceDE w:val="0"/>
        <w:autoSpaceDN w:val="0"/>
        <w:adjustRightInd w:val="0"/>
        <w:spacing w:after="0" w:line="240"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 руководитель регионального центра общественного контроля в сфере ЖКХ Рязанской области - председатель совета Рязанской региональной общественной организации «Региональный центр общественного контроля в сфере ЖКХ Рязанской области»;</w:t>
      </w:r>
    </w:p>
    <w:p w:rsidR="00702C47" w:rsidRPr="00C9713E" w:rsidRDefault="00702C47" w:rsidP="00702C47">
      <w:pPr>
        <w:autoSpaceDE w:val="0"/>
        <w:autoSpaceDN w:val="0"/>
        <w:adjustRightInd w:val="0"/>
        <w:spacing w:after="0" w:line="240"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 заместитель генерального директора Рязанской Ассоциации экономического сотрудничества предприятий;</w:t>
      </w:r>
    </w:p>
    <w:p w:rsidR="00702C47" w:rsidRPr="00C9713E" w:rsidRDefault="00702C47" w:rsidP="00702C47">
      <w:pPr>
        <w:autoSpaceDE w:val="0"/>
        <w:autoSpaceDN w:val="0"/>
        <w:adjustRightInd w:val="0"/>
        <w:spacing w:after="0" w:line="240"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 председатель Рязанской областной общественной организации Общероссийской общественной организации «Российский Союз Молодежи»;</w:t>
      </w:r>
    </w:p>
    <w:p w:rsidR="00702C47" w:rsidRPr="00C9713E" w:rsidRDefault="00702C47" w:rsidP="00702C47">
      <w:pPr>
        <w:autoSpaceDE w:val="0"/>
        <w:autoSpaceDN w:val="0"/>
        <w:adjustRightInd w:val="0"/>
        <w:spacing w:after="0" w:line="240"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 председатель правления некоммерческой организации Объединение работодателей «Рязанская Ассоциация экономического сотрудничества предприятий»;</w:t>
      </w:r>
    </w:p>
    <w:p w:rsidR="00702C47" w:rsidRPr="00C9713E" w:rsidRDefault="00702C47" w:rsidP="00702C47">
      <w:pPr>
        <w:autoSpaceDE w:val="0"/>
        <w:autoSpaceDN w:val="0"/>
        <w:adjustRightInd w:val="0"/>
        <w:spacing w:after="0" w:line="240"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 заместитель координатора Рязанского регионального отделения Политической партии ЛДПР - Либерально-демократическая партия России;</w:t>
      </w:r>
    </w:p>
    <w:p w:rsidR="00702C47" w:rsidRPr="00C9713E" w:rsidRDefault="00702C47" w:rsidP="00702C47">
      <w:pPr>
        <w:autoSpaceDE w:val="0"/>
        <w:autoSpaceDN w:val="0"/>
        <w:adjustRightInd w:val="0"/>
        <w:spacing w:after="0" w:line="240"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 xml:space="preserve">- председатель Рязанской областной организации Общероссийской общественной организации инвалидов </w:t>
      </w:r>
      <w:r w:rsidR="00C6276B" w:rsidRPr="00C9713E">
        <w:rPr>
          <w:rFonts w:ascii="Times New Roman" w:hAnsi="Times New Roman" w:cs="Times New Roman"/>
          <w:sz w:val="28"/>
          <w:szCs w:val="28"/>
        </w:rPr>
        <w:t>«</w:t>
      </w:r>
      <w:r w:rsidRPr="00C9713E">
        <w:rPr>
          <w:rFonts w:ascii="Times New Roman" w:hAnsi="Times New Roman" w:cs="Times New Roman"/>
          <w:sz w:val="28"/>
          <w:szCs w:val="28"/>
        </w:rPr>
        <w:t>Всероссийское ордена Трудового Красного Знамени общество слепых</w:t>
      </w:r>
      <w:r w:rsidR="00C6276B" w:rsidRPr="00C9713E">
        <w:rPr>
          <w:rFonts w:ascii="Times New Roman" w:hAnsi="Times New Roman" w:cs="Times New Roman"/>
          <w:sz w:val="28"/>
          <w:szCs w:val="28"/>
        </w:rPr>
        <w:t>»</w:t>
      </w:r>
      <w:r w:rsidRPr="00C9713E">
        <w:rPr>
          <w:rFonts w:ascii="Times New Roman" w:hAnsi="Times New Roman" w:cs="Times New Roman"/>
          <w:sz w:val="28"/>
          <w:szCs w:val="28"/>
        </w:rPr>
        <w:t>;</w:t>
      </w:r>
    </w:p>
    <w:p w:rsidR="00702C47" w:rsidRPr="00C9713E" w:rsidRDefault="00702C47" w:rsidP="00702C47">
      <w:pPr>
        <w:autoSpaceDE w:val="0"/>
        <w:autoSpaceDN w:val="0"/>
        <w:adjustRightInd w:val="0"/>
        <w:spacing w:after="0" w:line="240"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 член Президиума Рязанского регионального отделения межрегиональной общественной организации «Ассоциация Молодых Предпринимателей»;</w:t>
      </w:r>
    </w:p>
    <w:p w:rsidR="00CD29EA" w:rsidRPr="00C9713E" w:rsidRDefault="00702C47" w:rsidP="00CD29EA">
      <w:pPr>
        <w:autoSpaceDE w:val="0"/>
        <w:autoSpaceDN w:val="0"/>
        <w:adjustRightInd w:val="0"/>
        <w:spacing w:after="0" w:line="240"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 xml:space="preserve">- </w:t>
      </w:r>
      <w:r w:rsidR="00CD29EA" w:rsidRPr="00C9713E">
        <w:rPr>
          <w:rFonts w:ascii="Times New Roman" w:hAnsi="Times New Roman" w:cs="Times New Roman"/>
          <w:sz w:val="28"/>
          <w:szCs w:val="28"/>
        </w:rPr>
        <w:t>член Бюро Совета регионального отделения Политической партии СПРАВЕДЛИВАЯ РОССИЯ в Рязанской области;</w:t>
      </w:r>
    </w:p>
    <w:p w:rsidR="00CD29EA" w:rsidRPr="00C9713E" w:rsidRDefault="00CD29EA" w:rsidP="00CD29EA">
      <w:pPr>
        <w:autoSpaceDE w:val="0"/>
        <w:autoSpaceDN w:val="0"/>
        <w:adjustRightInd w:val="0"/>
        <w:spacing w:after="0" w:line="240"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 президент некоммерческой организации «Рязанская ассоциация малых и средних инновационных предприятий»;</w:t>
      </w:r>
    </w:p>
    <w:p w:rsidR="00CD29EA" w:rsidRDefault="00CD29EA" w:rsidP="00CD29EA">
      <w:pPr>
        <w:autoSpaceDE w:val="0"/>
        <w:autoSpaceDN w:val="0"/>
        <w:adjustRightInd w:val="0"/>
        <w:spacing w:after="0" w:line="240"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 xml:space="preserve">- председатель Совета Союза </w:t>
      </w:r>
      <w:r w:rsidR="00C6276B" w:rsidRPr="00C9713E">
        <w:rPr>
          <w:rFonts w:ascii="Times New Roman" w:hAnsi="Times New Roman" w:cs="Times New Roman"/>
          <w:sz w:val="28"/>
          <w:szCs w:val="28"/>
        </w:rPr>
        <w:t>«</w:t>
      </w:r>
      <w:r w:rsidRPr="00C9713E">
        <w:rPr>
          <w:rFonts w:ascii="Times New Roman" w:hAnsi="Times New Roman" w:cs="Times New Roman"/>
          <w:sz w:val="28"/>
          <w:szCs w:val="28"/>
        </w:rPr>
        <w:t>Рязанская торгово-промышленная палата</w:t>
      </w:r>
      <w:r w:rsidR="00C6276B" w:rsidRPr="00C9713E">
        <w:rPr>
          <w:rFonts w:ascii="Times New Roman" w:hAnsi="Times New Roman" w:cs="Times New Roman"/>
          <w:sz w:val="28"/>
          <w:szCs w:val="28"/>
        </w:rPr>
        <w:t>»</w:t>
      </w:r>
      <w:r w:rsidRPr="00C9713E">
        <w:rPr>
          <w:rFonts w:ascii="Times New Roman" w:hAnsi="Times New Roman" w:cs="Times New Roman"/>
          <w:sz w:val="28"/>
          <w:szCs w:val="28"/>
        </w:rPr>
        <w:t>.</w:t>
      </w:r>
    </w:p>
    <w:p w:rsidR="00CC1A39" w:rsidRDefault="0065783E" w:rsidP="00CC1A3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Первое заседание </w:t>
      </w:r>
      <w:r w:rsidR="00A44E85">
        <w:rPr>
          <w:rFonts w:ascii="Times New Roman" w:hAnsi="Times New Roman" w:cs="Times New Roman"/>
          <w:sz w:val="28"/>
          <w:szCs w:val="28"/>
        </w:rPr>
        <w:t xml:space="preserve">Совета </w:t>
      </w:r>
      <w:r>
        <w:rPr>
          <w:rFonts w:ascii="Times New Roman" w:hAnsi="Times New Roman" w:cs="Times New Roman"/>
          <w:sz w:val="28"/>
          <w:szCs w:val="28"/>
        </w:rPr>
        <w:t>состоялось</w:t>
      </w:r>
      <w:r w:rsidR="00B94E0F">
        <w:rPr>
          <w:rFonts w:ascii="Times New Roman" w:hAnsi="Times New Roman" w:cs="Times New Roman"/>
          <w:sz w:val="28"/>
          <w:szCs w:val="28"/>
        </w:rPr>
        <w:t xml:space="preserve"> </w:t>
      </w:r>
      <w:r w:rsidR="00B94E0F" w:rsidRPr="00B94E0F">
        <w:rPr>
          <w:rFonts w:ascii="Times New Roman" w:hAnsi="Times New Roman" w:cs="Times New Roman"/>
          <w:sz w:val="28"/>
          <w:szCs w:val="28"/>
        </w:rPr>
        <w:t>14</w:t>
      </w:r>
      <w:r w:rsidR="00B94E0F">
        <w:rPr>
          <w:rFonts w:ascii="Times New Roman" w:hAnsi="Times New Roman" w:cs="Times New Roman"/>
          <w:sz w:val="28"/>
          <w:szCs w:val="28"/>
        </w:rPr>
        <w:t>.02.</w:t>
      </w:r>
      <w:r w:rsidR="000553C7">
        <w:rPr>
          <w:rFonts w:ascii="Times New Roman" w:hAnsi="Times New Roman" w:cs="Times New Roman"/>
          <w:sz w:val="28"/>
          <w:szCs w:val="28"/>
        </w:rPr>
        <w:t>2018г.</w:t>
      </w:r>
      <w:r w:rsidR="00B94E0F" w:rsidRPr="00B94E0F">
        <w:rPr>
          <w:rFonts w:ascii="Times New Roman" w:hAnsi="Times New Roman" w:cs="Times New Roman"/>
          <w:sz w:val="28"/>
          <w:szCs w:val="28"/>
        </w:rPr>
        <w:t xml:space="preserve">, </w:t>
      </w:r>
      <w:r>
        <w:rPr>
          <w:rFonts w:ascii="Times New Roman" w:hAnsi="Times New Roman" w:cs="Times New Roman"/>
          <w:sz w:val="28"/>
          <w:szCs w:val="28"/>
        </w:rPr>
        <w:t xml:space="preserve">на котором </w:t>
      </w:r>
      <w:r w:rsidR="00B94E0F" w:rsidRPr="00B94E0F">
        <w:rPr>
          <w:rFonts w:ascii="Times New Roman" w:hAnsi="Times New Roman" w:cs="Times New Roman"/>
          <w:sz w:val="28"/>
          <w:szCs w:val="28"/>
        </w:rPr>
        <w:t xml:space="preserve">был сформирован план работы на </w:t>
      </w:r>
      <w:r w:rsidR="00B94E0F" w:rsidRPr="00B94E0F">
        <w:rPr>
          <w:rFonts w:ascii="Times New Roman" w:hAnsi="Times New Roman" w:cs="Times New Roman"/>
          <w:sz w:val="28"/>
          <w:szCs w:val="28"/>
          <w:lang w:val="en-US"/>
        </w:rPr>
        <w:t>I</w:t>
      </w:r>
      <w:r w:rsidR="00B94E0F" w:rsidRPr="00B94E0F">
        <w:rPr>
          <w:rFonts w:ascii="Times New Roman" w:hAnsi="Times New Roman" w:cs="Times New Roman"/>
          <w:sz w:val="28"/>
          <w:szCs w:val="28"/>
        </w:rPr>
        <w:t xml:space="preserve"> полугодие 2018 года</w:t>
      </w:r>
      <w:r w:rsidR="00CC1A39" w:rsidRPr="00B94E0F">
        <w:rPr>
          <w:rFonts w:ascii="Times New Roman" w:hAnsi="Times New Roman" w:cs="Times New Roman"/>
          <w:sz w:val="28"/>
          <w:szCs w:val="28"/>
        </w:rPr>
        <w:t>.</w:t>
      </w:r>
      <w:r w:rsidR="00B94E0F">
        <w:rPr>
          <w:rFonts w:ascii="Times New Roman" w:hAnsi="Times New Roman" w:cs="Times New Roman"/>
          <w:sz w:val="28"/>
          <w:szCs w:val="28"/>
        </w:rPr>
        <w:t xml:space="preserve"> </w:t>
      </w:r>
    </w:p>
    <w:p w:rsidR="00AC3747" w:rsidRDefault="00AC3747" w:rsidP="00AC3747">
      <w:pPr>
        <w:autoSpaceDE w:val="0"/>
        <w:autoSpaceDN w:val="0"/>
        <w:adjustRightInd w:val="0"/>
        <w:spacing w:after="0" w:line="240" w:lineRule="auto"/>
        <w:ind w:firstLine="709"/>
        <w:jc w:val="both"/>
        <w:rPr>
          <w:rFonts w:ascii="Times New Roman" w:hAnsi="Times New Roman" w:cs="Times New Roman"/>
          <w:sz w:val="28"/>
          <w:szCs w:val="28"/>
        </w:rPr>
      </w:pPr>
      <w:r w:rsidRPr="00EE5592">
        <w:rPr>
          <w:rFonts w:ascii="Times New Roman" w:hAnsi="Times New Roman" w:cs="Times New Roman"/>
          <w:sz w:val="28"/>
          <w:szCs w:val="28"/>
        </w:rPr>
        <w:t>Текст документа размещен в сети Интернет на официальном сайте уполномоченного органа (</w:t>
      </w:r>
      <w:proofErr w:type="gramStart"/>
      <w:r w:rsidRPr="00EE5592">
        <w:rPr>
          <w:rFonts w:ascii="Times New Roman" w:hAnsi="Times New Roman" w:cs="Times New Roman"/>
          <w:sz w:val="28"/>
          <w:szCs w:val="28"/>
        </w:rPr>
        <w:t>Главная</w:t>
      </w:r>
      <w:proofErr w:type="gramEnd"/>
      <w:r w:rsidRPr="00EE5592">
        <w:rPr>
          <w:rFonts w:ascii="Times New Roman" w:hAnsi="Times New Roman" w:cs="Times New Roman"/>
          <w:sz w:val="28"/>
          <w:szCs w:val="28"/>
        </w:rPr>
        <w:t>)/Направления/Развитие конкуренции/</w:t>
      </w:r>
      <w:r w:rsidRPr="00EE5592">
        <w:rPr>
          <w:rFonts w:ascii="Times New Roman" w:eastAsia="Times New Roman" w:hAnsi="Times New Roman" w:cs="Times New Roman"/>
          <w:sz w:val="36"/>
          <w:szCs w:val="36"/>
        </w:rPr>
        <w:t xml:space="preserve"> </w:t>
      </w:r>
      <w:r w:rsidRPr="00EE5592">
        <w:rPr>
          <w:rFonts w:ascii="Times New Roman" w:eastAsia="Times New Roman" w:hAnsi="Times New Roman" w:cs="Times New Roman"/>
          <w:sz w:val="28"/>
          <w:szCs w:val="36"/>
        </w:rPr>
        <w:t>Нормативные правовые акты и методические рекомендации</w:t>
      </w:r>
      <w:r>
        <w:rPr>
          <w:rFonts w:ascii="Times New Roman" w:eastAsia="Times New Roman" w:hAnsi="Times New Roman" w:cs="Times New Roman"/>
          <w:sz w:val="28"/>
          <w:szCs w:val="36"/>
        </w:rPr>
        <w:t>:</w:t>
      </w:r>
    </w:p>
    <w:p w:rsidR="00AC3747" w:rsidRDefault="00B81DD9" w:rsidP="00AC3747">
      <w:pPr>
        <w:autoSpaceDE w:val="0"/>
        <w:autoSpaceDN w:val="0"/>
        <w:adjustRightInd w:val="0"/>
        <w:spacing w:after="0" w:line="240" w:lineRule="auto"/>
        <w:ind w:firstLine="709"/>
        <w:jc w:val="both"/>
        <w:rPr>
          <w:rFonts w:ascii="Times New Roman" w:hAnsi="Times New Roman" w:cs="Times New Roman"/>
          <w:sz w:val="28"/>
          <w:szCs w:val="28"/>
        </w:rPr>
      </w:pPr>
      <w:hyperlink r:id="rId68" w:history="1">
        <w:r w:rsidR="00AC3747" w:rsidRPr="00375556">
          <w:rPr>
            <w:rStyle w:val="af1"/>
            <w:rFonts w:ascii="Times New Roman" w:hAnsi="Times New Roman" w:cs="Times New Roman"/>
            <w:sz w:val="28"/>
            <w:szCs w:val="28"/>
          </w:rPr>
          <w:t>https://mineconom.ryazangov.ru/upload/iblock/92e/RGRO_10_07_2017_264_rg.pdf</w:t>
        </w:r>
      </w:hyperlink>
      <w:r w:rsidR="00AC3747">
        <w:rPr>
          <w:rFonts w:ascii="Times New Roman" w:hAnsi="Times New Roman" w:cs="Times New Roman"/>
          <w:sz w:val="28"/>
          <w:szCs w:val="28"/>
        </w:rPr>
        <w:t>.</w:t>
      </w:r>
    </w:p>
    <w:p w:rsidR="00CD29EA" w:rsidRDefault="00CD29EA" w:rsidP="00CD29EA">
      <w:pPr>
        <w:autoSpaceDE w:val="0"/>
        <w:autoSpaceDN w:val="0"/>
        <w:adjustRightInd w:val="0"/>
        <w:spacing w:after="0" w:line="240" w:lineRule="auto"/>
        <w:ind w:firstLine="709"/>
        <w:jc w:val="both"/>
        <w:rPr>
          <w:rFonts w:ascii="Times New Roman" w:hAnsi="Times New Roman" w:cs="Times New Roman"/>
          <w:sz w:val="28"/>
          <w:szCs w:val="28"/>
        </w:rPr>
      </w:pPr>
    </w:p>
    <w:p w:rsidR="00DD3352" w:rsidRPr="006B323A" w:rsidRDefault="00DD3352" w:rsidP="000706CD">
      <w:pPr>
        <w:spacing w:after="0" w:line="240" w:lineRule="auto"/>
        <w:ind w:firstLine="709"/>
        <w:jc w:val="both"/>
        <w:rPr>
          <w:rFonts w:ascii="Times New Roman" w:eastAsiaTheme="minorHAnsi" w:hAnsi="Times New Roman" w:cs="Times New Roman"/>
          <w:i/>
          <w:sz w:val="28"/>
          <w:lang w:eastAsia="en-US"/>
        </w:rPr>
      </w:pPr>
      <w:r w:rsidRPr="006B323A">
        <w:rPr>
          <w:rFonts w:ascii="Times New Roman" w:eastAsiaTheme="minorHAnsi" w:hAnsi="Times New Roman" w:cs="Times New Roman"/>
          <w:i/>
          <w:sz w:val="28"/>
          <w:lang w:eastAsia="en-US"/>
        </w:rPr>
        <w:t xml:space="preserve">3.7.2. Внедрение и применение </w:t>
      </w:r>
      <w:proofErr w:type="gramStart"/>
      <w:r w:rsidRPr="006B323A">
        <w:rPr>
          <w:rFonts w:ascii="Times New Roman" w:eastAsiaTheme="minorHAnsi" w:hAnsi="Times New Roman" w:cs="Times New Roman"/>
          <w:i/>
          <w:sz w:val="28"/>
          <w:lang w:eastAsia="en-US"/>
        </w:rPr>
        <w:t>механизма технологического ценового аудита инвестиционных проектов субъектов естественных монополий</w:t>
      </w:r>
      <w:proofErr w:type="gramEnd"/>
      <w:r w:rsidRPr="006B323A">
        <w:rPr>
          <w:rFonts w:ascii="Times New Roman" w:eastAsiaTheme="minorHAnsi" w:hAnsi="Times New Roman" w:cs="Times New Roman"/>
          <w:i/>
          <w:sz w:val="28"/>
          <w:lang w:eastAsia="en-US"/>
        </w:rPr>
        <w:t xml:space="preserve">  </w:t>
      </w:r>
    </w:p>
    <w:p w:rsidR="008B5A3F" w:rsidRPr="00C9713E" w:rsidRDefault="00334E79" w:rsidP="000706CD">
      <w:pPr>
        <w:spacing w:after="0" w:line="240"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В настоящее время подготовлен проект постановления Правительства Рязанской</w:t>
      </w:r>
      <w:r w:rsidR="00B432F9" w:rsidRPr="00C9713E">
        <w:rPr>
          <w:rFonts w:ascii="Times New Roman" w:hAnsi="Times New Roman" w:cs="Times New Roman"/>
          <w:sz w:val="28"/>
          <w:szCs w:val="28"/>
        </w:rPr>
        <w:t xml:space="preserve"> области</w:t>
      </w:r>
      <w:r w:rsidRPr="00C9713E">
        <w:rPr>
          <w:rFonts w:ascii="Times New Roman" w:hAnsi="Times New Roman" w:cs="Times New Roman"/>
          <w:sz w:val="28"/>
          <w:szCs w:val="28"/>
        </w:rPr>
        <w:t xml:space="preserve"> </w:t>
      </w:r>
      <w:r w:rsidR="00B432F9" w:rsidRPr="00C9713E">
        <w:rPr>
          <w:rFonts w:ascii="Times New Roman" w:hAnsi="Times New Roman" w:cs="Times New Roman"/>
          <w:sz w:val="28"/>
          <w:szCs w:val="28"/>
        </w:rPr>
        <w:t>«О</w:t>
      </w:r>
      <w:r w:rsidR="008B5A3F" w:rsidRPr="00C9713E">
        <w:rPr>
          <w:rFonts w:ascii="Times New Roman" w:hAnsi="Times New Roman" w:cs="Times New Roman"/>
          <w:sz w:val="28"/>
          <w:szCs w:val="28"/>
        </w:rPr>
        <w:t xml:space="preserve"> проведении публичного технологического и ценового аудита крупных инвестиционных проектов с государственным участием Рязанской области» (далее - Проект). </w:t>
      </w:r>
    </w:p>
    <w:p w:rsidR="008B5A3F" w:rsidRPr="00C9713E" w:rsidRDefault="008B5A3F" w:rsidP="008B5A3F">
      <w:pPr>
        <w:pStyle w:val="ConsPlusNonformat"/>
        <w:ind w:firstLine="709"/>
        <w:jc w:val="both"/>
        <w:rPr>
          <w:rFonts w:ascii="Times New Roman" w:hAnsi="Times New Roman" w:cs="Times New Roman"/>
          <w:sz w:val="28"/>
          <w:szCs w:val="24"/>
        </w:rPr>
      </w:pPr>
      <w:r w:rsidRPr="00C9713E">
        <w:rPr>
          <w:rFonts w:ascii="Times New Roman" w:hAnsi="Times New Roman" w:cs="Times New Roman"/>
          <w:sz w:val="28"/>
          <w:szCs w:val="24"/>
        </w:rPr>
        <w:t xml:space="preserve">Проект нормативного правового акта </w:t>
      </w:r>
      <w:r w:rsidRPr="00C9713E">
        <w:rPr>
          <w:rFonts w:ascii="Times New Roman" w:hAnsi="Times New Roman" w:cs="Times New Roman"/>
          <w:bCs/>
          <w:kern w:val="36"/>
          <w:sz w:val="28"/>
          <w:szCs w:val="24"/>
        </w:rPr>
        <w:t xml:space="preserve">разработан </w:t>
      </w:r>
      <w:r w:rsidRPr="00C9713E">
        <w:rPr>
          <w:rFonts w:ascii="Times New Roman" w:hAnsi="Times New Roman" w:cs="Times New Roman"/>
          <w:sz w:val="28"/>
          <w:szCs w:val="24"/>
        </w:rPr>
        <w:t>во исполнение пункта 5 постановления Правительства Российской Федерации от 30.04.2013</w:t>
      </w:r>
      <w:r w:rsidR="00727446" w:rsidRPr="00C9713E">
        <w:rPr>
          <w:rFonts w:ascii="Times New Roman" w:hAnsi="Times New Roman" w:cs="Times New Roman"/>
          <w:sz w:val="28"/>
          <w:szCs w:val="24"/>
        </w:rPr>
        <w:t xml:space="preserve"> </w:t>
      </w:r>
      <w:r w:rsidRPr="00C9713E">
        <w:rPr>
          <w:rFonts w:ascii="Times New Roman" w:hAnsi="Times New Roman" w:cs="Times New Roman"/>
          <w:sz w:val="28"/>
          <w:szCs w:val="24"/>
        </w:rPr>
        <w:t xml:space="preserve">№ 382   </w:t>
      </w:r>
      <w:r w:rsidR="00727446" w:rsidRPr="00C9713E">
        <w:rPr>
          <w:rFonts w:ascii="Times New Roman" w:hAnsi="Times New Roman" w:cs="Times New Roman"/>
          <w:sz w:val="28"/>
          <w:szCs w:val="24"/>
        </w:rPr>
        <w:t xml:space="preserve"> </w:t>
      </w:r>
      <w:r w:rsidRPr="00C9713E">
        <w:rPr>
          <w:rFonts w:ascii="Times New Roman" w:hAnsi="Times New Roman" w:cs="Times New Roman"/>
          <w:sz w:val="28"/>
          <w:szCs w:val="24"/>
        </w:rPr>
        <w:t xml:space="preserve">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w:t>
      </w:r>
    </w:p>
    <w:p w:rsidR="008B5A3F" w:rsidRPr="00C9713E" w:rsidRDefault="008B5A3F" w:rsidP="008B5A3F">
      <w:pPr>
        <w:spacing w:after="0" w:line="240"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Данным Проектом устанавливается порядок проведения обязательного публичного технологического и ценового аудита крупных инвестиционных проектов с государственным участием Рязанской области в отношении объектов капительного строительства, финансирования строительства, реконструкции или технического перевооружения которых планируется осуществлять полностью или частично за счет средств бюджета Рязанской области.</w:t>
      </w:r>
    </w:p>
    <w:p w:rsidR="00334E79" w:rsidRPr="00C9713E" w:rsidRDefault="00334E79" w:rsidP="000706CD">
      <w:pPr>
        <w:spacing w:after="0" w:line="240"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Документ проходит согласование в соответствии с установленным регламентом</w:t>
      </w:r>
      <w:r w:rsidR="008B5A3F" w:rsidRPr="00C9713E">
        <w:rPr>
          <w:rFonts w:ascii="Times New Roman" w:hAnsi="Times New Roman" w:cs="Times New Roman"/>
          <w:sz w:val="28"/>
          <w:szCs w:val="28"/>
        </w:rPr>
        <w:t xml:space="preserve">. Проект размещен на сайте </w:t>
      </w:r>
      <w:r w:rsidR="00D37015">
        <w:rPr>
          <w:rFonts w:ascii="Times New Roman" w:hAnsi="Times New Roman" w:cs="Times New Roman"/>
          <w:sz w:val="28"/>
          <w:szCs w:val="28"/>
        </w:rPr>
        <w:t xml:space="preserve">уполномоченного органа </w:t>
      </w:r>
      <w:r w:rsidR="008B5A3F" w:rsidRPr="00C9713E">
        <w:rPr>
          <w:rFonts w:ascii="Times New Roman" w:hAnsi="Times New Roman" w:cs="Times New Roman"/>
          <w:sz w:val="28"/>
          <w:szCs w:val="28"/>
        </w:rPr>
        <w:t>в разделе: Оценка регулирующего воздействия/Оценка регулирующего воздействия проектов нормативных правовых актов:</w:t>
      </w:r>
    </w:p>
    <w:p w:rsidR="008B5A3F" w:rsidRDefault="00B81DD9" w:rsidP="008B5A3F">
      <w:pPr>
        <w:spacing w:after="0" w:line="240" w:lineRule="auto"/>
        <w:ind w:firstLine="709"/>
        <w:jc w:val="both"/>
        <w:rPr>
          <w:rFonts w:ascii="Times New Roman" w:hAnsi="Times New Roman" w:cs="Times New Roman"/>
          <w:sz w:val="28"/>
          <w:szCs w:val="28"/>
        </w:rPr>
      </w:pPr>
      <w:hyperlink r:id="rId69" w:history="1">
        <w:r w:rsidR="008B5A3F" w:rsidRPr="00885B5B">
          <w:rPr>
            <w:rStyle w:val="af1"/>
            <w:rFonts w:ascii="Times New Roman" w:hAnsi="Times New Roman" w:cs="Times New Roman"/>
            <w:sz w:val="28"/>
            <w:szCs w:val="28"/>
          </w:rPr>
          <w:t>https://mineconom.ryazangov.ru/upload/iblock/120/PC_Pr_PPRO_Audit_invest_project.zip</w:t>
        </w:r>
      </w:hyperlink>
      <w:r w:rsidR="00CE4511">
        <w:rPr>
          <w:rStyle w:val="af1"/>
          <w:rFonts w:ascii="Times New Roman" w:hAnsi="Times New Roman" w:cs="Times New Roman"/>
          <w:sz w:val="28"/>
          <w:szCs w:val="28"/>
        </w:rPr>
        <w:t>.</w:t>
      </w:r>
    </w:p>
    <w:p w:rsidR="000731F0" w:rsidRPr="006B323A" w:rsidRDefault="000731F0" w:rsidP="000706CD">
      <w:pPr>
        <w:widowControl w:val="0"/>
        <w:autoSpaceDE w:val="0"/>
        <w:autoSpaceDN w:val="0"/>
        <w:spacing w:after="0" w:line="240" w:lineRule="auto"/>
        <w:ind w:firstLine="709"/>
        <w:jc w:val="both"/>
        <w:rPr>
          <w:rFonts w:ascii="Times New Roman" w:eastAsia="Times New Roman" w:hAnsi="Times New Roman" w:cs="Times New Roman"/>
          <w:color w:val="FF0000"/>
          <w:sz w:val="28"/>
          <w:szCs w:val="20"/>
          <w:highlight w:val="yellow"/>
        </w:rPr>
      </w:pPr>
    </w:p>
    <w:p w:rsidR="00DD3352" w:rsidRPr="006B323A" w:rsidRDefault="00DD3352" w:rsidP="000706CD">
      <w:pPr>
        <w:spacing w:after="0" w:line="240" w:lineRule="auto"/>
        <w:ind w:firstLine="709"/>
        <w:jc w:val="both"/>
        <w:rPr>
          <w:rFonts w:ascii="Times New Roman" w:eastAsiaTheme="minorHAnsi" w:hAnsi="Times New Roman" w:cs="Times New Roman"/>
          <w:i/>
          <w:sz w:val="28"/>
          <w:lang w:eastAsia="en-US"/>
        </w:rPr>
      </w:pPr>
      <w:r w:rsidRPr="006B323A">
        <w:rPr>
          <w:rFonts w:ascii="Times New Roman" w:eastAsiaTheme="minorHAnsi" w:hAnsi="Times New Roman" w:cs="Times New Roman"/>
          <w:i/>
          <w:sz w:val="28"/>
          <w:lang w:eastAsia="en-US"/>
        </w:rPr>
        <w:t>3.7.3. Повышение прозрачности деятельности субъектов естественных монополий в Рязанской области</w:t>
      </w:r>
    </w:p>
    <w:p w:rsidR="00B432F9" w:rsidRPr="00C9713E" w:rsidRDefault="00563CEA" w:rsidP="000706CD">
      <w:pPr>
        <w:spacing w:after="0" w:line="240"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В соответствии со стандартами раскрытия информации, утвержденными постановлениями Правительства Российской Федерации, размещение информации субъектами естественных монополий осуществляется в открытом доступе в информационно-телекоммуникационной сети Интернет</w:t>
      </w:r>
      <w:r w:rsidR="00B432F9" w:rsidRPr="00C9713E">
        <w:rPr>
          <w:rFonts w:ascii="Times New Roman" w:hAnsi="Times New Roman" w:cs="Times New Roman"/>
          <w:sz w:val="28"/>
          <w:szCs w:val="28"/>
        </w:rPr>
        <w:t>.</w:t>
      </w:r>
    </w:p>
    <w:p w:rsidR="00DB0841" w:rsidRPr="00C9713E" w:rsidRDefault="00B432F9" w:rsidP="00DB0841">
      <w:pPr>
        <w:pStyle w:val="ConsPlusNormal"/>
        <w:ind w:firstLine="709"/>
        <w:jc w:val="both"/>
      </w:pPr>
      <w:proofErr w:type="gramStart"/>
      <w:r w:rsidRPr="00C9713E">
        <w:t>Контроль за</w:t>
      </w:r>
      <w:proofErr w:type="gramEnd"/>
      <w:r w:rsidRPr="00C9713E">
        <w:t xml:space="preserve"> соблюдением стандартов раскрытия информации субъектами естественных монополий осуществляется Главным управлением «Рязанская энергетическая комиссия» Рязанской области в рамках возложенных полномочий путем проведения систематического мониторинга раскрываемой информации.</w:t>
      </w:r>
    </w:p>
    <w:p w:rsidR="00B432F9" w:rsidRPr="00C9713E" w:rsidRDefault="00B432F9" w:rsidP="00DB0841">
      <w:pPr>
        <w:pStyle w:val="ConsPlusNormal"/>
        <w:ind w:firstLine="709"/>
        <w:jc w:val="both"/>
      </w:pPr>
      <w:r w:rsidRPr="00C9713E">
        <w:lastRenderedPageBreak/>
        <w:t>Обеспечение доступа неограниченного круга лиц к информации, подлежащей раскрытию, осуществляется регулируемыми организациями путем обязательного опубликования на официальном сайте Главного управления «Рязанская энергетическая комиссия» Рязанской области:</w:t>
      </w:r>
    </w:p>
    <w:p w:rsidR="00B432F9" w:rsidRPr="006B323A" w:rsidRDefault="00B81DD9" w:rsidP="000706CD">
      <w:pPr>
        <w:spacing w:after="0" w:line="240" w:lineRule="auto"/>
        <w:ind w:firstLine="709"/>
        <w:rPr>
          <w:rFonts w:ascii="Times New Roman" w:hAnsi="Times New Roman" w:cs="Times New Roman"/>
          <w:sz w:val="28"/>
          <w:szCs w:val="28"/>
        </w:rPr>
      </w:pPr>
      <w:hyperlink r:id="rId70" w:history="1">
        <w:r w:rsidR="000706CD" w:rsidRPr="006B323A">
          <w:rPr>
            <w:rStyle w:val="af1"/>
            <w:rFonts w:ascii="Times New Roman" w:hAnsi="Times New Roman" w:cs="Times New Roman"/>
            <w:sz w:val="28"/>
            <w:szCs w:val="28"/>
          </w:rPr>
          <w:t>https://rek.ryazangov.ru/activities/standard/osnova/</w:t>
        </w:r>
      </w:hyperlink>
    </w:p>
    <w:p w:rsidR="00B432F9" w:rsidRPr="00C9713E" w:rsidRDefault="00B432F9" w:rsidP="000706CD">
      <w:pPr>
        <w:spacing w:after="0" w:line="240"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Также на официальном сайте Главного управления «Рязанская энергетическая комиссия» Рязанской области размещен информационный портал по стандартам раскрытия информации:</w:t>
      </w:r>
    </w:p>
    <w:p w:rsidR="00B432F9" w:rsidRPr="006B323A" w:rsidRDefault="00B81DD9" w:rsidP="000706CD">
      <w:pPr>
        <w:spacing w:after="0" w:line="240" w:lineRule="auto"/>
        <w:ind w:firstLine="709"/>
        <w:rPr>
          <w:rFonts w:ascii="Times New Roman" w:hAnsi="Times New Roman" w:cs="Times New Roman"/>
          <w:sz w:val="28"/>
          <w:szCs w:val="28"/>
        </w:rPr>
      </w:pPr>
      <w:hyperlink r:id="rId71" w:history="1">
        <w:r w:rsidR="00B432F9" w:rsidRPr="006B323A">
          <w:rPr>
            <w:rStyle w:val="af1"/>
            <w:rFonts w:ascii="Times New Roman" w:hAnsi="Times New Roman" w:cs="Times New Roman"/>
            <w:sz w:val="28"/>
            <w:szCs w:val="28"/>
          </w:rPr>
          <w:t>http://tr.rek.ryazangov.ru/InformationDisclosure/OpenAccess</w:t>
        </w:r>
      </w:hyperlink>
    </w:p>
    <w:p w:rsidR="00B432F9" w:rsidRPr="00C9713E" w:rsidRDefault="004F236B" w:rsidP="000706CD">
      <w:pPr>
        <w:spacing w:after="0" w:line="240"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С</w:t>
      </w:r>
      <w:r w:rsidR="00B432F9" w:rsidRPr="00C9713E">
        <w:rPr>
          <w:rFonts w:ascii="Times New Roman" w:hAnsi="Times New Roman" w:cs="Times New Roman"/>
          <w:sz w:val="28"/>
          <w:szCs w:val="28"/>
        </w:rPr>
        <w:t xml:space="preserve">сылки на соответствующие сайты размещены на официальном сайте министерства </w:t>
      </w:r>
      <w:r w:rsidR="00727446" w:rsidRPr="00C9713E">
        <w:rPr>
          <w:rFonts w:ascii="Times New Roman" w:hAnsi="Times New Roman" w:cs="Times New Roman"/>
          <w:sz w:val="28"/>
          <w:szCs w:val="28"/>
        </w:rPr>
        <w:t xml:space="preserve">промышленности и </w:t>
      </w:r>
      <w:r w:rsidR="00B432F9" w:rsidRPr="00C9713E">
        <w:rPr>
          <w:rFonts w:ascii="Times New Roman" w:hAnsi="Times New Roman" w:cs="Times New Roman"/>
          <w:sz w:val="28"/>
          <w:szCs w:val="28"/>
        </w:rPr>
        <w:t xml:space="preserve">экономического развития </w:t>
      </w:r>
      <w:r w:rsidR="00726B62" w:rsidRPr="00C9713E">
        <w:rPr>
          <w:rFonts w:ascii="Times New Roman" w:hAnsi="Times New Roman" w:cs="Times New Roman"/>
          <w:sz w:val="28"/>
          <w:szCs w:val="28"/>
        </w:rPr>
        <w:t>Рязанской области в разделе Развитие конкуренции/</w:t>
      </w:r>
      <w:r w:rsidR="00B432F9" w:rsidRPr="00C9713E">
        <w:rPr>
          <w:rFonts w:ascii="Times New Roman" w:hAnsi="Times New Roman" w:cs="Times New Roman"/>
          <w:sz w:val="28"/>
          <w:szCs w:val="28"/>
        </w:rPr>
        <w:t>Механизмы общественного контроля:</w:t>
      </w:r>
    </w:p>
    <w:p w:rsidR="00B432F9" w:rsidRPr="006B323A" w:rsidRDefault="00B81DD9" w:rsidP="000706CD">
      <w:pPr>
        <w:pStyle w:val="ConsPlusNormal"/>
        <w:jc w:val="both"/>
      </w:pPr>
      <w:hyperlink r:id="rId72" w:history="1">
        <w:r w:rsidR="00B432F9" w:rsidRPr="006B323A">
          <w:rPr>
            <w:rStyle w:val="af1"/>
          </w:rPr>
          <w:t>http://mineconom.ryazangov.ru/direction/develop-competition/mech-pub-control/</w:t>
        </w:r>
      </w:hyperlink>
    </w:p>
    <w:p w:rsidR="00B432F9" w:rsidRPr="00C9713E" w:rsidRDefault="00B432F9" w:rsidP="000706CD">
      <w:pPr>
        <w:spacing w:after="0" w:line="240"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Кроме того, обеспечена доступность и наглядность в сети Интернет:</w:t>
      </w:r>
    </w:p>
    <w:p w:rsidR="00B432F9" w:rsidRPr="00C9713E" w:rsidRDefault="00B432F9" w:rsidP="000706CD">
      <w:pPr>
        <w:spacing w:after="0" w:line="240"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 xml:space="preserve">а)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(технологического присоединении) к сетям территориальных сетевых организаций 110-35 </w:t>
      </w:r>
      <w:proofErr w:type="spellStart"/>
      <w:r w:rsidRPr="00C9713E">
        <w:rPr>
          <w:rFonts w:ascii="Times New Roman" w:hAnsi="Times New Roman" w:cs="Times New Roman"/>
          <w:sz w:val="28"/>
          <w:szCs w:val="28"/>
        </w:rPr>
        <w:t>кВ.</w:t>
      </w:r>
      <w:proofErr w:type="spellEnd"/>
    </w:p>
    <w:p w:rsidR="00B432F9" w:rsidRPr="00C9713E" w:rsidRDefault="00B432F9" w:rsidP="000706CD">
      <w:pPr>
        <w:spacing w:after="0" w:line="240" w:lineRule="auto"/>
        <w:ind w:firstLine="709"/>
        <w:jc w:val="both"/>
        <w:rPr>
          <w:rStyle w:val="af1"/>
          <w:rFonts w:ascii="Times New Roman" w:hAnsi="Times New Roman" w:cs="Times New Roman"/>
          <w:color w:val="auto"/>
          <w:sz w:val="28"/>
          <w:szCs w:val="28"/>
          <w:u w:val="none"/>
        </w:rPr>
      </w:pPr>
      <w:r w:rsidRPr="00C9713E">
        <w:rPr>
          <w:rFonts w:ascii="Times New Roman" w:hAnsi="Times New Roman" w:cs="Times New Roman"/>
          <w:sz w:val="28"/>
          <w:szCs w:val="28"/>
        </w:rPr>
        <w:t xml:space="preserve">Данная информация размещена на Инвестиционном портале Рязанской области </w:t>
      </w:r>
      <w:r w:rsidRPr="006B323A">
        <w:rPr>
          <w:rFonts w:ascii="Times New Roman" w:hAnsi="Times New Roman" w:cs="Times New Roman"/>
          <w:sz w:val="28"/>
          <w:szCs w:val="28"/>
        </w:rPr>
        <w:t>(</w:t>
      </w:r>
      <w:hyperlink r:id="rId73" w:history="1">
        <w:r w:rsidRPr="006B323A">
          <w:rPr>
            <w:rStyle w:val="af1"/>
            <w:rFonts w:ascii="Times New Roman" w:hAnsi="Times New Roman" w:cs="Times New Roman"/>
            <w:sz w:val="28"/>
            <w:szCs w:val="28"/>
            <w:lang w:val="en-US"/>
          </w:rPr>
          <w:t>http</w:t>
        </w:r>
        <w:r w:rsidRPr="006B323A">
          <w:rPr>
            <w:rStyle w:val="af1"/>
            <w:rFonts w:ascii="Times New Roman" w:hAnsi="Times New Roman" w:cs="Times New Roman"/>
            <w:sz w:val="28"/>
            <w:szCs w:val="28"/>
          </w:rPr>
          <w:t>://</w:t>
        </w:r>
        <w:r w:rsidRPr="006B323A">
          <w:rPr>
            <w:rStyle w:val="af1"/>
            <w:rFonts w:ascii="Times New Roman" w:hAnsi="Times New Roman" w:cs="Times New Roman"/>
            <w:sz w:val="28"/>
            <w:szCs w:val="28"/>
            <w:lang w:val="en-US"/>
          </w:rPr>
          <w:t>invest</w:t>
        </w:r>
        <w:r w:rsidRPr="006B323A">
          <w:rPr>
            <w:rStyle w:val="af1"/>
            <w:rFonts w:ascii="Times New Roman" w:hAnsi="Times New Roman" w:cs="Times New Roman"/>
            <w:sz w:val="28"/>
            <w:szCs w:val="28"/>
          </w:rPr>
          <w:t>-</w:t>
        </w:r>
        <w:r w:rsidRPr="006B323A">
          <w:rPr>
            <w:rStyle w:val="af1"/>
            <w:rFonts w:ascii="Times New Roman" w:hAnsi="Times New Roman" w:cs="Times New Roman"/>
            <w:sz w:val="28"/>
            <w:szCs w:val="28"/>
            <w:lang w:val="en-US"/>
          </w:rPr>
          <w:t>r</w:t>
        </w:r>
        <w:r w:rsidRPr="006B323A">
          <w:rPr>
            <w:rStyle w:val="af1"/>
            <w:rFonts w:ascii="Times New Roman" w:hAnsi="Times New Roman" w:cs="Times New Roman"/>
            <w:sz w:val="28"/>
            <w:szCs w:val="28"/>
          </w:rPr>
          <w:t>.</w:t>
        </w:r>
        <w:proofErr w:type="spellStart"/>
        <w:r w:rsidRPr="006B323A">
          <w:rPr>
            <w:rStyle w:val="af1"/>
            <w:rFonts w:ascii="Times New Roman" w:hAnsi="Times New Roman" w:cs="Times New Roman"/>
            <w:sz w:val="28"/>
            <w:szCs w:val="28"/>
            <w:lang w:val="en-US"/>
          </w:rPr>
          <w:t>ru</w:t>
        </w:r>
        <w:proofErr w:type="spellEnd"/>
        <w:r w:rsidRPr="006B323A">
          <w:rPr>
            <w:rStyle w:val="af1"/>
            <w:rFonts w:ascii="Times New Roman" w:hAnsi="Times New Roman" w:cs="Times New Roman"/>
            <w:sz w:val="28"/>
            <w:szCs w:val="28"/>
          </w:rPr>
          <w:t>/</w:t>
        </w:r>
        <w:r w:rsidRPr="006B323A">
          <w:rPr>
            <w:rStyle w:val="af1"/>
            <w:rFonts w:ascii="Times New Roman" w:hAnsi="Times New Roman" w:cs="Times New Roman"/>
            <w:sz w:val="28"/>
            <w:szCs w:val="28"/>
            <w:lang w:val="en-US"/>
          </w:rPr>
          <w:t>articles</w:t>
        </w:r>
        <w:r w:rsidRPr="006B323A">
          <w:rPr>
            <w:rStyle w:val="af1"/>
            <w:rFonts w:ascii="Times New Roman" w:hAnsi="Times New Roman" w:cs="Times New Roman"/>
            <w:sz w:val="28"/>
            <w:szCs w:val="28"/>
          </w:rPr>
          <w:t>/</w:t>
        </w:r>
        <w:r w:rsidRPr="006B323A">
          <w:rPr>
            <w:rStyle w:val="af1"/>
            <w:rFonts w:ascii="Times New Roman" w:hAnsi="Times New Roman" w:cs="Times New Roman"/>
            <w:sz w:val="28"/>
            <w:szCs w:val="28"/>
            <w:lang w:val="en-US"/>
          </w:rPr>
          <w:t>details</w:t>
        </w:r>
        <w:r w:rsidRPr="006B323A">
          <w:rPr>
            <w:rStyle w:val="af1"/>
            <w:rFonts w:ascii="Times New Roman" w:hAnsi="Times New Roman" w:cs="Times New Roman"/>
            <w:sz w:val="28"/>
            <w:szCs w:val="28"/>
          </w:rPr>
          <w:t>/</w:t>
        </w:r>
        <w:r w:rsidRPr="006B323A">
          <w:rPr>
            <w:rStyle w:val="af1"/>
            <w:rFonts w:ascii="Times New Roman" w:hAnsi="Times New Roman" w:cs="Times New Roman"/>
            <w:sz w:val="28"/>
            <w:szCs w:val="28"/>
            <w:lang w:val="en-US"/>
          </w:rPr>
          <w:t>id</w:t>
        </w:r>
        <w:r w:rsidRPr="006B323A">
          <w:rPr>
            <w:rStyle w:val="af1"/>
            <w:rFonts w:ascii="Times New Roman" w:hAnsi="Times New Roman" w:cs="Times New Roman"/>
            <w:sz w:val="28"/>
            <w:szCs w:val="28"/>
          </w:rPr>
          <w:t>/14</w:t>
        </w:r>
      </w:hyperlink>
      <w:r w:rsidRPr="006B323A">
        <w:rPr>
          <w:rStyle w:val="af1"/>
          <w:rFonts w:ascii="Times New Roman" w:hAnsi="Times New Roman" w:cs="Times New Roman"/>
          <w:color w:val="auto"/>
          <w:sz w:val="28"/>
          <w:szCs w:val="28"/>
          <w:u w:val="none"/>
        </w:rPr>
        <w:t xml:space="preserve">) </w:t>
      </w:r>
      <w:r w:rsidRPr="00C9713E">
        <w:rPr>
          <w:rStyle w:val="af1"/>
          <w:rFonts w:ascii="Times New Roman" w:hAnsi="Times New Roman" w:cs="Times New Roman"/>
          <w:color w:val="auto"/>
          <w:sz w:val="28"/>
          <w:szCs w:val="28"/>
          <w:u w:val="none"/>
        </w:rPr>
        <w:t>на официальном сайте ПАО МРСК Центра и Приволжья в разделе «Потребителям/Территория обслуживания/Питающие центры» файл «Рязаньэнерго»:</w:t>
      </w:r>
    </w:p>
    <w:p w:rsidR="004F236B" w:rsidRDefault="00B81DD9" w:rsidP="0073558C">
      <w:pPr>
        <w:spacing w:after="0" w:line="240" w:lineRule="auto"/>
        <w:jc w:val="both"/>
        <w:rPr>
          <w:rStyle w:val="af1"/>
          <w:rFonts w:ascii="Times New Roman" w:hAnsi="Times New Roman" w:cs="Times New Roman"/>
          <w:color w:val="00B050"/>
          <w:sz w:val="28"/>
          <w:szCs w:val="28"/>
        </w:rPr>
      </w:pPr>
      <w:hyperlink r:id="rId74" w:history="1">
        <w:r w:rsidR="00D72244" w:rsidRPr="00885B5B">
          <w:rPr>
            <w:rStyle w:val="af1"/>
            <w:rFonts w:ascii="Times New Roman" w:hAnsi="Times New Roman" w:cs="Times New Roman"/>
            <w:sz w:val="28"/>
            <w:szCs w:val="28"/>
          </w:rPr>
          <w:t>http://tp.mrsk-cp.ru/upload/iblock/4b5/4b54ef0ce8a30f6e1bf13fe2f3b9ef00.xls</w:t>
        </w:r>
      </w:hyperlink>
      <w:r w:rsidR="0073558C">
        <w:rPr>
          <w:rStyle w:val="af1"/>
          <w:rFonts w:ascii="Times New Roman" w:hAnsi="Times New Roman" w:cs="Times New Roman"/>
          <w:color w:val="00B050"/>
          <w:sz w:val="28"/>
          <w:szCs w:val="28"/>
        </w:rPr>
        <w:t>;</w:t>
      </w:r>
    </w:p>
    <w:p w:rsidR="00B432F9" w:rsidRPr="006B323A" w:rsidRDefault="00B81DD9" w:rsidP="000706CD">
      <w:pPr>
        <w:spacing w:after="0" w:line="240" w:lineRule="auto"/>
        <w:jc w:val="both"/>
        <w:rPr>
          <w:rStyle w:val="af1"/>
          <w:rFonts w:ascii="Times New Roman" w:hAnsi="Times New Roman" w:cs="Times New Roman"/>
          <w:bCs/>
          <w:sz w:val="28"/>
          <w:szCs w:val="28"/>
        </w:rPr>
      </w:pPr>
      <w:hyperlink r:id="rId75" w:history="1">
        <w:r w:rsidR="0073558C" w:rsidRPr="00885B5B">
          <w:rPr>
            <w:rStyle w:val="af1"/>
            <w:rFonts w:ascii="Times New Roman" w:hAnsi="Times New Roman" w:cs="Times New Roman"/>
            <w:bCs/>
            <w:sz w:val="28"/>
            <w:szCs w:val="28"/>
          </w:rPr>
          <w:t>https://maps.yandex.ru/?um=EMzPxGfmOmZ7e7CP6uc2EOeTQDf2XYkw&amp;l=map</w:t>
        </w:r>
      </w:hyperlink>
      <w:r w:rsidR="00B432F9" w:rsidRPr="006B323A">
        <w:rPr>
          <w:rStyle w:val="af1"/>
          <w:rFonts w:ascii="Times New Roman" w:hAnsi="Times New Roman" w:cs="Times New Roman"/>
          <w:bCs/>
          <w:sz w:val="28"/>
          <w:szCs w:val="28"/>
        </w:rPr>
        <w:t>.</w:t>
      </w:r>
    </w:p>
    <w:p w:rsidR="00B432F9" w:rsidRPr="00C9713E" w:rsidRDefault="00B432F9" w:rsidP="000706CD">
      <w:pPr>
        <w:spacing w:after="0" w:line="240"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б) информации о количестве поданных заявок и заключенных договоров на технологическое присоединение</w:t>
      </w:r>
      <w:r w:rsidR="00297B9A" w:rsidRPr="00C9713E">
        <w:rPr>
          <w:rFonts w:ascii="Times New Roman" w:hAnsi="Times New Roman" w:cs="Times New Roman"/>
          <w:sz w:val="28"/>
          <w:szCs w:val="28"/>
        </w:rPr>
        <w:t>, которая размещена</w:t>
      </w:r>
      <w:r w:rsidRPr="00C9713E">
        <w:rPr>
          <w:rFonts w:ascii="Times New Roman" w:hAnsi="Times New Roman" w:cs="Times New Roman"/>
          <w:sz w:val="28"/>
          <w:szCs w:val="28"/>
        </w:rPr>
        <w:t xml:space="preserve"> </w:t>
      </w:r>
      <w:r w:rsidRPr="00C9713E">
        <w:rPr>
          <w:rStyle w:val="af1"/>
          <w:rFonts w:ascii="Times New Roman" w:hAnsi="Times New Roman" w:cs="Times New Roman"/>
          <w:color w:val="auto"/>
          <w:sz w:val="28"/>
          <w:szCs w:val="28"/>
          <w:u w:val="none"/>
        </w:rPr>
        <w:t>на официальном сайте ПАО МРСК Центра и Приволжья в разделе «Потребителям/Территория обслуживания/Питающие центры» файл «Рязаньэнерго»</w:t>
      </w:r>
      <w:r w:rsidRPr="00C9713E">
        <w:rPr>
          <w:rFonts w:ascii="Times New Roman" w:hAnsi="Times New Roman" w:cs="Times New Roman"/>
          <w:sz w:val="28"/>
          <w:szCs w:val="28"/>
        </w:rPr>
        <w:t xml:space="preserve">: </w:t>
      </w:r>
    </w:p>
    <w:p w:rsidR="00B432F9" w:rsidRDefault="00B81DD9" w:rsidP="000706CD">
      <w:pPr>
        <w:spacing w:after="0" w:line="240" w:lineRule="auto"/>
        <w:jc w:val="both"/>
        <w:rPr>
          <w:rFonts w:ascii="Times New Roman" w:hAnsi="Times New Roman" w:cs="Times New Roman"/>
          <w:sz w:val="28"/>
          <w:szCs w:val="28"/>
        </w:rPr>
      </w:pPr>
      <w:hyperlink r:id="rId76" w:history="1">
        <w:r w:rsidR="0073558C" w:rsidRPr="00885B5B">
          <w:rPr>
            <w:rStyle w:val="af1"/>
            <w:rFonts w:ascii="Times New Roman" w:hAnsi="Times New Roman" w:cs="Times New Roman"/>
            <w:sz w:val="28"/>
            <w:szCs w:val="28"/>
          </w:rPr>
          <w:t>http://tp.mrsk-cp.ru/upload/iblock/39d/39da25260d6970f7df806206460a8b11.xlsx</w:t>
        </w:r>
      </w:hyperlink>
      <w:r w:rsidR="00B432F9" w:rsidRPr="006B323A">
        <w:rPr>
          <w:rFonts w:ascii="Times New Roman" w:hAnsi="Times New Roman" w:cs="Times New Roman"/>
          <w:sz w:val="28"/>
          <w:szCs w:val="28"/>
        </w:rPr>
        <w:t>;</w:t>
      </w:r>
    </w:p>
    <w:p w:rsidR="00971580" w:rsidRDefault="00971580" w:rsidP="000706CD">
      <w:pPr>
        <w:spacing w:after="0" w:line="240" w:lineRule="auto"/>
        <w:jc w:val="both"/>
        <w:rPr>
          <w:rFonts w:ascii="Times New Roman" w:hAnsi="Times New Roman" w:cs="Times New Roman"/>
          <w:sz w:val="28"/>
          <w:szCs w:val="28"/>
        </w:rPr>
      </w:pPr>
    </w:p>
    <w:p w:rsidR="00971580" w:rsidRDefault="00B81DD9" w:rsidP="000706CD">
      <w:pPr>
        <w:spacing w:after="0" w:line="240" w:lineRule="auto"/>
        <w:jc w:val="both"/>
        <w:rPr>
          <w:rFonts w:ascii="Times New Roman" w:hAnsi="Times New Roman" w:cs="Times New Roman"/>
          <w:sz w:val="28"/>
          <w:szCs w:val="28"/>
        </w:rPr>
      </w:pPr>
      <w:hyperlink r:id="rId77" w:history="1">
        <w:r w:rsidR="00971580" w:rsidRPr="00680246">
          <w:rPr>
            <w:rStyle w:val="af1"/>
            <w:rFonts w:ascii="Times New Roman" w:hAnsi="Times New Roman" w:cs="Times New Roman"/>
            <w:sz w:val="28"/>
            <w:szCs w:val="28"/>
          </w:rPr>
          <w:t>http://tp.mrsk-cp.ru/capacity/current_and_planned_reserve_power_sources/</w:t>
        </w:r>
      </w:hyperlink>
    </w:p>
    <w:p w:rsidR="00971580" w:rsidRPr="006B323A" w:rsidRDefault="00971580" w:rsidP="000706CD">
      <w:pPr>
        <w:spacing w:after="0" w:line="240" w:lineRule="auto"/>
        <w:jc w:val="both"/>
        <w:rPr>
          <w:rFonts w:ascii="Times New Roman" w:hAnsi="Times New Roman" w:cs="Times New Roman"/>
          <w:sz w:val="28"/>
          <w:szCs w:val="28"/>
        </w:rPr>
      </w:pPr>
    </w:p>
    <w:p w:rsidR="00B432F9" w:rsidRPr="00C9713E" w:rsidRDefault="00B432F9" w:rsidP="000706CD">
      <w:pPr>
        <w:spacing w:after="0" w:line="240"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 xml:space="preserve">в) </w:t>
      </w:r>
      <w:r w:rsidR="00297B9A" w:rsidRPr="00C9713E">
        <w:rPr>
          <w:rFonts w:ascii="Times New Roman" w:hAnsi="Times New Roman" w:cs="Times New Roman"/>
          <w:sz w:val="28"/>
          <w:szCs w:val="28"/>
        </w:rPr>
        <w:t>и</w:t>
      </w:r>
      <w:r w:rsidRPr="00C9713E">
        <w:rPr>
          <w:rFonts w:ascii="Times New Roman" w:hAnsi="Times New Roman" w:cs="Times New Roman"/>
          <w:sz w:val="28"/>
          <w:szCs w:val="28"/>
        </w:rPr>
        <w:t xml:space="preserve">нформации о планируемых сроках строительства и реконструкции </w:t>
      </w:r>
      <w:r w:rsidRPr="00C9713E">
        <w:rPr>
          <w:rFonts w:ascii="Times New Roman" w:hAnsi="Times New Roman" w:cs="Times New Roman"/>
          <w:sz w:val="28"/>
          <w:szCs w:val="28"/>
          <w:shd w:val="clear" w:color="auto" w:fill="FFFFFF"/>
        </w:rPr>
        <w:t xml:space="preserve">сетей территориальных сетевых организаций 110-35 </w:t>
      </w:r>
      <w:proofErr w:type="spellStart"/>
      <w:r w:rsidRPr="00C9713E">
        <w:rPr>
          <w:rFonts w:ascii="Times New Roman" w:hAnsi="Times New Roman" w:cs="Times New Roman"/>
          <w:sz w:val="28"/>
          <w:szCs w:val="28"/>
          <w:shd w:val="clear" w:color="auto" w:fill="FFFFFF"/>
        </w:rPr>
        <w:t>кВ</w:t>
      </w:r>
      <w:proofErr w:type="spellEnd"/>
      <w:r w:rsidRPr="00C9713E">
        <w:rPr>
          <w:rFonts w:ascii="Times New Roman" w:hAnsi="Times New Roman" w:cs="Times New Roman"/>
          <w:sz w:val="28"/>
          <w:szCs w:val="28"/>
          <w:shd w:val="clear" w:color="auto" w:fill="FFFFFF"/>
        </w:rPr>
        <w:t xml:space="preserve"> </w:t>
      </w:r>
      <w:r w:rsidRPr="00C9713E">
        <w:rPr>
          <w:rFonts w:ascii="Times New Roman" w:hAnsi="Times New Roman" w:cs="Times New Roman"/>
          <w:sz w:val="28"/>
          <w:szCs w:val="28"/>
        </w:rPr>
        <w:t>в соответствии с утвержденной инвестиционной программой</w:t>
      </w:r>
      <w:r w:rsidR="00297B9A" w:rsidRPr="00C9713E">
        <w:rPr>
          <w:rFonts w:ascii="Times New Roman" w:hAnsi="Times New Roman" w:cs="Times New Roman"/>
          <w:sz w:val="28"/>
          <w:szCs w:val="28"/>
        </w:rPr>
        <w:t>, которая размещена</w:t>
      </w:r>
      <w:r w:rsidRPr="00C9713E">
        <w:rPr>
          <w:rFonts w:ascii="Times New Roman" w:hAnsi="Times New Roman" w:cs="Times New Roman"/>
          <w:sz w:val="28"/>
          <w:szCs w:val="28"/>
        </w:rPr>
        <w:t xml:space="preserve"> </w:t>
      </w:r>
      <w:r w:rsidRPr="00C9713E">
        <w:rPr>
          <w:rStyle w:val="af1"/>
          <w:rFonts w:ascii="Times New Roman" w:hAnsi="Times New Roman" w:cs="Times New Roman"/>
          <w:color w:val="auto"/>
          <w:sz w:val="28"/>
          <w:szCs w:val="28"/>
          <w:u w:val="none"/>
        </w:rPr>
        <w:t>на официальном сайте ПАО МРСК Центра и Приволжья в разделе «Производственная деятельность/Инвестиционная деятельность»</w:t>
      </w:r>
      <w:r w:rsidRPr="00C9713E">
        <w:rPr>
          <w:rFonts w:ascii="Times New Roman" w:hAnsi="Times New Roman" w:cs="Times New Roman"/>
          <w:sz w:val="28"/>
          <w:szCs w:val="28"/>
        </w:rPr>
        <w:t>:</w:t>
      </w:r>
    </w:p>
    <w:p w:rsidR="00B432F9" w:rsidRPr="006B323A" w:rsidRDefault="00B81DD9" w:rsidP="000706CD">
      <w:pPr>
        <w:spacing w:after="0" w:line="240" w:lineRule="auto"/>
        <w:jc w:val="both"/>
        <w:rPr>
          <w:rFonts w:ascii="Times New Roman" w:hAnsi="Times New Roman" w:cs="Times New Roman"/>
          <w:bCs/>
          <w:sz w:val="28"/>
          <w:szCs w:val="28"/>
        </w:rPr>
      </w:pPr>
      <w:hyperlink r:id="rId78" w:history="1">
        <w:r w:rsidR="00B432F9" w:rsidRPr="006B323A">
          <w:rPr>
            <w:rStyle w:val="af1"/>
            <w:rFonts w:ascii="Times New Roman" w:hAnsi="Times New Roman" w:cs="Times New Roman"/>
            <w:bCs/>
            <w:sz w:val="28"/>
            <w:szCs w:val="28"/>
          </w:rPr>
          <w:t>http://www.mrsk-cp.ru/production_activities/investing_activities/investiong_programme/</w:t>
        </w:r>
      </w:hyperlink>
    </w:p>
    <w:p w:rsidR="00B432F9" w:rsidRPr="006B323A" w:rsidRDefault="00297B9A" w:rsidP="00CB69CA">
      <w:pPr>
        <w:spacing w:after="0" w:line="240" w:lineRule="auto"/>
        <w:ind w:firstLine="709"/>
        <w:jc w:val="both"/>
        <w:rPr>
          <w:rStyle w:val="af1"/>
          <w:rFonts w:ascii="Times New Roman" w:hAnsi="Times New Roman" w:cs="Times New Roman"/>
          <w:bCs/>
          <w:color w:val="auto"/>
          <w:sz w:val="28"/>
          <w:szCs w:val="24"/>
          <w:u w:val="none"/>
        </w:rPr>
      </w:pPr>
      <w:proofErr w:type="gramStart"/>
      <w:r w:rsidRPr="00C9713E">
        <w:rPr>
          <w:rStyle w:val="af1"/>
          <w:rFonts w:ascii="Times New Roman" w:hAnsi="Times New Roman" w:cs="Times New Roman"/>
          <w:bCs/>
          <w:color w:val="auto"/>
          <w:sz w:val="28"/>
          <w:szCs w:val="24"/>
          <w:u w:val="none"/>
        </w:rPr>
        <w:t>г</w:t>
      </w:r>
      <w:r w:rsidR="00B432F9" w:rsidRPr="00C9713E">
        <w:rPr>
          <w:rStyle w:val="af1"/>
          <w:rFonts w:ascii="Times New Roman" w:hAnsi="Times New Roman" w:cs="Times New Roman"/>
          <w:bCs/>
          <w:color w:val="auto"/>
          <w:sz w:val="28"/>
          <w:szCs w:val="24"/>
          <w:u w:val="none"/>
        </w:rPr>
        <w:t>) информации, отображающей на географической карте субъекта Российской Федерации ориентировочное место подключения (технологического присоединения) к сетям газораспределительных станций, включая информацию о проектной мощности (пропускной способности) газораспределительных станций и наличия свободных резервов мощн</w:t>
      </w:r>
      <w:r w:rsidRPr="00C9713E">
        <w:rPr>
          <w:rStyle w:val="af1"/>
          <w:rFonts w:ascii="Times New Roman" w:hAnsi="Times New Roman" w:cs="Times New Roman"/>
          <w:bCs/>
          <w:color w:val="auto"/>
          <w:sz w:val="28"/>
          <w:szCs w:val="24"/>
          <w:u w:val="none"/>
        </w:rPr>
        <w:t xml:space="preserve">ости и </w:t>
      </w:r>
      <w:r w:rsidRPr="00C9713E">
        <w:rPr>
          <w:rStyle w:val="af1"/>
          <w:rFonts w:ascii="Times New Roman" w:hAnsi="Times New Roman" w:cs="Times New Roman"/>
          <w:bCs/>
          <w:color w:val="auto"/>
          <w:sz w:val="28"/>
          <w:szCs w:val="24"/>
          <w:u w:val="none"/>
        </w:rPr>
        <w:lastRenderedPageBreak/>
        <w:t xml:space="preserve">размере этих резервов, которая размещена </w:t>
      </w:r>
      <w:r w:rsidRPr="00C9713E">
        <w:rPr>
          <w:rFonts w:ascii="Times New Roman" w:hAnsi="Times New Roman" w:cs="Times New Roman"/>
          <w:sz w:val="28"/>
          <w:szCs w:val="28"/>
        </w:rPr>
        <w:t>на Инвестиционном портале Рязанской области в разделе «</w:t>
      </w:r>
      <w:r w:rsidR="00A75D79" w:rsidRPr="00C9713E">
        <w:rPr>
          <w:rFonts w:ascii="Times New Roman" w:hAnsi="Times New Roman" w:cs="Times New Roman"/>
          <w:sz w:val="28"/>
          <w:szCs w:val="28"/>
        </w:rPr>
        <w:t xml:space="preserve">Инвестиционная </w:t>
      </w:r>
      <w:r w:rsidR="00B432F9" w:rsidRPr="00C9713E">
        <w:rPr>
          <w:rFonts w:ascii="Times New Roman" w:hAnsi="Times New Roman" w:cs="Times New Roman"/>
          <w:sz w:val="28"/>
          <w:szCs w:val="28"/>
        </w:rPr>
        <w:t>карта/Карта</w:t>
      </w:r>
      <w:r w:rsidR="00A75D79" w:rsidRPr="00C9713E">
        <w:rPr>
          <w:rFonts w:ascii="Times New Roman" w:hAnsi="Times New Roman" w:cs="Times New Roman"/>
          <w:sz w:val="28"/>
          <w:szCs w:val="28"/>
        </w:rPr>
        <w:t xml:space="preserve">/Слои </w:t>
      </w:r>
      <w:r w:rsidR="00B432F9" w:rsidRPr="00C9713E">
        <w:rPr>
          <w:rFonts w:ascii="Times New Roman" w:hAnsi="Times New Roman" w:cs="Times New Roman"/>
          <w:sz w:val="28"/>
          <w:szCs w:val="28"/>
        </w:rPr>
        <w:t>к</w:t>
      </w:r>
      <w:r w:rsidRPr="00C9713E">
        <w:rPr>
          <w:rFonts w:ascii="Times New Roman" w:hAnsi="Times New Roman" w:cs="Times New Roman"/>
          <w:sz w:val="28"/>
          <w:szCs w:val="28"/>
        </w:rPr>
        <w:t>арты /Газовые станции:</w:t>
      </w:r>
      <w:r w:rsidR="00CB69CA">
        <w:rPr>
          <w:rFonts w:ascii="Times New Roman" w:hAnsi="Times New Roman" w:cs="Times New Roman"/>
          <w:color w:val="00B050"/>
          <w:sz w:val="28"/>
          <w:szCs w:val="28"/>
        </w:rPr>
        <w:t xml:space="preserve"> </w:t>
      </w:r>
      <w:hyperlink r:id="rId79" w:history="1">
        <w:r w:rsidR="00B432F9" w:rsidRPr="006B323A">
          <w:rPr>
            <w:rStyle w:val="af1"/>
            <w:rFonts w:ascii="Times New Roman" w:hAnsi="Times New Roman" w:cs="Times New Roman"/>
            <w:bCs/>
            <w:sz w:val="28"/>
            <w:szCs w:val="24"/>
          </w:rPr>
          <w:t>http://map.invest-r.ru/</w:t>
        </w:r>
      </w:hyperlink>
      <w:proofErr w:type="gramEnd"/>
    </w:p>
    <w:p w:rsidR="00463CDD" w:rsidRPr="00B06901" w:rsidRDefault="00B81DD9" w:rsidP="00306A63">
      <w:pPr>
        <w:spacing w:after="0" w:line="240" w:lineRule="auto"/>
        <w:rPr>
          <w:rFonts w:ascii="Times New Roman" w:hAnsi="Times New Roman" w:cs="Times New Roman"/>
          <w:sz w:val="28"/>
          <w:lang w:eastAsia="en-US"/>
        </w:rPr>
      </w:pPr>
      <w:hyperlink r:id="rId80" w:anchor="map-tab" w:history="1">
        <w:r w:rsidR="00B06901" w:rsidRPr="00B06901">
          <w:rPr>
            <w:rStyle w:val="af1"/>
            <w:rFonts w:ascii="Times New Roman" w:hAnsi="Times New Roman" w:cs="Times New Roman"/>
            <w:sz w:val="28"/>
            <w:lang w:eastAsia="en-US"/>
          </w:rPr>
          <w:t>http://map.invest-r.ru/#map-tab</w:t>
        </w:r>
      </w:hyperlink>
    </w:p>
    <w:p w:rsidR="00463CDD" w:rsidRDefault="00463CDD" w:rsidP="00306A63">
      <w:pPr>
        <w:spacing w:after="0" w:line="240" w:lineRule="auto"/>
        <w:rPr>
          <w:rFonts w:ascii="Times New Roman" w:hAnsi="Times New Roman" w:cs="Times New Roman"/>
          <w:lang w:eastAsia="en-US"/>
        </w:rPr>
      </w:pPr>
    </w:p>
    <w:p w:rsidR="00DD3352" w:rsidRDefault="00DD3352" w:rsidP="00306A63">
      <w:pPr>
        <w:pStyle w:val="1"/>
        <w:spacing w:line="240" w:lineRule="auto"/>
        <w:rPr>
          <w:rFonts w:eastAsiaTheme="minorHAnsi"/>
          <w:b/>
          <w:sz w:val="28"/>
          <w:lang w:eastAsia="en-US"/>
        </w:rPr>
      </w:pPr>
      <w:bookmarkStart w:id="79" w:name="_Toc506903969"/>
      <w:r w:rsidRPr="006B323A">
        <w:rPr>
          <w:rFonts w:eastAsiaTheme="minorHAnsi"/>
          <w:b/>
          <w:sz w:val="28"/>
          <w:lang w:eastAsia="en-US"/>
        </w:rPr>
        <w:t>Раздел 4. Сведения о достижении целевых значений контрольных показателей эффективности, установленных в плане мероприятий («дорожной карте») по содействию развитию конкуренции в Рязанской области</w:t>
      </w:r>
      <w:bookmarkEnd w:id="79"/>
    </w:p>
    <w:p w:rsidR="00C42973" w:rsidRPr="00C42973" w:rsidRDefault="00C42973" w:rsidP="00306A63">
      <w:pPr>
        <w:spacing w:after="0" w:line="240" w:lineRule="auto"/>
        <w:rPr>
          <w:lang w:eastAsia="en-US"/>
        </w:rPr>
      </w:pPr>
    </w:p>
    <w:p w:rsidR="00322A7B" w:rsidRPr="00C9713E" w:rsidRDefault="00322A7B" w:rsidP="00306A63">
      <w:pPr>
        <w:spacing w:after="0" w:line="240" w:lineRule="auto"/>
        <w:ind w:firstLine="709"/>
        <w:jc w:val="both"/>
        <w:rPr>
          <w:rFonts w:ascii="Times New Roman" w:eastAsiaTheme="minorHAnsi" w:hAnsi="Times New Roman" w:cs="Times New Roman"/>
          <w:sz w:val="28"/>
          <w:szCs w:val="28"/>
          <w:u w:val="single"/>
          <w:lang w:eastAsia="en-US"/>
        </w:rPr>
      </w:pPr>
      <w:r w:rsidRPr="00C9713E">
        <w:rPr>
          <w:rFonts w:ascii="Times New Roman" w:eastAsiaTheme="minorHAnsi" w:hAnsi="Times New Roman" w:cs="Times New Roman"/>
          <w:sz w:val="28"/>
          <w:szCs w:val="28"/>
          <w:u w:val="single"/>
          <w:lang w:eastAsia="en-US"/>
        </w:rPr>
        <w:t>Сведения о достижении целевых значений контрольных показателей эффективности, установленных в «дорожн</w:t>
      </w:r>
      <w:r w:rsidR="00B37980" w:rsidRPr="00C9713E">
        <w:rPr>
          <w:rFonts w:ascii="Times New Roman" w:eastAsiaTheme="minorHAnsi" w:hAnsi="Times New Roman" w:cs="Times New Roman"/>
          <w:sz w:val="28"/>
          <w:szCs w:val="28"/>
          <w:u w:val="single"/>
          <w:lang w:eastAsia="en-US"/>
        </w:rPr>
        <w:t>ой карте»</w:t>
      </w:r>
      <w:r w:rsidR="00503983" w:rsidRPr="00C9713E">
        <w:rPr>
          <w:rFonts w:ascii="Times New Roman" w:eastAsiaTheme="minorHAnsi" w:hAnsi="Times New Roman" w:cs="Times New Roman"/>
          <w:sz w:val="28"/>
          <w:szCs w:val="28"/>
          <w:u w:val="single"/>
          <w:lang w:eastAsia="en-US"/>
        </w:rPr>
        <w:t>,</w:t>
      </w:r>
      <w:r w:rsidR="00B37980" w:rsidRPr="00C9713E">
        <w:rPr>
          <w:rFonts w:ascii="Times New Roman" w:eastAsiaTheme="minorHAnsi" w:hAnsi="Times New Roman" w:cs="Times New Roman"/>
          <w:sz w:val="28"/>
          <w:szCs w:val="28"/>
          <w:u w:val="single"/>
          <w:lang w:eastAsia="en-US"/>
        </w:rPr>
        <w:t xml:space="preserve"> приведены в пункте 2.5</w:t>
      </w:r>
      <w:r w:rsidRPr="00C9713E">
        <w:rPr>
          <w:rFonts w:ascii="Times New Roman" w:eastAsiaTheme="minorHAnsi" w:hAnsi="Times New Roman" w:cs="Times New Roman"/>
          <w:sz w:val="28"/>
          <w:szCs w:val="28"/>
          <w:u w:val="single"/>
          <w:lang w:eastAsia="en-US"/>
        </w:rPr>
        <w:t>. раздела 2 доклада.</w:t>
      </w:r>
    </w:p>
    <w:p w:rsidR="00C42973" w:rsidRDefault="00C54328" w:rsidP="00322A7B">
      <w:pPr>
        <w:spacing w:after="0" w:line="240" w:lineRule="auto"/>
        <w:ind w:firstLine="709"/>
        <w:jc w:val="both"/>
        <w:rPr>
          <w:rFonts w:ascii="Times New Roman" w:eastAsiaTheme="minorHAnsi" w:hAnsi="Times New Roman" w:cs="Times New Roman"/>
          <w:sz w:val="28"/>
          <w:szCs w:val="28"/>
          <w:lang w:eastAsia="en-US"/>
        </w:rPr>
      </w:pPr>
      <w:r w:rsidRPr="00C9713E">
        <w:rPr>
          <w:rFonts w:ascii="Times New Roman" w:eastAsiaTheme="minorHAnsi" w:hAnsi="Times New Roman" w:cs="Times New Roman"/>
          <w:sz w:val="28"/>
          <w:szCs w:val="28"/>
          <w:lang w:eastAsia="en-US"/>
        </w:rPr>
        <w:t xml:space="preserve">Перечень контрольных показателей с указанием направлений системных мероприятий и рынков, с которыми </w:t>
      </w:r>
      <w:r w:rsidR="00944E9C" w:rsidRPr="00C9713E">
        <w:rPr>
          <w:rFonts w:ascii="Times New Roman" w:eastAsiaTheme="minorHAnsi" w:hAnsi="Times New Roman" w:cs="Times New Roman"/>
          <w:sz w:val="28"/>
          <w:szCs w:val="28"/>
          <w:lang w:eastAsia="en-US"/>
        </w:rPr>
        <w:t>они коррелируют</w:t>
      </w:r>
      <w:r w:rsidRPr="00C9713E">
        <w:rPr>
          <w:rFonts w:ascii="Times New Roman" w:eastAsiaTheme="minorHAnsi" w:hAnsi="Times New Roman" w:cs="Times New Roman"/>
          <w:sz w:val="28"/>
          <w:szCs w:val="28"/>
          <w:lang w:eastAsia="en-US"/>
        </w:rPr>
        <w:t xml:space="preserve">, </w:t>
      </w:r>
      <w:r w:rsidR="00944E9C" w:rsidRPr="00C9713E">
        <w:rPr>
          <w:rFonts w:ascii="Times New Roman" w:eastAsiaTheme="minorHAnsi" w:hAnsi="Times New Roman" w:cs="Times New Roman"/>
          <w:sz w:val="28"/>
          <w:szCs w:val="28"/>
          <w:lang w:eastAsia="en-US"/>
        </w:rPr>
        <w:t xml:space="preserve">а также </w:t>
      </w:r>
      <w:r w:rsidRPr="00C9713E">
        <w:rPr>
          <w:rFonts w:ascii="Times New Roman" w:eastAsiaTheme="minorHAnsi" w:hAnsi="Times New Roman" w:cs="Times New Roman"/>
          <w:sz w:val="28"/>
          <w:szCs w:val="28"/>
          <w:lang w:eastAsia="en-US"/>
        </w:rPr>
        <w:t xml:space="preserve">их установленные и фактически достигнутые значения приведены в приложении № 6. </w:t>
      </w:r>
    </w:p>
    <w:p w:rsidR="00155A9E" w:rsidRPr="00C9713E" w:rsidRDefault="00155A9E" w:rsidP="00322A7B">
      <w:pPr>
        <w:spacing w:after="0" w:line="240" w:lineRule="auto"/>
        <w:ind w:firstLine="709"/>
        <w:jc w:val="both"/>
        <w:rPr>
          <w:rFonts w:ascii="Times New Roman" w:eastAsiaTheme="minorHAnsi" w:hAnsi="Times New Roman" w:cs="Times New Roman"/>
          <w:sz w:val="28"/>
          <w:szCs w:val="28"/>
          <w:lang w:eastAsia="en-US"/>
        </w:rPr>
      </w:pPr>
    </w:p>
    <w:p w:rsidR="00542AF3" w:rsidRPr="006B323A" w:rsidRDefault="00C54328" w:rsidP="00322A7B">
      <w:pPr>
        <w:pStyle w:val="af4"/>
        <w:ind w:firstLine="709"/>
        <w:jc w:val="both"/>
        <w:outlineLvl w:val="0"/>
        <w:rPr>
          <w:b/>
          <w:sz w:val="28"/>
          <w:szCs w:val="28"/>
        </w:rPr>
      </w:pPr>
      <w:bookmarkStart w:id="80" w:name="_Toc506903970"/>
      <w:r w:rsidRPr="006B323A">
        <w:rPr>
          <w:b/>
          <w:sz w:val="28"/>
          <w:szCs w:val="28"/>
        </w:rPr>
        <w:t>Раздел 5. Дополнительные комментарии со стороны субъекта Российской Федерации («обратная связь»).</w:t>
      </w:r>
      <w:bookmarkEnd w:id="80"/>
    </w:p>
    <w:p w:rsidR="00944E9C" w:rsidRPr="006B323A" w:rsidRDefault="00944E9C" w:rsidP="00322A7B">
      <w:pPr>
        <w:pStyle w:val="af4"/>
        <w:ind w:firstLine="709"/>
        <w:jc w:val="both"/>
        <w:rPr>
          <w:i/>
          <w:sz w:val="28"/>
          <w:szCs w:val="28"/>
        </w:rPr>
      </w:pPr>
    </w:p>
    <w:p w:rsidR="00C54328" w:rsidRPr="00C9713E" w:rsidRDefault="00C54328" w:rsidP="00322A7B">
      <w:pPr>
        <w:pStyle w:val="af4"/>
        <w:ind w:firstLine="709"/>
        <w:jc w:val="both"/>
        <w:rPr>
          <w:i/>
          <w:sz w:val="28"/>
          <w:szCs w:val="28"/>
        </w:rPr>
      </w:pPr>
      <w:r w:rsidRPr="00C9713E">
        <w:rPr>
          <w:i/>
          <w:sz w:val="28"/>
          <w:szCs w:val="28"/>
        </w:rPr>
        <w:t>Комментарии и предложения в отношении Стандарта, имеющиеся у представителей субъекта Российской Федерации</w:t>
      </w:r>
    </w:p>
    <w:p w:rsidR="00A9579C" w:rsidRDefault="00C54328" w:rsidP="000706CD">
      <w:pPr>
        <w:pStyle w:val="af4"/>
        <w:ind w:firstLine="709"/>
        <w:jc w:val="both"/>
        <w:rPr>
          <w:sz w:val="28"/>
          <w:szCs w:val="28"/>
        </w:rPr>
      </w:pPr>
      <w:r w:rsidRPr="00C9713E">
        <w:rPr>
          <w:sz w:val="28"/>
          <w:szCs w:val="28"/>
        </w:rPr>
        <w:t xml:space="preserve">В целях повышения эффективности </w:t>
      </w:r>
      <w:r w:rsidR="00B0203D" w:rsidRPr="00C9713E">
        <w:rPr>
          <w:sz w:val="28"/>
          <w:szCs w:val="28"/>
        </w:rPr>
        <w:t>представления информации о внедрении положений</w:t>
      </w:r>
      <w:r w:rsidRPr="00C9713E">
        <w:rPr>
          <w:sz w:val="28"/>
          <w:szCs w:val="28"/>
        </w:rPr>
        <w:t xml:space="preserve"> Стандарта считаем целесообразным</w:t>
      </w:r>
      <w:r w:rsidR="00A9579C" w:rsidRPr="00C9713E">
        <w:rPr>
          <w:sz w:val="28"/>
          <w:szCs w:val="28"/>
        </w:rPr>
        <w:t>:</w:t>
      </w:r>
    </w:p>
    <w:p w:rsidR="001B5C1E" w:rsidRPr="00C9713E" w:rsidRDefault="001B5C1E" w:rsidP="000706CD">
      <w:pPr>
        <w:pStyle w:val="af4"/>
        <w:ind w:firstLine="709"/>
        <w:jc w:val="both"/>
        <w:rPr>
          <w:sz w:val="28"/>
          <w:szCs w:val="28"/>
        </w:rPr>
      </w:pPr>
      <w:r>
        <w:rPr>
          <w:sz w:val="28"/>
          <w:szCs w:val="28"/>
        </w:rPr>
        <w:t>- сформировать методические рекомендации по оценке конкуренции на рынках товаров, работ и услуг субъектов Российской Федерации;</w:t>
      </w:r>
    </w:p>
    <w:p w:rsidR="00B221A6" w:rsidRPr="00C9713E" w:rsidRDefault="00A9579C" w:rsidP="000706CD">
      <w:pPr>
        <w:pStyle w:val="af4"/>
        <w:ind w:firstLine="709"/>
        <w:jc w:val="both"/>
        <w:rPr>
          <w:sz w:val="28"/>
          <w:szCs w:val="28"/>
        </w:rPr>
      </w:pPr>
      <w:r w:rsidRPr="00C9713E">
        <w:rPr>
          <w:sz w:val="28"/>
          <w:szCs w:val="28"/>
        </w:rPr>
        <w:t>-</w:t>
      </w:r>
      <w:r w:rsidR="00EE25B8" w:rsidRPr="00C9713E">
        <w:rPr>
          <w:sz w:val="28"/>
          <w:szCs w:val="28"/>
        </w:rPr>
        <w:t> </w:t>
      </w:r>
      <w:r w:rsidR="00C54328" w:rsidRPr="00C9713E">
        <w:rPr>
          <w:sz w:val="28"/>
          <w:szCs w:val="28"/>
        </w:rPr>
        <w:t>опт</w:t>
      </w:r>
      <w:r w:rsidR="00503983" w:rsidRPr="00C9713E">
        <w:rPr>
          <w:sz w:val="28"/>
          <w:szCs w:val="28"/>
        </w:rPr>
        <w:t>имизировать структуру доклада</w:t>
      </w:r>
      <w:r w:rsidR="00A75D79" w:rsidRPr="00C9713E">
        <w:rPr>
          <w:sz w:val="28"/>
          <w:szCs w:val="28"/>
        </w:rPr>
        <w:t xml:space="preserve"> </w:t>
      </w:r>
      <w:r w:rsidR="00C54328" w:rsidRPr="00C9713E">
        <w:rPr>
          <w:sz w:val="28"/>
          <w:szCs w:val="28"/>
        </w:rPr>
        <w:t>на предмет ис</w:t>
      </w:r>
      <w:r w:rsidRPr="00C9713E">
        <w:rPr>
          <w:sz w:val="28"/>
          <w:szCs w:val="28"/>
        </w:rPr>
        <w:t>ключения дублирующей информации;</w:t>
      </w:r>
    </w:p>
    <w:p w:rsidR="006C441F" w:rsidRDefault="00A9579C" w:rsidP="006C441F">
      <w:pPr>
        <w:pStyle w:val="af4"/>
        <w:ind w:firstLine="709"/>
        <w:jc w:val="both"/>
        <w:rPr>
          <w:sz w:val="28"/>
          <w:szCs w:val="28"/>
        </w:rPr>
      </w:pPr>
      <w:r w:rsidRPr="00C9713E">
        <w:rPr>
          <w:sz w:val="28"/>
          <w:szCs w:val="28"/>
        </w:rPr>
        <w:t>-</w:t>
      </w:r>
      <w:r w:rsidR="00EE25B8" w:rsidRPr="00C9713E">
        <w:rPr>
          <w:sz w:val="28"/>
          <w:szCs w:val="28"/>
        </w:rPr>
        <w:t> </w:t>
      </w:r>
      <w:r w:rsidRPr="00C9713E">
        <w:rPr>
          <w:sz w:val="28"/>
          <w:szCs w:val="28"/>
        </w:rPr>
        <w:t>продлить сроки представления доклада, включающего оценку достижения целевых показателей, в связи с невозможностью формирования отчета с примене</w:t>
      </w:r>
      <w:r w:rsidR="006C441F">
        <w:rPr>
          <w:sz w:val="28"/>
          <w:szCs w:val="28"/>
        </w:rPr>
        <w:t>нием данных статистики за отчетный период.</w:t>
      </w:r>
    </w:p>
    <w:p w:rsidR="00944E9C" w:rsidRPr="00155A9E" w:rsidRDefault="00944E9C" w:rsidP="000706CD">
      <w:pPr>
        <w:pStyle w:val="af4"/>
        <w:ind w:firstLine="709"/>
        <w:jc w:val="both"/>
        <w:rPr>
          <w:i/>
          <w:sz w:val="22"/>
          <w:szCs w:val="28"/>
        </w:rPr>
      </w:pPr>
    </w:p>
    <w:p w:rsidR="00C54328" w:rsidRPr="006B323A" w:rsidRDefault="00C54328" w:rsidP="000706CD">
      <w:pPr>
        <w:pStyle w:val="af4"/>
        <w:ind w:firstLine="709"/>
        <w:jc w:val="both"/>
        <w:rPr>
          <w:i/>
          <w:sz w:val="28"/>
          <w:szCs w:val="28"/>
        </w:rPr>
      </w:pPr>
      <w:r w:rsidRPr="006B323A">
        <w:rPr>
          <w:i/>
          <w:sz w:val="28"/>
          <w:szCs w:val="28"/>
        </w:rPr>
        <w:t>Виды деятельности, которые в рамках внедрения стандарта удалось реализовать наилучшим образом.</w:t>
      </w:r>
    </w:p>
    <w:p w:rsidR="00027EAE" w:rsidRPr="00155A9E" w:rsidRDefault="00027EAE" w:rsidP="000706CD">
      <w:pPr>
        <w:autoSpaceDE w:val="0"/>
        <w:autoSpaceDN w:val="0"/>
        <w:adjustRightInd w:val="0"/>
        <w:spacing w:after="0" w:line="240" w:lineRule="auto"/>
        <w:ind w:firstLine="709"/>
        <w:jc w:val="both"/>
        <w:rPr>
          <w:rFonts w:ascii="Times New Roman" w:hAnsi="Times New Roman" w:cs="Times New Roman"/>
          <w:szCs w:val="28"/>
        </w:rPr>
      </w:pPr>
    </w:p>
    <w:p w:rsidR="00C6108B" w:rsidRDefault="004964B8" w:rsidP="00C6108B">
      <w:pPr>
        <w:spacing w:after="0" w:line="240" w:lineRule="auto"/>
        <w:ind w:firstLine="709"/>
        <w:jc w:val="both"/>
        <w:rPr>
          <w:rFonts w:ascii="Times New Roman" w:eastAsiaTheme="minorHAnsi" w:hAnsi="Times New Roman" w:cs="Times New Roman"/>
          <w:sz w:val="28"/>
          <w:lang w:eastAsia="en-US"/>
        </w:rPr>
      </w:pPr>
      <w:r w:rsidRPr="00C9713E">
        <w:rPr>
          <w:rFonts w:ascii="Times New Roman" w:eastAsiaTheme="minorHAnsi" w:hAnsi="Times New Roman" w:cs="Times New Roman"/>
          <w:sz w:val="28"/>
          <w:lang w:eastAsia="en-US"/>
        </w:rPr>
        <w:t>В рамках внедрения Стандарта в муниципальных образованиях</w:t>
      </w:r>
      <w:r w:rsidRPr="00C9713E">
        <w:rPr>
          <w:rFonts w:ascii="Times New Roman" w:hAnsi="Times New Roman" w:cs="Times New Roman"/>
          <w:bCs/>
          <w:sz w:val="28"/>
          <w:szCs w:val="28"/>
        </w:rPr>
        <w:t xml:space="preserve"> Рязанской области</w:t>
      </w:r>
      <w:r w:rsidRPr="00C9713E">
        <w:rPr>
          <w:rFonts w:ascii="Times New Roman" w:eastAsiaTheme="minorHAnsi" w:hAnsi="Times New Roman" w:cs="Times New Roman"/>
          <w:sz w:val="28"/>
          <w:lang w:eastAsia="en-US"/>
        </w:rPr>
        <w:t xml:space="preserve"> всеми органами местного самоуправления Рязанской области разработаны планы мероприятий «дорожные карты»</w:t>
      </w:r>
      <w:r w:rsidR="00BC653A" w:rsidRPr="00C9713E">
        <w:rPr>
          <w:rFonts w:ascii="Times New Roman" w:eastAsiaTheme="minorHAnsi" w:hAnsi="Times New Roman" w:cs="Times New Roman"/>
          <w:sz w:val="28"/>
          <w:lang w:eastAsia="en-US"/>
        </w:rPr>
        <w:t xml:space="preserve"> по содействию развитию конкуренции в муниципальных образованиях</w:t>
      </w:r>
      <w:r w:rsidRPr="00C9713E">
        <w:rPr>
          <w:rFonts w:ascii="Times New Roman" w:eastAsiaTheme="minorHAnsi" w:hAnsi="Times New Roman" w:cs="Times New Roman"/>
          <w:sz w:val="28"/>
          <w:lang w:eastAsia="en-US"/>
        </w:rPr>
        <w:t>, а также утверждены целевые показатели развития конкуренции</w:t>
      </w:r>
      <w:r w:rsidR="001C6743">
        <w:rPr>
          <w:rFonts w:ascii="Times New Roman" w:eastAsiaTheme="minorHAnsi" w:hAnsi="Times New Roman" w:cs="Times New Roman"/>
          <w:sz w:val="28"/>
          <w:lang w:eastAsia="en-US"/>
        </w:rPr>
        <w:t>:</w:t>
      </w:r>
    </w:p>
    <w:p w:rsidR="00C6108B" w:rsidRPr="00C55342" w:rsidRDefault="00C6108B" w:rsidP="001C6743">
      <w:pPr>
        <w:spacing w:after="0" w:line="240" w:lineRule="auto"/>
        <w:ind w:firstLine="709"/>
        <w:jc w:val="both"/>
        <w:rPr>
          <w:rFonts w:ascii="Times New Roman" w:hAnsi="Times New Roman" w:cs="Times New Roman"/>
          <w:bCs/>
          <w:sz w:val="28"/>
        </w:rPr>
      </w:pPr>
      <w:r w:rsidRPr="00C55342">
        <w:rPr>
          <w:rFonts w:ascii="Times New Roman" w:hAnsi="Times New Roman" w:cs="Times New Roman"/>
          <w:bCs/>
          <w:sz w:val="28"/>
        </w:rPr>
        <w:t>Александро–Невский муниципальный район (р</w:t>
      </w:r>
      <w:r w:rsidRPr="00C55342">
        <w:rPr>
          <w:rFonts w:ascii="Times New Roman" w:hAnsi="Times New Roman" w:cs="Times New Roman"/>
          <w:sz w:val="28"/>
        </w:rPr>
        <w:t xml:space="preserve">аспоряжение администрации муниципального образования – Александро-Невский </w:t>
      </w:r>
      <w:r w:rsidRPr="00C55342">
        <w:rPr>
          <w:rFonts w:ascii="Times New Roman" w:hAnsi="Times New Roman" w:cs="Times New Roman"/>
          <w:bCs/>
          <w:sz w:val="28"/>
        </w:rPr>
        <w:t>муниципальный район</w:t>
      </w:r>
      <w:r w:rsidRPr="00C55342">
        <w:rPr>
          <w:rFonts w:ascii="Times New Roman" w:hAnsi="Times New Roman" w:cs="Times New Roman"/>
          <w:sz w:val="28"/>
        </w:rPr>
        <w:t xml:space="preserve"> Рязанской области от </w:t>
      </w:r>
      <w:r w:rsidRPr="00C55342">
        <w:rPr>
          <w:rFonts w:ascii="Times New Roman" w:hAnsi="Times New Roman" w:cs="Times New Roman"/>
          <w:bCs/>
          <w:sz w:val="28"/>
        </w:rPr>
        <w:t>07.04.2016 г. № 59);</w:t>
      </w:r>
    </w:p>
    <w:p w:rsidR="00C6108B" w:rsidRPr="00C55342" w:rsidRDefault="00C6108B" w:rsidP="001C6743">
      <w:pPr>
        <w:spacing w:after="0" w:line="240" w:lineRule="auto"/>
        <w:ind w:firstLine="709"/>
        <w:jc w:val="both"/>
        <w:rPr>
          <w:rFonts w:ascii="Times New Roman" w:hAnsi="Times New Roman" w:cs="Times New Roman"/>
          <w:bCs/>
          <w:sz w:val="28"/>
        </w:rPr>
      </w:pPr>
      <w:proofErr w:type="spellStart"/>
      <w:r w:rsidRPr="00C55342">
        <w:rPr>
          <w:rFonts w:ascii="Times New Roman" w:hAnsi="Times New Roman" w:cs="Times New Roman"/>
          <w:sz w:val="28"/>
        </w:rPr>
        <w:lastRenderedPageBreak/>
        <w:t>Ермишинский</w:t>
      </w:r>
      <w:proofErr w:type="spellEnd"/>
      <w:r w:rsidRPr="00C55342">
        <w:rPr>
          <w:rFonts w:ascii="Times New Roman" w:hAnsi="Times New Roman" w:cs="Times New Roman"/>
          <w:sz w:val="28"/>
        </w:rPr>
        <w:t xml:space="preserve"> </w:t>
      </w:r>
      <w:r w:rsidRPr="00C55342">
        <w:rPr>
          <w:rFonts w:ascii="Times New Roman" w:hAnsi="Times New Roman" w:cs="Times New Roman"/>
          <w:bCs/>
          <w:sz w:val="28"/>
        </w:rPr>
        <w:t>муниципальный</w:t>
      </w:r>
      <w:r w:rsidRPr="00C55342">
        <w:rPr>
          <w:rFonts w:ascii="Times New Roman" w:hAnsi="Times New Roman" w:cs="Times New Roman"/>
          <w:sz w:val="28"/>
        </w:rPr>
        <w:t xml:space="preserve"> район (распоряжение администрации муниципального образования – </w:t>
      </w:r>
      <w:proofErr w:type="spellStart"/>
      <w:r w:rsidRPr="00C55342">
        <w:rPr>
          <w:rFonts w:ascii="Times New Roman" w:hAnsi="Times New Roman" w:cs="Times New Roman"/>
          <w:sz w:val="28"/>
        </w:rPr>
        <w:t>Ермишинский</w:t>
      </w:r>
      <w:proofErr w:type="spellEnd"/>
      <w:r w:rsidRPr="00C55342">
        <w:rPr>
          <w:rFonts w:ascii="Times New Roman" w:hAnsi="Times New Roman" w:cs="Times New Roman"/>
          <w:sz w:val="28"/>
        </w:rPr>
        <w:t xml:space="preserve"> </w:t>
      </w:r>
      <w:r w:rsidRPr="00C55342">
        <w:rPr>
          <w:rFonts w:ascii="Times New Roman" w:hAnsi="Times New Roman" w:cs="Times New Roman"/>
          <w:bCs/>
          <w:sz w:val="28"/>
        </w:rPr>
        <w:t>муниципальный район</w:t>
      </w:r>
      <w:r w:rsidRPr="00C55342">
        <w:rPr>
          <w:rFonts w:ascii="Times New Roman" w:hAnsi="Times New Roman" w:cs="Times New Roman"/>
          <w:sz w:val="28"/>
        </w:rPr>
        <w:t xml:space="preserve"> Рязанской области от 26</w:t>
      </w:r>
      <w:r w:rsidRPr="00C55342">
        <w:rPr>
          <w:rFonts w:ascii="Times New Roman" w:hAnsi="Times New Roman" w:cs="Times New Roman"/>
          <w:bCs/>
          <w:sz w:val="28"/>
        </w:rPr>
        <w:t xml:space="preserve">.12.2017 г. № 234 </w:t>
      </w:r>
      <w:proofErr w:type="gramStart"/>
      <w:r w:rsidRPr="00C55342">
        <w:rPr>
          <w:rFonts w:ascii="Times New Roman" w:hAnsi="Times New Roman" w:cs="Times New Roman"/>
          <w:bCs/>
          <w:sz w:val="28"/>
        </w:rPr>
        <w:t>р</w:t>
      </w:r>
      <w:proofErr w:type="gramEnd"/>
      <w:r w:rsidRPr="00C55342">
        <w:rPr>
          <w:rFonts w:ascii="Times New Roman" w:hAnsi="Times New Roman" w:cs="Times New Roman"/>
          <w:bCs/>
          <w:sz w:val="28"/>
        </w:rPr>
        <w:t>/д);</w:t>
      </w:r>
    </w:p>
    <w:p w:rsidR="00C6108B" w:rsidRPr="00C55342" w:rsidRDefault="00C6108B" w:rsidP="001C6743">
      <w:pPr>
        <w:spacing w:after="0" w:line="240" w:lineRule="auto"/>
        <w:ind w:firstLine="709"/>
        <w:jc w:val="both"/>
        <w:rPr>
          <w:rFonts w:ascii="Times New Roman" w:hAnsi="Times New Roman" w:cs="Times New Roman"/>
          <w:bCs/>
          <w:sz w:val="28"/>
        </w:rPr>
      </w:pPr>
      <w:proofErr w:type="spellStart"/>
      <w:r w:rsidRPr="00C55342">
        <w:rPr>
          <w:rFonts w:ascii="Times New Roman" w:hAnsi="Times New Roman" w:cs="Times New Roman"/>
          <w:sz w:val="28"/>
        </w:rPr>
        <w:t>Захаровский</w:t>
      </w:r>
      <w:proofErr w:type="spellEnd"/>
      <w:r w:rsidRPr="00C55342">
        <w:rPr>
          <w:rFonts w:ascii="Times New Roman" w:hAnsi="Times New Roman" w:cs="Times New Roman"/>
          <w:sz w:val="28"/>
        </w:rPr>
        <w:t xml:space="preserve"> </w:t>
      </w:r>
      <w:r w:rsidRPr="00C55342">
        <w:rPr>
          <w:rFonts w:ascii="Times New Roman" w:hAnsi="Times New Roman" w:cs="Times New Roman"/>
          <w:bCs/>
          <w:sz w:val="28"/>
        </w:rPr>
        <w:t>муниципальный</w:t>
      </w:r>
      <w:r w:rsidRPr="00C55342">
        <w:rPr>
          <w:rFonts w:ascii="Times New Roman" w:hAnsi="Times New Roman" w:cs="Times New Roman"/>
          <w:sz w:val="28"/>
        </w:rPr>
        <w:t xml:space="preserve"> район (распоряжение администрации муниципального образования – </w:t>
      </w:r>
      <w:proofErr w:type="spellStart"/>
      <w:r w:rsidRPr="00C55342">
        <w:rPr>
          <w:rFonts w:ascii="Times New Roman" w:hAnsi="Times New Roman" w:cs="Times New Roman"/>
          <w:sz w:val="28"/>
        </w:rPr>
        <w:t>Захаровский</w:t>
      </w:r>
      <w:proofErr w:type="spellEnd"/>
      <w:r w:rsidRPr="00C55342">
        <w:rPr>
          <w:rFonts w:ascii="Times New Roman" w:hAnsi="Times New Roman" w:cs="Times New Roman"/>
          <w:sz w:val="28"/>
        </w:rPr>
        <w:t xml:space="preserve"> </w:t>
      </w:r>
      <w:r w:rsidRPr="00C55342">
        <w:rPr>
          <w:rFonts w:ascii="Times New Roman" w:hAnsi="Times New Roman" w:cs="Times New Roman"/>
          <w:bCs/>
          <w:sz w:val="28"/>
        </w:rPr>
        <w:t>муниципальный район</w:t>
      </w:r>
      <w:r w:rsidRPr="00C55342">
        <w:rPr>
          <w:rFonts w:ascii="Times New Roman" w:hAnsi="Times New Roman" w:cs="Times New Roman"/>
          <w:sz w:val="28"/>
        </w:rPr>
        <w:t xml:space="preserve"> Рязанской области от 29</w:t>
      </w:r>
      <w:r w:rsidRPr="00C55342">
        <w:rPr>
          <w:rFonts w:ascii="Times New Roman" w:hAnsi="Times New Roman" w:cs="Times New Roman"/>
          <w:bCs/>
          <w:sz w:val="28"/>
        </w:rPr>
        <w:t>.12.2017 г. № 156);</w:t>
      </w:r>
    </w:p>
    <w:p w:rsidR="00C6108B" w:rsidRPr="00C55342" w:rsidRDefault="00C6108B" w:rsidP="001C6743">
      <w:pPr>
        <w:spacing w:after="0" w:line="240" w:lineRule="auto"/>
        <w:ind w:firstLine="709"/>
        <w:jc w:val="both"/>
        <w:rPr>
          <w:rFonts w:ascii="Times New Roman" w:hAnsi="Times New Roman" w:cs="Times New Roman"/>
          <w:bCs/>
          <w:sz w:val="28"/>
        </w:rPr>
      </w:pPr>
      <w:proofErr w:type="spellStart"/>
      <w:r w:rsidRPr="00C55342">
        <w:rPr>
          <w:rFonts w:ascii="Times New Roman" w:hAnsi="Times New Roman" w:cs="Times New Roman"/>
          <w:sz w:val="28"/>
          <w:szCs w:val="28"/>
        </w:rPr>
        <w:t>Кадомский</w:t>
      </w:r>
      <w:proofErr w:type="spellEnd"/>
      <w:r w:rsidRPr="00C55342">
        <w:rPr>
          <w:rFonts w:ascii="Times New Roman" w:hAnsi="Times New Roman" w:cs="Times New Roman"/>
          <w:sz w:val="28"/>
          <w:szCs w:val="28"/>
        </w:rPr>
        <w:t xml:space="preserve"> </w:t>
      </w:r>
      <w:r w:rsidRPr="00C55342">
        <w:rPr>
          <w:rFonts w:ascii="Times New Roman" w:hAnsi="Times New Roman" w:cs="Times New Roman"/>
          <w:bCs/>
          <w:sz w:val="28"/>
        </w:rPr>
        <w:t>муниципальный</w:t>
      </w:r>
      <w:r w:rsidRPr="00C55342">
        <w:rPr>
          <w:rFonts w:ascii="Times New Roman" w:hAnsi="Times New Roman" w:cs="Times New Roman"/>
          <w:sz w:val="28"/>
          <w:szCs w:val="28"/>
        </w:rPr>
        <w:t xml:space="preserve"> район</w:t>
      </w:r>
      <w:r w:rsidRPr="00C55342">
        <w:rPr>
          <w:rFonts w:ascii="Times New Roman" w:hAnsi="Times New Roman" w:cs="Times New Roman"/>
          <w:sz w:val="24"/>
        </w:rPr>
        <w:t xml:space="preserve"> </w:t>
      </w:r>
      <w:r w:rsidRPr="00C55342">
        <w:rPr>
          <w:rFonts w:ascii="Times New Roman" w:hAnsi="Times New Roman" w:cs="Times New Roman"/>
          <w:sz w:val="28"/>
        </w:rPr>
        <w:t xml:space="preserve">(распоряжение администрации муниципального образования – </w:t>
      </w:r>
      <w:proofErr w:type="spellStart"/>
      <w:r w:rsidRPr="00C55342">
        <w:rPr>
          <w:rFonts w:ascii="Times New Roman" w:hAnsi="Times New Roman" w:cs="Times New Roman"/>
          <w:sz w:val="28"/>
        </w:rPr>
        <w:t>Кадомский</w:t>
      </w:r>
      <w:proofErr w:type="spellEnd"/>
      <w:r w:rsidRPr="00C55342">
        <w:rPr>
          <w:rFonts w:ascii="Times New Roman" w:hAnsi="Times New Roman" w:cs="Times New Roman"/>
          <w:sz w:val="28"/>
        </w:rPr>
        <w:t xml:space="preserve"> </w:t>
      </w:r>
      <w:r w:rsidRPr="00C55342">
        <w:rPr>
          <w:rFonts w:ascii="Times New Roman" w:hAnsi="Times New Roman" w:cs="Times New Roman"/>
          <w:bCs/>
          <w:sz w:val="28"/>
        </w:rPr>
        <w:t>муниципальный район</w:t>
      </w:r>
      <w:r w:rsidRPr="00C55342">
        <w:rPr>
          <w:rFonts w:ascii="Times New Roman" w:hAnsi="Times New Roman" w:cs="Times New Roman"/>
          <w:sz w:val="28"/>
        </w:rPr>
        <w:t xml:space="preserve"> Рязанской области от 29</w:t>
      </w:r>
      <w:r w:rsidRPr="00C55342">
        <w:rPr>
          <w:rFonts w:ascii="Times New Roman" w:hAnsi="Times New Roman" w:cs="Times New Roman"/>
          <w:bCs/>
          <w:sz w:val="28"/>
        </w:rPr>
        <w:t>.12.2017 г. № 285-р);</w:t>
      </w:r>
    </w:p>
    <w:p w:rsidR="00C6108B" w:rsidRPr="00C55342" w:rsidRDefault="00C6108B" w:rsidP="001C6743">
      <w:pPr>
        <w:spacing w:after="0" w:line="240" w:lineRule="auto"/>
        <w:ind w:firstLine="709"/>
        <w:jc w:val="both"/>
        <w:rPr>
          <w:rFonts w:ascii="Times New Roman" w:hAnsi="Times New Roman" w:cs="Times New Roman"/>
          <w:bCs/>
          <w:sz w:val="28"/>
        </w:rPr>
      </w:pPr>
      <w:proofErr w:type="spellStart"/>
      <w:r w:rsidRPr="00C55342">
        <w:rPr>
          <w:rFonts w:ascii="Times New Roman" w:hAnsi="Times New Roman" w:cs="Times New Roman"/>
          <w:sz w:val="28"/>
          <w:szCs w:val="28"/>
        </w:rPr>
        <w:t>Касимовский</w:t>
      </w:r>
      <w:proofErr w:type="spellEnd"/>
      <w:r w:rsidRPr="00C55342">
        <w:rPr>
          <w:rFonts w:ascii="Times New Roman" w:hAnsi="Times New Roman" w:cs="Times New Roman"/>
          <w:sz w:val="24"/>
          <w:szCs w:val="28"/>
        </w:rPr>
        <w:t xml:space="preserve"> </w:t>
      </w:r>
      <w:r w:rsidRPr="00C55342">
        <w:rPr>
          <w:rFonts w:ascii="Times New Roman" w:hAnsi="Times New Roman" w:cs="Times New Roman"/>
          <w:bCs/>
          <w:sz w:val="28"/>
        </w:rPr>
        <w:t>муниципальный</w:t>
      </w:r>
      <w:r w:rsidRPr="00C55342">
        <w:rPr>
          <w:rFonts w:ascii="Times New Roman" w:hAnsi="Times New Roman" w:cs="Times New Roman"/>
          <w:sz w:val="28"/>
          <w:szCs w:val="28"/>
        </w:rPr>
        <w:t xml:space="preserve"> район</w:t>
      </w:r>
      <w:r w:rsidRPr="00C55342">
        <w:rPr>
          <w:rFonts w:ascii="Times New Roman" w:hAnsi="Times New Roman" w:cs="Times New Roman"/>
          <w:sz w:val="24"/>
        </w:rPr>
        <w:t xml:space="preserve"> </w:t>
      </w:r>
      <w:r w:rsidRPr="00C55342">
        <w:rPr>
          <w:rFonts w:ascii="Times New Roman" w:hAnsi="Times New Roman" w:cs="Times New Roman"/>
          <w:sz w:val="28"/>
        </w:rPr>
        <w:t xml:space="preserve">(распоряжение администрации муниципального образования – </w:t>
      </w:r>
      <w:proofErr w:type="spellStart"/>
      <w:r w:rsidRPr="00C55342">
        <w:rPr>
          <w:rFonts w:ascii="Times New Roman" w:hAnsi="Times New Roman" w:cs="Times New Roman"/>
          <w:sz w:val="28"/>
          <w:szCs w:val="28"/>
        </w:rPr>
        <w:t>Касимовский</w:t>
      </w:r>
      <w:proofErr w:type="spellEnd"/>
      <w:r w:rsidRPr="00C55342">
        <w:rPr>
          <w:rFonts w:ascii="Times New Roman" w:hAnsi="Times New Roman" w:cs="Times New Roman"/>
          <w:sz w:val="28"/>
        </w:rPr>
        <w:t xml:space="preserve"> </w:t>
      </w:r>
      <w:r w:rsidRPr="00C55342">
        <w:rPr>
          <w:rFonts w:ascii="Times New Roman" w:hAnsi="Times New Roman" w:cs="Times New Roman"/>
          <w:bCs/>
          <w:sz w:val="28"/>
        </w:rPr>
        <w:t>муниципальный район</w:t>
      </w:r>
      <w:r w:rsidRPr="00C55342">
        <w:rPr>
          <w:rFonts w:ascii="Times New Roman" w:hAnsi="Times New Roman" w:cs="Times New Roman"/>
          <w:sz w:val="28"/>
        </w:rPr>
        <w:t xml:space="preserve"> Рязанской области от 29</w:t>
      </w:r>
      <w:r w:rsidRPr="00C55342">
        <w:rPr>
          <w:rFonts w:ascii="Times New Roman" w:hAnsi="Times New Roman" w:cs="Times New Roman"/>
          <w:bCs/>
          <w:sz w:val="28"/>
        </w:rPr>
        <w:t>.12.2017 г. № 820);</w:t>
      </w:r>
    </w:p>
    <w:p w:rsidR="00C6108B" w:rsidRPr="00C55342" w:rsidRDefault="00C6108B" w:rsidP="001C6743">
      <w:pPr>
        <w:spacing w:after="0" w:line="240" w:lineRule="auto"/>
        <w:ind w:firstLine="709"/>
        <w:jc w:val="both"/>
        <w:rPr>
          <w:rFonts w:ascii="Times New Roman" w:hAnsi="Times New Roman" w:cs="Times New Roman"/>
          <w:bCs/>
          <w:sz w:val="36"/>
        </w:rPr>
      </w:pPr>
      <w:proofErr w:type="spellStart"/>
      <w:r w:rsidRPr="00C55342">
        <w:rPr>
          <w:rFonts w:ascii="Times New Roman" w:hAnsi="Times New Roman" w:cs="Times New Roman"/>
          <w:bCs/>
          <w:sz w:val="28"/>
        </w:rPr>
        <w:t>Клепиковский</w:t>
      </w:r>
      <w:proofErr w:type="spellEnd"/>
      <w:r w:rsidRPr="00C55342">
        <w:rPr>
          <w:rFonts w:ascii="Times New Roman" w:hAnsi="Times New Roman" w:cs="Times New Roman"/>
          <w:bCs/>
          <w:sz w:val="28"/>
        </w:rPr>
        <w:t xml:space="preserve"> муниципальный район (р</w:t>
      </w:r>
      <w:r w:rsidRPr="00C55342">
        <w:rPr>
          <w:rFonts w:ascii="Times New Roman" w:hAnsi="Times New Roman" w:cs="Times New Roman"/>
          <w:sz w:val="28"/>
        </w:rPr>
        <w:t xml:space="preserve">аспоряжение администрации муниципального образования – </w:t>
      </w:r>
      <w:proofErr w:type="spellStart"/>
      <w:r w:rsidRPr="00C55342">
        <w:rPr>
          <w:rFonts w:ascii="Times New Roman" w:hAnsi="Times New Roman" w:cs="Times New Roman"/>
          <w:sz w:val="28"/>
        </w:rPr>
        <w:t>Клепиковкий</w:t>
      </w:r>
      <w:proofErr w:type="spellEnd"/>
      <w:r w:rsidRPr="00C55342">
        <w:rPr>
          <w:rFonts w:ascii="Times New Roman" w:hAnsi="Times New Roman" w:cs="Times New Roman"/>
          <w:sz w:val="28"/>
        </w:rPr>
        <w:t xml:space="preserve"> </w:t>
      </w:r>
      <w:r w:rsidRPr="00C55342">
        <w:rPr>
          <w:rFonts w:ascii="Times New Roman" w:hAnsi="Times New Roman" w:cs="Times New Roman"/>
          <w:bCs/>
          <w:sz w:val="28"/>
        </w:rPr>
        <w:t>муниципальный район</w:t>
      </w:r>
      <w:r w:rsidRPr="00C55342">
        <w:rPr>
          <w:rFonts w:ascii="Times New Roman" w:hAnsi="Times New Roman" w:cs="Times New Roman"/>
          <w:sz w:val="28"/>
        </w:rPr>
        <w:t xml:space="preserve"> Рязанской области от 10</w:t>
      </w:r>
      <w:r w:rsidRPr="00C55342">
        <w:rPr>
          <w:rFonts w:ascii="Times New Roman" w:hAnsi="Times New Roman" w:cs="Times New Roman"/>
          <w:bCs/>
          <w:sz w:val="28"/>
        </w:rPr>
        <w:t>.11.2017 г. № 298)</w:t>
      </w:r>
      <w:r w:rsidR="00F965A0" w:rsidRPr="00C55342">
        <w:rPr>
          <w:rFonts w:ascii="Times New Roman" w:hAnsi="Times New Roman" w:cs="Times New Roman"/>
          <w:bCs/>
          <w:sz w:val="28"/>
        </w:rPr>
        <w:t>;</w:t>
      </w:r>
    </w:p>
    <w:p w:rsidR="00C6108B" w:rsidRPr="00C55342" w:rsidRDefault="00F965A0" w:rsidP="001C6743">
      <w:pPr>
        <w:spacing w:after="0" w:line="240" w:lineRule="auto"/>
        <w:ind w:firstLine="709"/>
        <w:jc w:val="both"/>
        <w:rPr>
          <w:rFonts w:ascii="Times New Roman" w:hAnsi="Times New Roman" w:cs="Times New Roman"/>
          <w:sz w:val="28"/>
          <w:szCs w:val="28"/>
        </w:rPr>
      </w:pPr>
      <w:proofErr w:type="spellStart"/>
      <w:r w:rsidRPr="00C55342">
        <w:rPr>
          <w:rFonts w:ascii="Times New Roman" w:hAnsi="Times New Roman" w:cs="Times New Roman"/>
          <w:sz w:val="28"/>
          <w:szCs w:val="28"/>
        </w:rPr>
        <w:t>Кораблинский</w:t>
      </w:r>
      <w:proofErr w:type="spellEnd"/>
      <w:r w:rsidRPr="00C55342">
        <w:rPr>
          <w:rFonts w:ascii="Times New Roman" w:hAnsi="Times New Roman" w:cs="Times New Roman"/>
          <w:sz w:val="28"/>
          <w:szCs w:val="28"/>
        </w:rPr>
        <w:t xml:space="preserve"> </w:t>
      </w:r>
      <w:r w:rsidRPr="00C55342">
        <w:rPr>
          <w:rFonts w:ascii="Times New Roman" w:hAnsi="Times New Roman" w:cs="Times New Roman"/>
          <w:bCs/>
          <w:sz w:val="28"/>
        </w:rPr>
        <w:t>муниципальный</w:t>
      </w:r>
      <w:r w:rsidRPr="00C55342">
        <w:rPr>
          <w:rFonts w:ascii="Times New Roman" w:hAnsi="Times New Roman" w:cs="Times New Roman"/>
          <w:sz w:val="28"/>
          <w:szCs w:val="28"/>
        </w:rPr>
        <w:t xml:space="preserve"> район (распоряжение администрации </w:t>
      </w:r>
      <w:r w:rsidRPr="00C55342">
        <w:rPr>
          <w:rFonts w:ascii="Times New Roman" w:hAnsi="Times New Roman" w:cs="Times New Roman"/>
          <w:sz w:val="28"/>
        </w:rPr>
        <w:t>муниципального образования</w:t>
      </w:r>
      <w:r w:rsidRPr="00C55342">
        <w:rPr>
          <w:rFonts w:ascii="Times New Roman" w:hAnsi="Times New Roman" w:cs="Times New Roman"/>
          <w:sz w:val="28"/>
          <w:szCs w:val="28"/>
        </w:rPr>
        <w:t xml:space="preserve"> – </w:t>
      </w:r>
      <w:proofErr w:type="spellStart"/>
      <w:r w:rsidRPr="00C55342">
        <w:rPr>
          <w:rFonts w:ascii="Times New Roman" w:hAnsi="Times New Roman" w:cs="Times New Roman"/>
          <w:sz w:val="28"/>
          <w:szCs w:val="28"/>
        </w:rPr>
        <w:t>Кораблинский</w:t>
      </w:r>
      <w:proofErr w:type="spellEnd"/>
      <w:r w:rsidRPr="00C55342">
        <w:rPr>
          <w:rFonts w:ascii="Times New Roman" w:hAnsi="Times New Roman" w:cs="Times New Roman"/>
          <w:sz w:val="28"/>
          <w:szCs w:val="28"/>
        </w:rPr>
        <w:t xml:space="preserve"> </w:t>
      </w:r>
      <w:r w:rsidRPr="00C55342">
        <w:rPr>
          <w:rFonts w:ascii="Times New Roman" w:hAnsi="Times New Roman" w:cs="Times New Roman"/>
          <w:bCs/>
          <w:sz w:val="28"/>
        </w:rPr>
        <w:t>муниципальный район</w:t>
      </w:r>
      <w:r w:rsidRPr="00C55342">
        <w:rPr>
          <w:rFonts w:ascii="Times New Roman" w:hAnsi="Times New Roman" w:cs="Times New Roman"/>
          <w:sz w:val="28"/>
        </w:rPr>
        <w:t xml:space="preserve"> Рязанской области </w:t>
      </w:r>
      <w:r w:rsidRPr="00C55342">
        <w:rPr>
          <w:rFonts w:ascii="Times New Roman" w:hAnsi="Times New Roman" w:cs="Times New Roman"/>
          <w:sz w:val="28"/>
          <w:szCs w:val="28"/>
        </w:rPr>
        <w:t>от 28</w:t>
      </w:r>
      <w:r w:rsidRPr="00C55342">
        <w:rPr>
          <w:rFonts w:ascii="Times New Roman" w:hAnsi="Times New Roman" w:cs="Times New Roman"/>
          <w:bCs/>
          <w:sz w:val="28"/>
          <w:szCs w:val="28"/>
        </w:rPr>
        <w:t>.12.2017 г. № 627);</w:t>
      </w:r>
    </w:p>
    <w:p w:rsidR="004964B8" w:rsidRPr="00C55342" w:rsidRDefault="00F965A0" w:rsidP="004964B8">
      <w:pPr>
        <w:autoSpaceDE w:val="0"/>
        <w:autoSpaceDN w:val="0"/>
        <w:adjustRightInd w:val="0"/>
        <w:spacing w:after="0" w:line="240" w:lineRule="auto"/>
        <w:ind w:firstLine="709"/>
        <w:jc w:val="both"/>
        <w:rPr>
          <w:rFonts w:ascii="Times New Roman" w:hAnsi="Times New Roman" w:cs="Times New Roman"/>
          <w:bCs/>
          <w:sz w:val="28"/>
          <w:szCs w:val="28"/>
        </w:rPr>
      </w:pPr>
      <w:r w:rsidRPr="00C55342">
        <w:rPr>
          <w:rFonts w:ascii="Times New Roman" w:hAnsi="Times New Roman" w:cs="Times New Roman"/>
          <w:sz w:val="28"/>
          <w:szCs w:val="28"/>
        </w:rPr>
        <w:t xml:space="preserve">Милославский </w:t>
      </w:r>
      <w:r w:rsidRPr="00C55342">
        <w:rPr>
          <w:rFonts w:ascii="Times New Roman" w:hAnsi="Times New Roman" w:cs="Times New Roman"/>
          <w:bCs/>
          <w:sz w:val="28"/>
        </w:rPr>
        <w:t>муниципальный</w:t>
      </w:r>
      <w:r w:rsidRPr="00C55342">
        <w:rPr>
          <w:rFonts w:ascii="Times New Roman" w:hAnsi="Times New Roman" w:cs="Times New Roman"/>
          <w:sz w:val="28"/>
          <w:szCs w:val="28"/>
        </w:rPr>
        <w:t xml:space="preserve"> район (распоряжение администрации </w:t>
      </w:r>
      <w:r w:rsidRPr="00C55342">
        <w:rPr>
          <w:rFonts w:ascii="Times New Roman" w:hAnsi="Times New Roman" w:cs="Times New Roman"/>
          <w:sz w:val="28"/>
        </w:rPr>
        <w:t>муниципального образования</w:t>
      </w:r>
      <w:r w:rsidRPr="00C55342">
        <w:rPr>
          <w:rFonts w:ascii="Times New Roman" w:hAnsi="Times New Roman" w:cs="Times New Roman"/>
          <w:sz w:val="28"/>
          <w:szCs w:val="28"/>
        </w:rPr>
        <w:t xml:space="preserve"> – Милославский </w:t>
      </w:r>
      <w:r w:rsidRPr="00C55342">
        <w:rPr>
          <w:rFonts w:ascii="Times New Roman" w:hAnsi="Times New Roman" w:cs="Times New Roman"/>
          <w:bCs/>
          <w:sz w:val="28"/>
        </w:rPr>
        <w:t>муниципальный район</w:t>
      </w:r>
      <w:r w:rsidRPr="00C55342">
        <w:rPr>
          <w:rFonts w:ascii="Times New Roman" w:hAnsi="Times New Roman" w:cs="Times New Roman"/>
          <w:sz w:val="28"/>
        </w:rPr>
        <w:t xml:space="preserve"> Рязанской области </w:t>
      </w:r>
      <w:r w:rsidRPr="00C55342">
        <w:rPr>
          <w:rFonts w:ascii="Times New Roman" w:hAnsi="Times New Roman" w:cs="Times New Roman"/>
          <w:sz w:val="28"/>
          <w:szCs w:val="28"/>
        </w:rPr>
        <w:t>от 29</w:t>
      </w:r>
      <w:r w:rsidRPr="00C55342">
        <w:rPr>
          <w:rFonts w:ascii="Times New Roman" w:hAnsi="Times New Roman" w:cs="Times New Roman"/>
          <w:bCs/>
          <w:sz w:val="28"/>
          <w:szCs w:val="28"/>
        </w:rPr>
        <w:t>.12.2017 г. № 536);</w:t>
      </w:r>
    </w:p>
    <w:p w:rsidR="00F965A0" w:rsidRPr="00C55342" w:rsidRDefault="00F965A0" w:rsidP="004964B8">
      <w:pPr>
        <w:autoSpaceDE w:val="0"/>
        <w:autoSpaceDN w:val="0"/>
        <w:adjustRightInd w:val="0"/>
        <w:spacing w:after="0" w:line="240" w:lineRule="auto"/>
        <w:ind w:firstLine="709"/>
        <w:jc w:val="both"/>
        <w:rPr>
          <w:rFonts w:ascii="Times New Roman" w:hAnsi="Times New Roman" w:cs="Times New Roman"/>
          <w:bCs/>
          <w:sz w:val="28"/>
          <w:szCs w:val="28"/>
        </w:rPr>
      </w:pPr>
      <w:r w:rsidRPr="00C55342">
        <w:rPr>
          <w:rFonts w:ascii="Times New Roman" w:hAnsi="Times New Roman" w:cs="Times New Roman"/>
          <w:sz w:val="28"/>
          <w:szCs w:val="28"/>
        </w:rPr>
        <w:t xml:space="preserve">Михайловский </w:t>
      </w:r>
      <w:r w:rsidRPr="00C55342">
        <w:rPr>
          <w:rFonts w:ascii="Times New Roman" w:hAnsi="Times New Roman" w:cs="Times New Roman"/>
          <w:bCs/>
          <w:sz w:val="28"/>
        </w:rPr>
        <w:t>муниципальный</w:t>
      </w:r>
      <w:r w:rsidRPr="00C55342">
        <w:rPr>
          <w:rFonts w:ascii="Times New Roman" w:hAnsi="Times New Roman" w:cs="Times New Roman"/>
          <w:sz w:val="28"/>
          <w:szCs w:val="28"/>
        </w:rPr>
        <w:t xml:space="preserve"> район (распоряжение администрации </w:t>
      </w:r>
      <w:r w:rsidRPr="00C55342">
        <w:rPr>
          <w:rFonts w:ascii="Times New Roman" w:hAnsi="Times New Roman" w:cs="Times New Roman"/>
          <w:sz w:val="28"/>
        </w:rPr>
        <w:t>муниципального образования</w:t>
      </w:r>
      <w:r w:rsidRPr="00C55342">
        <w:rPr>
          <w:rFonts w:ascii="Times New Roman" w:hAnsi="Times New Roman" w:cs="Times New Roman"/>
          <w:sz w:val="28"/>
          <w:szCs w:val="28"/>
        </w:rPr>
        <w:t xml:space="preserve"> – Михайловский </w:t>
      </w:r>
      <w:r w:rsidRPr="00C55342">
        <w:rPr>
          <w:rFonts w:ascii="Times New Roman" w:hAnsi="Times New Roman" w:cs="Times New Roman"/>
          <w:bCs/>
          <w:sz w:val="28"/>
        </w:rPr>
        <w:t>муниципальный район</w:t>
      </w:r>
      <w:r w:rsidRPr="00C55342">
        <w:rPr>
          <w:rFonts w:ascii="Times New Roman" w:hAnsi="Times New Roman" w:cs="Times New Roman"/>
          <w:sz w:val="28"/>
        </w:rPr>
        <w:t xml:space="preserve"> Рязанской области </w:t>
      </w:r>
      <w:r w:rsidRPr="00C55342">
        <w:rPr>
          <w:rFonts w:ascii="Times New Roman" w:hAnsi="Times New Roman" w:cs="Times New Roman"/>
          <w:sz w:val="28"/>
          <w:szCs w:val="28"/>
        </w:rPr>
        <w:t>от 29</w:t>
      </w:r>
      <w:r w:rsidRPr="00C55342">
        <w:rPr>
          <w:rFonts w:ascii="Times New Roman" w:hAnsi="Times New Roman" w:cs="Times New Roman"/>
          <w:bCs/>
          <w:sz w:val="28"/>
          <w:szCs w:val="28"/>
        </w:rPr>
        <w:t>.12.2017 г. № 1438);</w:t>
      </w:r>
    </w:p>
    <w:p w:rsidR="00F965A0" w:rsidRPr="00C55342" w:rsidRDefault="00F965A0" w:rsidP="004964B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spellStart"/>
      <w:r w:rsidRPr="00C55342">
        <w:rPr>
          <w:rFonts w:ascii="Times New Roman" w:hAnsi="Times New Roman" w:cs="Times New Roman"/>
          <w:sz w:val="28"/>
          <w:szCs w:val="28"/>
        </w:rPr>
        <w:t>Пителинский</w:t>
      </w:r>
      <w:proofErr w:type="spellEnd"/>
      <w:r w:rsidRPr="00C55342">
        <w:rPr>
          <w:rFonts w:ascii="Times New Roman" w:hAnsi="Times New Roman" w:cs="Times New Roman"/>
          <w:sz w:val="28"/>
          <w:szCs w:val="28"/>
        </w:rPr>
        <w:t xml:space="preserve"> </w:t>
      </w:r>
      <w:r w:rsidRPr="00C55342">
        <w:rPr>
          <w:rFonts w:ascii="Times New Roman" w:hAnsi="Times New Roman" w:cs="Times New Roman"/>
          <w:bCs/>
          <w:sz w:val="28"/>
        </w:rPr>
        <w:t>муниципальный</w:t>
      </w:r>
      <w:r w:rsidRPr="00C55342">
        <w:rPr>
          <w:rFonts w:ascii="Times New Roman" w:hAnsi="Times New Roman" w:cs="Times New Roman"/>
          <w:sz w:val="28"/>
          <w:szCs w:val="28"/>
        </w:rPr>
        <w:t xml:space="preserve"> район (распоряжение администрации </w:t>
      </w:r>
      <w:r w:rsidRPr="00C55342">
        <w:rPr>
          <w:rFonts w:ascii="Times New Roman" w:hAnsi="Times New Roman" w:cs="Times New Roman"/>
          <w:sz w:val="28"/>
        </w:rPr>
        <w:t>муниципального образования</w:t>
      </w:r>
      <w:r w:rsidRPr="00C55342">
        <w:rPr>
          <w:rFonts w:ascii="Times New Roman" w:hAnsi="Times New Roman" w:cs="Times New Roman"/>
          <w:sz w:val="28"/>
          <w:szCs w:val="28"/>
        </w:rPr>
        <w:t xml:space="preserve"> – </w:t>
      </w:r>
      <w:proofErr w:type="spellStart"/>
      <w:r w:rsidRPr="00C55342">
        <w:rPr>
          <w:rFonts w:ascii="Times New Roman" w:hAnsi="Times New Roman" w:cs="Times New Roman"/>
          <w:sz w:val="28"/>
          <w:szCs w:val="28"/>
        </w:rPr>
        <w:t>Пителинский</w:t>
      </w:r>
      <w:proofErr w:type="spellEnd"/>
      <w:r w:rsidRPr="00C55342">
        <w:rPr>
          <w:rFonts w:ascii="Times New Roman" w:hAnsi="Times New Roman" w:cs="Times New Roman"/>
          <w:sz w:val="28"/>
          <w:szCs w:val="28"/>
        </w:rPr>
        <w:t xml:space="preserve"> </w:t>
      </w:r>
      <w:r w:rsidRPr="00C55342">
        <w:rPr>
          <w:rFonts w:ascii="Times New Roman" w:hAnsi="Times New Roman" w:cs="Times New Roman"/>
          <w:bCs/>
          <w:sz w:val="28"/>
        </w:rPr>
        <w:t>муниципальный район</w:t>
      </w:r>
      <w:r w:rsidRPr="00C55342">
        <w:rPr>
          <w:rFonts w:ascii="Times New Roman" w:hAnsi="Times New Roman" w:cs="Times New Roman"/>
          <w:sz w:val="28"/>
        </w:rPr>
        <w:t xml:space="preserve"> Рязанской области</w:t>
      </w:r>
      <w:r w:rsidRPr="00C55342">
        <w:rPr>
          <w:rFonts w:ascii="Times New Roman" w:hAnsi="Times New Roman" w:cs="Times New Roman"/>
          <w:sz w:val="28"/>
          <w:szCs w:val="28"/>
        </w:rPr>
        <w:t xml:space="preserve"> от 25</w:t>
      </w:r>
      <w:r w:rsidRPr="00C55342">
        <w:rPr>
          <w:rFonts w:ascii="Times New Roman" w:hAnsi="Times New Roman" w:cs="Times New Roman"/>
          <w:bCs/>
          <w:sz w:val="28"/>
          <w:szCs w:val="28"/>
        </w:rPr>
        <w:t>.12.2017 г. № 277-р);</w:t>
      </w:r>
    </w:p>
    <w:p w:rsidR="00C6108B" w:rsidRPr="00C55342" w:rsidRDefault="00F965A0" w:rsidP="004964B8">
      <w:pPr>
        <w:autoSpaceDE w:val="0"/>
        <w:autoSpaceDN w:val="0"/>
        <w:adjustRightInd w:val="0"/>
        <w:spacing w:after="0" w:line="240" w:lineRule="auto"/>
        <w:ind w:firstLine="709"/>
        <w:jc w:val="both"/>
        <w:rPr>
          <w:rFonts w:ascii="Times New Roman" w:hAnsi="Times New Roman" w:cs="Times New Roman"/>
          <w:bCs/>
          <w:sz w:val="28"/>
          <w:szCs w:val="28"/>
        </w:rPr>
      </w:pPr>
      <w:proofErr w:type="spellStart"/>
      <w:r w:rsidRPr="00C55342">
        <w:rPr>
          <w:rFonts w:ascii="Times New Roman" w:eastAsia="Calibri" w:hAnsi="Times New Roman" w:cs="Times New Roman"/>
          <w:sz w:val="28"/>
          <w:szCs w:val="28"/>
          <w:lang w:eastAsia="en-US"/>
        </w:rPr>
        <w:t>Пронский</w:t>
      </w:r>
      <w:proofErr w:type="spellEnd"/>
      <w:r w:rsidRPr="00C55342">
        <w:rPr>
          <w:rFonts w:ascii="Times New Roman" w:eastAsia="Calibri" w:hAnsi="Times New Roman" w:cs="Times New Roman"/>
          <w:sz w:val="28"/>
          <w:szCs w:val="28"/>
          <w:lang w:eastAsia="en-US"/>
        </w:rPr>
        <w:t xml:space="preserve"> </w:t>
      </w:r>
      <w:r w:rsidRPr="00C55342">
        <w:rPr>
          <w:rFonts w:ascii="Times New Roman" w:hAnsi="Times New Roman" w:cs="Times New Roman"/>
          <w:bCs/>
          <w:sz w:val="28"/>
        </w:rPr>
        <w:t>муниципальный</w:t>
      </w:r>
      <w:r w:rsidRPr="00C55342">
        <w:rPr>
          <w:rFonts w:ascii="Times New Roman" w:eastAsia="Calibri" w:hAnsi="Times New Roman" w:cs="Times New Roman"/>
          <w:sz w:val="28"/>
          <w:szCs w:val="28"/>
          <w:lang w:eastAsia="en-US"/>
        </w:rPr>
        <w:t xml:space="preserve"> район (</w:t>
      </w:r>
      <w:r w:rsidRPr="00C55342">
        <w:rPr>
          <w:rFonts w:ascii="Times New Roman" w:hAnsi="Times New Roman" w:cs="Times New Roman"/>
          <w:sz w:val="28"/>
          <w:szCs w:val="28"/>
        </w:rPr>
        <w:t xml:space="preserve">постановление администрации </w:t>
      </w:r>
      <w:r w:rsidRPr="00C55342">
        <w:rPr>
          <w:rFonts w:ascii="Times New Roman" w:hAnsi="Times New Roman" w:cs="Times New Roman"/>
          <w:sz w:val="28"/>
        </w:rPr>
        <w:t>муниципального образования</w:t>
      </w:r>
      <w:r w:rsidRPr="00C55342">
        <w:rPr>
          <w:rFonts w:ascii="Times New Roman" w:hAnsi="Times New Roman" w:cs="Times New Roman"/>
          <w:sz w:val="28"/>
          <w:szCs w:val="28"/>
        </w:rPr>
        <w:t xml:space="preserve"> – </w:t>
      </w:r>
      <w:proofErr w:type="spellStart"/>
      <w:r w:rsidRPr="00C55342">
        <w:rPr>
          <w:rFonts w:ascii="Times New Roman" w:hAnsi="Times New Roman" w:cs="Times New Roman"/>
          <w:sz w:val="28"/>
          <w:szCs w:val="28"/>
        </w:rPr>
        <w:t>Пронский</w:t>
      </w:r>
      <w:proofErr w:type="spellEnd"/>
      <w:r w:rsidRPr="00C55342">
        <w:rPr>
          <w:rFonts w:ascii="Times New Roman" w:hAnsi="Times New Roman" w:cs="Times New Roman"/>
          <w:sz w:val="28"/>
          <w:szCs w:val="28"/>
        </w:rPr>
        <w:t xml:space="preserve"> </w:t>
      </w:r>
      <w:r w:rsidRPr="00C55342">
        <w:rPr>
          <w:rFonts w:ascii="Times New Roman" w:hAnsi="Times New Roman" w:cs="Times New Roman"/>
          <w:bCs/>
          <w:sz w:val="28"/>
        </w:rPr>
        <w:t>муниципальный район</w:t>
      </w:r>
      <w:r w:rsidRPr="00C55342">
        <w:rPr>
          <w:rFonts w:ascii="Times New Roman" w:hAnsi="Times New Roman" w:cs="Times New Roman"/>
          <w:sz w:val="28"/>
        </w:rPr>
        <w:t xml:space="preserve"> Рязанской области</w:t>
      </w:r>
      <w:r w:rsidRPr="00C55342">
        <w:rPr>
          <w:rFonts w:ascii="Times New Roman" w:hAnsi="Times New Roman" w:cs="Times New Roman"/>
          <w:sz w:val="28"/>
          <w:szCs w:val="28"/>
        </w:rPr>
        <w:t xml:space="preserve"> от 26</w:t>
      </w:r>
      <w:r w:rsidRPr="00C55342">
        <w:rPr>
          <w:rFonts w:ascii="Times New Roman" w:hAnsi="Times New Roman" w:cs="Times New Roman"/>
          <w:bCs/>
          <w:sz w:val="28"/>
          <w:szCs w:val="28"/>
        </w:rPr>
        <w:t>12.2017 г. № 701);</w:t>
      </w:r>
    </w:p>
    <w:p w:rsidR="00F965A0" w:rsidRPr="00C55342" w:rsidRDefault="00F965A0" w:rsidP="004964B8">
      <w:pPr>
        <w:autoSpaceDE w:val="0"/>
        <w:autoSpaceDN w:val="0"/>
        <w:adjustRightInd w:val="0"/>
        <w:spacing w:after="0" w:line="240" w:lineRule="auto"/>
        <w:ind w:firstLine="709"/>
        <w:jc w:val="both"/>
        <w:rPr>
          <w:rFonts w:ascii="Times New Roman" w:hAnsi="Times New Roman" w:cs="Times New Roman"/>
          <w:bCs/>
          <w:sz w:val="28"/>
          <w:szCs w:val="28"/>
        </w:rPr>
      </w:pPr>
      <w:proofErr w:type="spellStart"/>
      <w:r w:rsidRPr="00C55342">
        <w:rPr>
          <w:rFonts w:ascii="Times New Roman" w:hAnsi="Times New Roman" w:cs="Times New Roman"/>
          <w:sz w:val="28"/>
          <w:szCs w:val="28"/>
        </w:rPr>
        <w:t>Путятинский</w:t>
      </w:r>
      <w:proofErr w:type="spellEnd"/>
      <w:r w:rsidRPr="00C55342">
        <w:rPr>
          <w:rFonts w:ascii="Times New Roman" w:hAnsi="Times New Roman" w:cs="Times New Roman"/>
          <w:sz w:val="28"/>
          <w:szCs w:val="28"/>
        </w:rPr>
        <w:t xml:space="preserve"> </w:t>
      </w:r>
      <w:r w:rsidRPr="00C55342">
        <w:rPr>
          <w:rFonts w:ascii="Times New Roman" w:hAnsi="Times New Roman" w:cs="Times New Roman"/>
          <w:bCs/>
          <w:sz w:val="28"/>
        </w:rPr>
        <w:t>муниципальный</w:t>
      </w:r>
      <w:r w:rsidRPr="00C55342">
        <w:rPr>
          <w:rFonts w:ascii="Times New Roman" w:hAnsi="Times New Roman" w:cs="Times New Roman"/>
          <w:sz w:val="28"/>
          <w:szCs w:val="28"/>
        </w:rPr>
        <w:t xml:space="preserve"> район (постановление администрации </w:t>
      </w:r>
      <w:r w:rsidRPr="00C55342">
        <w:rPr>
          <w:rFonts w:ascii="Times New Roman" w:hAnsi="Times New Roman" w:cs="Times New Roman"/>
          <w:sz w:val="28"/>
        </w:rPr>
        <w:t>муниципального образования</w:t>
      </w:r>
      <w:r w:rsidRPr="00C55342">
        <w:rPr>
          <w:rFonts w:ascii="Times New Roman" w:hAnsi="Times New Roman" w:cs="Times New Roman"/>
          <w:sz w:val="28"/>
          <w:szCs w:val="28"/>
        </w:rPr>
        <w:t xml:space="preserve"> – </w:t>
      </w:r>
      <w:proofErr w:type="spellStart"/>
      <w:r w:rsidRPr="00C55342">
        <w:rPr>
          <w:rFonts w:ascii="Times New Roman" w:hAnsi="Times New Roman" w:cs="Times New Roman"/>
          <w:sz w:val="28"/>
          <w:szCs w:val="28"/>
        </w:rPr>
        <w:t>Путятинский</w:t>
      </w:r>
      <w:proofErr w:type="spellEnd"/>
      <w:r w:rsidRPr="00C55342">
        <w:rPr>
          <w:rFonts w:ascii="Times New Roman" w:hAnsi="Times New Roman" w:cs="Times New Roman"/>
          <w:sz w:val="28"/>
          <w:szCs w:val="28"/>
        </w:rPr>
        <w:t xml:space="preserve"> </w:t>
      </w:r>
      <w:r w:rsidRPr="00C55342">
        <w:rPr>
          <w:rFonts w:ascii="Times New Roman" w:hAnsi="Times New Roman" w:cs="Times New Roman"/>
          <w:bCs/>
          <w:sz w:val="28"/>
        </w:rPr>
        <w:t>муниципальный район</w:t>
      </w:r>
      <w:r w:rsidRPr="00C55342">
        <w:rPr>
          <w:rFonts w:ascii="Times New Roman" w:hAnsi="Times New Roman" w:cs="Times New Roman"/>
          <w:sz w:val="28"/>
        </w:rPr>
        <w:t xml:space="preserve"> Рязанской области</w:t>
      </w:r>
      <w:r w:rsidRPr="00C55342">
        <w:rPr>
          <w:rFonts w:ascii="Times New Roman" w:hAnsi="Times New Roman" w:cs="Times New Roman"/>
          <w:sz w:val="28"/>
          <w:szCs w:val="28"/>
        </w:rPr>
        <w:t xml:space="preserve"> от 28</w:t>
      </w:r>
      <w:r w:rsidRPr="00C55342">
        <w:rPr>
          <w:rFonts w:ascii="Times New Roman" w:hAnsi="Times New Roman" w:cs="Times New Roman"/>
          <w:bCs/>
          <w:sz w:val="28"/>
          <w:szCs w:val="28"/>
        </w:rPr>
        <w:t>.12.2017 г. № 422);</w:t>
      </w:r>
    </w:p>
    <w:p w:rsidR="00F965A0" w:rsidRPr="00C55342" w:rsidRDefault="00F965A0" w:rsidP="004964B8">
      <w:pPr>
        <w:autoSpaceDE w:val="0"/>
        <w:autoSpaceDN w:val="0"/>
        <w:adjustRightInd w:val="0"/>
        <w:spacing w:after="0" w:line="240" w:lineRule="auto"/>
        <w:ind w:firstLine="709"/>
        <w:jc w:val="both"/>
        <w:rPr>
          <w:rFonts w:ascii="Times New Roman" w:hAnsi="Times New Roman" w:cs="Times New Roman"/>
          <w:bCs/>
          <w:sz w:val="28"/>
          <w:szCs w:val="28"/>
        </w:rPr>
      </w:pPr>
      <w:proofErr w:type="spellStart"/>
      <w:r w:rsidRPr="00C55342">
        <w:rPr>
          <w:rFonts w:ascii="Times New Roman" w:hAnsi="Times New Roman" w:cs="Times New Roman"/>
          <w:sz w:val="28"/>
          <w:szCs w:val="28"/>
        </w:rPr>
        <w:t>Рыбновский</w:t>
      </w:r>
      <w:proofErr w:type="spellEnd"/>
      <w:r w:rsidRPr="00C55342">
        <w:rPr>
          <w:rFonts w:ascii="Times New Roman" w:hAnsi="Times New Roman" w:cs="Times New Roman"/>
          <w:sz w:val="28"/>
          <w:szCs w:val="28"/>
        </w:rPr>
        <w:t xml:space="preserve"> </w:t>
      </w:r>
      <w:r w:rsidRPr="00C55342">
        <w:rPr>
          <w:rFonts w:ascii="Times New Roman" w:hAnsi="Times New Roman" w:cs="Times New Roman"/>
          <w:bCs/>
          <w:sz w:val="28"/>
        </w:rPr>
        <w:t>муниципальный</w:t>
      </w:r>
      <w:r w:rsidRPr="00C55342">
        <w:rPr>
          <w:rFonts w:ascii="Times New Roman" w:hAnsi="Times New Roman" w:cs="Times New Roman"/>
          <w:sz w:val="28"/>
          <w:szCs w:val="28"/>
        </w:rPr>
        <w:t xml:space="preserve"> район (распоряжение администрации </w:t>
      </w:r>
      <w:r w:rsidRPr="00C55342">
        <w:rPr>
          <w:rFonts w:ascii="Times New Roman" w:hAnsi="Times New Roman" w:cs="Times New Roman"/>
          <w:sz w:val="28"/>
        </w:rPr>
        <w:t>муниципального образования</w:t>
      </w:r>
      <w:r w:rsidRPr="00C55342">
        <w:rPr>
          <w:rFonts w:ascii="Times New Roman" w:hAnsi="Times New Roman" w:cs="Times New Roman"/>
          <w:sz w:val="28"/>
          <w:szCs w:val="28"/>
        </w:rPr>
        <w:t xml:space="preserve"> – </w:t>
      </w:r>
      <w:proofErr w:type="spellStart"/>
      <w:r w:rsidRPr="00C55342">
        <w:rPr>
          <w:rFonts w:ascii="Times New Roman" w:hAnsi="Times New Roman" w:cs="Times New Roman"/>
          <w:sz w:val="28"/>
          <w:szCs w:val="28"/>
        </w:rPr>
        <w:t>Рыбновский</w:t>
      </w:r>
      <w:proofErr w:type="spellEnd"/>
      <w:r w:rsidRPr="00C55342">
        <w:rPr>
          <w:rFonts w:ascii="Times New Roman" w:hAnsi="Times New Roman" w:cs="Times New Roman"/>
          <w:sz w:val="28"/>
          <w:szCs w:val="28"/>
        </w:rPr>
        <w:t xml:space="preserve"> </w:t>
      </w:r>
      <w:r w:rsidRPr="00C55342">
        <w:rPr>
          <w:rFonts w:ascii="Times New Roman" w:hAnsi="Times New Roman" w:cs="Times New Roman"/>
          <w:bCs/>
          <w:sz w:val="28"/>
        </w:rPr>
        <w:t>муниципальный район</w:t>
      </w:r>
      <w:r w:rsidRPr="00C55342">
        <w:rPr>
          <w:rFonts w:ascii="Times New Roman" w:hAnsi="Times New Roman" w:cs="Times New Roman"/>
          <w:sz w:val="28"/>
        </w:rPr>
        <w:t xml:space="preserve"> Рязанской области</w:t>
      </w:r>
      <w:r w:rsidRPr="00C55342">
        <w:rPr>
          <w:rFonts w:ascii="Times New Roman" w:hAnsi="Times New Roman" w:cs="Times New Roman"/>
          <w:sz w:val="28"/>
          <w:szCs w:val="28"/>
        </w:rPr>
        <w:t xml:space="preserve"> от 29</w:t>
      </w:r>
      <w:r w:rsidRPr="00C55342">
        <w:rPr>
          <w:rFonts w:ascii="Times New Roman" w:hAnsi="Times New Roman" w:cs="Times New Roman"/>
          <w:bCs/>
          <w:sz w:val="28"/>
          <w:szCs w:val="28"/>
        </w:rPr>
        <w:t>.12.2017 г. № 425-р);</w:t>
      </w:r>
    </w:p>
    <w:p w:rsidR="00F965A0" w:rsidRPr="00C55342" w:rsidRDefault="00F965A0" w:rsidP="004964B8">
      <w:pPr>
        <w:autoSpaceDE w:val="0"/>
        <w:autoSpaceDN w:val="0"/>
        <w:adjustRightInd w:val="0"/>
        <w:spacing w:after="0" w:line="240" w:lineRule="auto"/>
        <w:ind w:firstLine="709"/>
        <w:jc w:val="both"/>
        <w:rPr>
          <w:rFonts w:ascii="Times New Roman" w:hAnsi="Times New Roman" w:cs="Times New Roman"/>
          <w:bCs/>
          <w:sz w:val="28"/>
          <w:szCs w:val="28"/>
        </w:rPr>
      </w:pPr>
      <w:r w:rsidRPr="00C55342">
        <w:rPr>
          <w:rFonts w:ascii="Times New Roman" w:eastAsia="Calibri" w:hAnsi="Times New Roman" w:cs="Times New Roman"/>
          <w:sz w:val="28"/>
          <w:szCs w:val="28"/>
          <w:lang w:eastAsia="en-US"/>
        </w:rPr>
        <w:t xml:space="preserve">Ряжский </w:t>
      </w:r>
      <w:r w:rsidRPr="00C55342">
        <w:rPr>
          <w:rFonts w:ascii="Times New Roman" w:hAnsi="Times New Roman" w:cs="Times New Roman"/>
          <w:bCs/>
          <w:sz w:val="28"/>
        </w:rPr>
        <w:t>муниципальный</w:t>
      </w:r>
      <w:r w:rsidRPr="00C55342">
        <w:rPr>
          <w:rFonts w:ascii="Times New Roman" w:eastAsia="Calibri" w:hAnsi="Times New Roman" w:cs="Times New Roman"/>
          <w:sz w:val="28"/>
          <w:szCs w:val="28"/>
          <w:lang w:eastAsia="en-US"/>
        </w:rPr>
        <w:t xml:space="preserve"> район (р</w:t>
      </w:r>
      <w:r w:rsidRPr="00C55342">
        <w:rPr>
          <w:rFonts w:ascii="Times New Roman" w:hAnsi="Times New Roman" w:cs="Times New Roman"/>
          <w:sz w:val="28"/>
          <w:szCs w:val="28"/>
        </w:rPr>
        <w:t xml:space="preserve">аспоряжение администрации </w:t>
      </w:r>
      <w:r w:rsidRPr="00C55342">
        <w:rPr>
          <w:rFonts w:ascii="Times New Roman" w:hAnsi="Times New Roman" w:cs="Times New Roman"/>
          <w:sz w:val="28"/>
        </w:rPr>
        <w:t>муниципального образования</w:t>
      </w:r>
      <w:r w:rsidRPr="00C55342">
        <w:rPr>
          <w:rFonts w:ascii="Times New Roman" w:hAnsi="Times New Roman" w:cs="Times New Roman"/>
          <w:sz w:val="28"/>
          <w:szCs w:val="28"/>
        </w:rPr>
        <w:t xml:space="preserve"> – Ряжский </w:t>
      </w:r>
      <w:r w:rsidRPr="00C55342">
        <w:rPr>
          <w:rFonts w:ascii="Times New Roman" w:hAnsi="Times New Roman" w:cs="Times New Roman"/>
          <w:bCs/>
          <w:sz w:val="28"/>
        </w:rPr>
        <w:t>муниципальный район</w:t>
      </w:r>
      <w:r w:rsidRPr="00C55342">
        <w:rPr>
          <w:rFonts w:ascii="Times New Roman" w:hAnsi="Times New Roman" w:cs="Times New Roman"/>
          <w:sz w:val="28"/>
        </w:rPr>
        <w:t xml:space="preserve"> Рязанской области</w:t>
      </w:r>
      <w:r w:rsidRPr="00C55342">
        <w:rPr>
          <w:rFonts w:ascii="Times New Roman" w:hAnsi="Times New Roman" w:cs="Times New Roman"/>
          <w:sz w:val="28"/>
          <w:szCs w:val="28"/>
        </w:rPr>
        <w:t xml:space="preserve"> от 27</w:t>
      </w:r>
      <w:r w:rsidRPr="00C55342">
        <w:rPr>
          <w:rFonts w:ascii="Times New Roman" w:hAnsi="Times New Roman" w:cs="Times New Roman"/>
          <w:bCs/>
          <w:sz w:val="28"/>
          <w:szCs w:val="28"/>
        </w:rPr>
        <w:t>.10.2017 г. № 226-р);</w:t>
      </w:r>
    </w:p>
    <w:p w:rsidR="00F965A0" w:rsidRPr="00C55342" w:rsidRDefault="00F965A0" w:rsidP="004964B8">
      <w:pPr>
        <w:autoSpaceDE w:val="0"/>
        <w:autoSpaceDN w:val="0"/>
        <w:adjustRightInd w:val="0"/>
        <w:spacing w:after="0" w:line="240" w:lineRule="auto"/>
        <w:ind w:firstLine="709"/>
        <w:jc w:val="both"/>
        <w:rPr>
          <w:rFonts w:ascii="Times New Roman" w:hAnsi="Times New Roman" w:cs="Times New Roman"/>
          <w:bCs/>
          <w:sz w:val="28"/>
          <w:szCs w:val="28"/>
        </w:rPr>
      </w:pPr>
      <w:r w:rsidRPr="00C55342">
        <w:rPr>
          <w:rFonts w:ascii="Times New Roman" w:hAnsi="Times New Roman" w:cs="Times New Roman"/>
          <w:sz w:val="28"/>
          <w:szCs w:val="28"/>
        </w:rPr>
        <w:t xml:space="preserve">Рязанский </w:t>
      </w:r>
      <w:r w:rsidRPr="00C55342">
        <w:rPr>
          <w:rFonts w:ascii="Times New Roman" w:hAnsi="Times New Roman" w:cs="Times New Roman"/>
          <w:bCs/>
          <w:sz w:val="28"/>
        </w:rPr>
        <w:t>муниципальный</w:t>
      </w:r>
      <w:r w:rsidRPr="00C55342">
        <w:rPr>
          <w:rFonts w:ascii="Times New Roman" w:hAnsi="Times New Roman" w:cs="Times New Roman"/>
          <w:sz w:val="28"/>
          <w:szCs w:val="28"/>
        </w:rPr>
        <w:t xml:space="preserve"> район (распоряжение администрации </w:t>
      </w:r>
      <w:r w:rsidRPr="00C55342">
        <w:rPr>
          <w:rFonts w:ascii="Times New Roman" w:hAnsi="Times New Roman" w:cs="Times New Roman"/>
          <w:sz w:val="28"/>
        </w:rPr>
        <w:t>муниципального образования</w:t>
      </w:r>
      <w:r w:rsidRPr="00C55342">
        <w:rPr>
          <w:rFonts w:ascii="Times New Roman" w:hAnsi="Times New Roman" w:cs="Times New Roman"/>
          <w:sz w:val="28"/>
          <w:szCs w:val="28"/>
        </w:rPr>
        <w:t xml:space="preserve"> – Рязанский </w:t>
      </w:r>
      <w:r w:rsidRPr="00C55342">
        <w:rPr>
          <w:rFonts w:ascii="Times New Roman" w:hAnsi="Times New Roman" w:cs="Times New Roman"/>
          <w:bCs/>
          <w:sz w:val="28"/>
        </w:rPr>
        <w:t>муниципальный район</w:t>
      </w:r>
      <w:r w:rsidRPr="00C55342">
        <w:rPr>
          <w:rFonts w:ascii="Times New Roman" w:hAnsi="Times New Roman" w:cs="Times New Roman"/>
          <w:sz w:val="28"/>
        </w:rPr>
        <w:t xml:space="preserve"> Рязанской области</w:t>
      </w:r>
      <w:r w:rsidRPr="00C55342">
        <w:rPr>
          <w:rFonts w:ascii="Times New Roman" w:hAnsi="Times New Roman" w:cs="Times New Roman"/>
          <w:sz w:val="28"/>
          <w:szCs w:val="28"/>
        </w:rPr>
        <w:t xml:space="preserve"> от 26</w:t>
      </w:r>
      <w:r w:rsidRPr="00C55342">
        <w:rPr>
          <w:rFonts w:ascii="Times New Roman" w:hAnsi="Times New Roman" w:cs="Times New Roman"/>
          <w:bCs/>
          <w:sz w:val="28"/>
          <w:szCs w:val="28"/>
        </w:rPr>
        <w:t>.12.2017 г. № 1034-р);</w:t>
      </w:r>
    </w:p>
    <w:p w:rsidR="00F965A0" w:rsidRPr="00C55342" w:rsidRDefault="00F965A0" w:rsidP="004964B8">
      <w:pPr>
        <w:autoSpaceDE w:val="0"/>
        <w:autoSpaceDN w:val="0"/>
        <w:adjustRightInd w:val="0"/>
        <w:spacing w:after="0" w:line="240" w:lineRule="auto"/>
        <w:ind w:firstLine="709"/>
        <w:jc w:val="both"/>
        <w:rPr>
          <w:rFonts w:ascii="Times New Roman" w:hAnsi="Times New Roman" w:cs="Times New Roman"/>
          <w:bCs/>
          <w:sz w:val="28"/>
          <w:szCs w:val="28"/>
        </w:rPr>
      </w:pPr>
      <w:proofErr w:type="spellStart"/>
      <w:r w:rsidRPr="00C55342">
        <w:rPr>
          <w:rFonts w:ascii="Times New Roman" w:hAnsi="Times New Roman" w:cs="Times New Roman"/>
          <w:sz w:val="28"/>
          <w:szCs w:val="28"/>
        </w:rPr>
        <w:lastRenderedPageBreak/>
        <w:t>Сапожковский</w:t>
      </w:r>
      <w:proofErr w:type="spellEnd"/>
      <w:r w:rsidRPr="00C55342">
        <w:rPr>
          <w:rFonts w:ascii="Times New Roman" w:hAnsi="Times New Roman" w:cs="Times New Roman"/>
          <w:sz w:val="28"/>
          <w:szCs w:val="28"/>
        </w:rPr>
        <w:t xml:space="preserve"> </w:t>
      </w:r>
      <w:r w:rsidRPr="00C55342">
        <w:rPr>
          <w:rFonts w:ascii="Times New Roman" w:hAnsi="Times New Roman" w:cs="Times New Roman"/>
          <w:bCs/>
          <w:sz w:val="28"/>
        </w:rPr>
        <w:t>муниципальный</w:t>
      </w:r>
      <w:r w:rsidRPr="00C55342">
        <w:rPr>
          <w:rFonts w:ascii="Times New Roman" w:hAnsi="Times New Roman" w:cs="Times New Roman"/>
          <w:sz w:val="28"/>
          <w:szCs w:val="28"/>
        </w:rPr>
        <w:t xml:space="preserve"> район (распоряжение администрации </w:t>
      </w:r>
      <w:r w:rsidRPr="00C55342">
        <w:rPr>
          <w:rFonts w:ascii="Times New Roman" w:hAnsi="Times New Roman" w:cs="Times New Roman"/>
          <w:sz w:val="28"/>
        </w:rPr>
        <w:t>муниципального образования</w:t>
      </w:r>
      <w:r w:rsidRPr="00C55342">
        <w:rPr>
          <w:rFonts w:ascii="Times New Roman" w:hAnsi="Times New Roman" w:cs="Times New Roman"/>
          <w:sz w:val="28"/>
          <w:szCs w:val="28"/>
        </w:rPr>
        <w:t xml:space="preserve"> – </w:t>
      </w:r>
      <w:proofErr w:type="spellStart"/>
      <w:r w:rsidRPr="00C55342">
        <w:rPr>
          <w:rFonts w:ascii="Times New Roman" w:hAnsi="Times New Roman" w:cs="Times New Roman"/>
          <w:sz w:val="28"/>
          <w:szCs w:val="28"/>
        </w:rPr>
        <w:t>Сапожковский</w:t>
      </w:r>
      <w:proofErr w:type="spellEnd"/>
      <w:r w:rsidRPr="00C55342">
        <w:rPr>
          <w:rFonts w:ascii="Times New Roman" w:hAnsi="Times New Roman" w:cs="Times New Roman"/>
          <w:sz w:val="28"/>
          <w:szCs w:val="28"/>
        </w:rPr>
        <w:t xml:space="preserve"> </w:t>
      </w:r>
      <w:r w:rsidRPr="00C55342">
        <w:rPr>
          <w:rFonts w:ascii="Times New Roman" w:hAnsi="Times New Roman" w:cs="Times New Roman"/>
          <w:bCs/>
          <w:sz w:val="28"/>
        </w:rPr>
        <w:t>муниципальный район</w:t>
      </w:r>
      <w:r w:rsidRPr="00C55342">
        <w:rPr>
          <w:rFonts w:ascii="Times New Roman" w:hAnsi="Times New Roman" w:cs="Times New Roman"/>
          <w:sz w:val="28"/>
        </w:rPr>
        <w:t xml:space="preserve"> Рязанской области</w:t>
      </w:r>
      <w:r w:rsidRPr="00C55342">
        <w:rPr>
          <w:rFonts w:ascii="Times New Roman" w:hAnsi="Times New Roman" w:cs="Times New Roman"/>
          <w:sz w:val="28"/>
          <w:szCs w:val="28"/>
        </w:rPr>
        <w:t xml:space="preserve"> от 15</w:t>
      </w:r>
      <w:r w:rsidRPr="00C55342">
        <w:rPr>
          <w:rFonts w:ascii="Times New Roman" w:hAnsi="Times New Roman" w:cs="Times New Roman"/>
          <w:bCs/>
          <w:sz w:val="28"/>
          <w:szCs w:val="28"/>
        </w:rPr>
        <w:t>.03.2017 г. № 60);</w:t>
      </w:r>
    </w:p>
    <w:p w:rsidR="00F965A0" w:rsidRPr="00C55342" w:rsidRDefault="00F965A0" w:rsidP="004964B8">
      <w:pPr>
        <w:autoSpaceDE w:val="0"/>
        <w:autoSpaceDN w:val="0"/>
        <w:adjustRightInd w:val="0"/>
        <w:spacing w:after="0" w:line="240" w:lineRule="auto"/>
        <w:ind w:firstLine="709"/>
        <w:jc w:val="both"/>
        <w:rPr>
          <w:rFonts w:ascii="Times New Roman" w:hAnsi="Times New Roman" w:cs="Times New Roman"/>
          <w:bCs/>
          <w:sz w:val="28"/>
          <w:szCs w:val="28"/>
        </w:rPr>
      </w:pPr>
      <w:proofErr w:type="spellStart"/>
      <w:r w:rsidRPr="00C55342">
        <w:rPr>
          <w:rFonts w:ascii="Times New Roman" w:hAnsi="Times New Roman" w:cs="Times New Roman"/>
          <w:sz w:val="28"/>
          <w:szCs w:val="28"/>
        </w:rPr>
        <w:t>Сараевский</w:t>
      </w:r>
      <w:proofErr w:type="spellEnd"/>
      <w:r w:rsidRPr="00C55342">
        <w:rPr>
          <w:rFonts w:ascii="Times New Roman" w:hAnsi="Times New Roman" w:cs="Times New Roman"/>
          <w:sz w:val="28"/>
          <w:szCs w:val="28"/>
        </w:rPr>
        <w:t xml:space="preserve"> </w:t>
      </w:r>
      <w:r w:rsidRPr="00C55342">
        <w:rPr>
          <w:rFonts w:ascii="Times New Roman" w:hAnsi="Times New Roman" w:cs="Times New Roman"/>
          <w:bCs/>
          <w:sz w:val="28"/>
        </w:rPr>
        <w:t>муниципальный</w:t>
      </w:r>
      <w:r w:rsidRPr="00C55342">
        <w:rPr>
          <w:rFonts w:ascii="Times New Roman" w:hAnsi="Times New Roman" w:cs="Times New Roman"/>
          <w:sz w:val="28"/>
          <w:szCs w:val="28"/>
        </w:rPr>
        <w:t xml:space="preserve"> район (распоряжение администрации </w:t>
      </w:r>
      <w:r w:rsidRPr="00C55342">
        <w:rPr>
          <w:rFonts w:ascii="Times New Roman" w:hAnsi="Times New Roman" w:cs="Times New Roman"/>
          <w:sz w:val="28"/>
        </w:rPr>
        <w:t>муниципального образования</w:t>
      </w:r>
      <w:r w:rsidRPr="00C55342">
        <w:rPr>
          <w:rFonts w:ascii="Times New Roman" w:hAnsi="Times New Roman" w:cs="Times New Roman"/>
          <w:sz w:val="28"/>
          <w:szCs w:val="28"/>
        </w:rPr>
        <w:t xml:space="preserve"> – </w:t>
      </w:r>
      <w:proofErr w:type="spellStart"/>
      <w:r w:rsidRPr="00C55342">
        <w:rPr>
          <w:rFonts w:ascii="Times New Roman" w:hAnsi="Times New Roman" w:cs="Times New Roman"/>
          <w:sz w:val="28"/>
          <w:szCs w:val="28"/>
        </w:rPr>
        <w:t>Сараеввский</w:t>
      </w:r>
      <w:proofErr w:type="spellEnd"/>
      <w:r w:rsidRPr="00C55342">
        <w:rPr>
          <w:rFonts w:ascii="Times New Roman" w:hAnsi="Times New Roman" w:cs="Times New Roman"/>
          <w:sz w:val="28"/>
          <w:szCs w:val="28"/>
        </w:rPr>
        <w:t xml:space="preserve"> </w:t>
      </w:r>
      <w:r w:rsidRPr="00C55342">
        <w:rPr>
          <w:rFonts w:ascii="Times New Roman" w:hAnsi="Times New Roman" w:cs="Times New Roman"/>
          <w:bCs/>
          <w:sz w:val="28"/>
        </w:rPr>
        <w:t>муниципальный район</w:t>
      </w:r>
      <w:r w:rsidRPr="00C55342">
        <w:rPr>
          <w:rFonts w:ascii="Times New Roman" w:hAnsi="Times New Roman" w:cs="Times New Roman"/>
          <w:sz w:val="28"/>
        </w:rPr>
        <w:t xml:space="preserve"> Рязанской области</w:t>
      </w:r>
      <w:r w:rsidRPr="00C55342">
        <w:rPr>
          <w:rFonts w:ascii="Times New Roman" w:hAnsi="Times New Roman" w:cs="Times New Roman"/>
          <w:sz w:val="28"/>
          <w:szCs w:val="28"/>
        </w:rPr>
        <w:t xml:space="preserve"> от 27</w:t>
      </w:r>
      <w:r w:rsidRPr="00C55342">
        <w:rPr>
          <w:rFonts w:ascii="Times New Roman" w:hAnsi="Times New Roman" w:cs="Times New Roman"/>
          <w:bCs/>
          <w:sz w:val="28"/>
          <w:szCs w:val="28"/>
        </w:rPr>
        <w:t>.12.2017 г. № 478-р);</w:t>
      </w:r>
    </w:p>
    <w:p w:rsidR="00F965A0" w:rsidRPr="00C55342" w:rsidRDefault="00F965A0" w:rsidP="004964B8">
      <w:pPr>
        <w:autoSpaceDE w:val="0"/>
        <w:autoSpaceDN w:val="0"/>
        <w:adjustRightInd w:val="0"/>
        <w:spacing w:after="0" w:line="240" w:lineRule="auto"/>
        <w:ind w:firstLine="709"/>
        <w:jc w:val="both"/>
        <w:rPr>
          <w:rFonts w:ascii="Times New Roman" w:hAnsi="Times New Roman" w:cs="Times New Roman"/>
          <w:bCs/>
          <w:sz w:val="28"/>
          <w:szCs w:val="28"/>
        </w:rPr>
      </w:pPr>
      <w:proofErr w:type="spellStart"/>
      <w:r w:rsidRPr="00C55342">
        <w:rPr>
          <w:rFonts w:ascii="Times New Roman" w:hAnsi="Times New Roman" w:cs="Times New Roman"/>
          <w:sz w:val="28"/>
          <w:szCs w:val="28"/>
        </w:rPr>
        <w:t>Сасовский</w:t>
      </w:r>
      <w:proofErr w:type="spellEnd"/>
      <w:r w:rsidRPr="00C55342">
        <w:rPr>
          <w:rFonts w:ascii="Times New Roman" w:hAnsi="Times New Roman" w:cs="Times New Roman"/>
          <w:sz w:val="28"/>
          <w:szCs w:val="28"/>
        </w:rPr>
        <w:t xml:space="preserve"> </w:t>
      </w:r>
      <w:r w:rsidRPr="00C55342">
        <w:rPr>
          <w:rFonts w:ascii="Times New Roman" w:hAnsi="Times New Roman" w:cs="Times New Roman"/>
          <w:bCs/>
          <w:sz w:val="28"/>
        </w:rPr>
        <w:t>муниципальный</w:t>
      </w:r>
      <w:r w:rsidRPr="00C55342">
        <w:rPr>
          <w:rFonts w:ascii="Times New Roman" w:hAnsi="Times New Roman" w:cs="Times New Roman"/>
          <w:sz w:val="28"/>
          <w:szCs w:val="28"/>
        </w:rPr>
        <w:t xml:space="preserve"> район (распоряжение администрации </w:t>
      </w:r>
      <w:r w:rsidRPr="00C55342">
        <w:rPr>
          <w:rFonts w:ascii="Times New Roman" w:hAnsi="Times New Roman" w:cs="Times New Roman"/>
          <w:sz w:val="28"/>
        </w:rPr>
        <w:t>муниципального образования</w:t>
      </w:r>
      <w:r w:rsidRPr="00C55342">
        <w:rPr>
          <w:rFonts w:ascii="Times New Roman" w:hAnsi="Times New Roman" w:cs="Times New Roman"/>
          <w:sz w:val="28"/>
          <w:szCs w:val="28"/>
        </w:rPr>
        <w:t xml:space="preserve"> – </w:t>
      </w:r>
      <w:proofErr w:type="spellStart"/>
      <w:r w:rsidRPr="00C55342">
        <w:rPr>
          <w:rFonts w:ascii="Times New Roman" w:hAnsi="Times New Roman" w:cs="Times New Roman"/>
          <w:sz w:val="28"/>
          <w:szCs w:val="28"/>
        </w:rPr>
        <w:t>Сасовский</w:t>
      </w:r>
      <w:proofErr w:type="spellEnd"/>
      <w:r w:rsidRPr="00C55342">
        <w:rPr>
          <w:rFonts w:ascii="Times New Roman" w:hAnsi="Times New Roman" w:cs="Times New Roman"/>
          <w:sz w:val="28"/>
          <w:szCs w:val="28"/>
        </w:rPr>
        <w:t xml:space="preserve"> </w:t>
      </w:r>
      <w:r w:rsidRPr="00C55342">
        <w:rPr>
          <w:rFonts w:ascii="Times New Roman" w:hAnsi="Times New Roman" w:cs="Times New Roman"/>
          <w:bCs/>
          <w:sz w:val="28"/>
        </w:rPr>
        <w:t>муниципальный район</w:t>
      </w:r>
      <w:r w:rsidRPr="00C55342">
        <w:rPr>
          <w:rFonts w:ascii="Times New Roman" w:hAnsi="Times New Roman" w:cs="Times New Roman"/>
          <w:sz w:val="28"/>
        </w:rPr>
        <w:t xml:space="preserve"> Рязанской области</w:t>
      </w:r>
      <w:r w:rsidRPr="00C55342">
        <w:rPr>
          <w:rFonts w:ascii="Times New Roman" w:hAnsi="Times New Roman" w:cs="Times New Roman"/>
          <w:sz w:val="28"/>
          <w:szCs w:val="28"/>
        </w:rPr>
        <w:t xml:space="preserve"> от 08</w:t>
      </w:r>
      <w:r w:rsidRPr="00C55342">
        <w:rPr>
          <w:rFonts w:ascii="Times New Roman" w:hAnsi="Times New Roman" w:cs="Times New Roman"/>
          <w:bCs/>
          <w:sz w:val="28"/>
          <w:szCs w:val="28"/>
        </w:rPr>
        <w:t>.12.2017 г. № 609-р);</w:t>
      </w:r>
    </w:p>
    <w:p w:rsidR="00F965A0" w:rsidRPr="00C55342" w:rsidRDefault="00F965A0" w:rsidP="004964B8">
      <w:pPr>
        <w:autoSpaceDE w:val="0"/>
        <w:autoSpaceDN w:val="0"/>
        <w:adjustRightInd w:val="0"/>
        <w:spacing w:after="0" w:line="240" w:lineRule="auto"/>
        <w:ind w:firstLine="709"/>
        <w:jc w:val="both"/>
        <w:rPr>
          <w:rFonts w:ascii="Times New Roman" w:hAnsi="Times New Roman" w:cs="Times New Roman"/>
          <w:bCs/>
          <w:sz w:val="28"/>
          <w:szCs w:val="28"/>
        </w:rPr>
      </w:pPr>
      <w:proofErr w:type="spellStart"/>
      <w:r w:rsidRPr="00C55342">
        <w:rPr>
          <w:rFonts w:ascii="Times New Roman" w:hAnsi="Times New Roman" w:cs="Times New Roman"/>
          <w:sz w:val="28"/>
          <w:szCs w:val="28"/>
        </w:rPr>
        <w:t>Скопинский</w:t>
      </w:r>
      <w:proofErr w:type="spellEnd"/>
      <w:r w:rsidRPr="00C55342">
        <w:rPr>
          <w:rFonts w:ascii="Times New Roman" w:hAnsi="Times New Roman" w:cs="Times New Roman"/>
          <w:sz w:val="28"/>
          <w:szCs w:val="28"/>
        </w:rPr>
        <w:t xml:space="preserve"> </w:t>
      </w:r>
      <w:r w:rsidRPr="00C55342">
        <w:rPr>
          <w:rFonts w:ascii="Times New Roman" w:hAnsi="Times New Roman" w:cs="Times New Roman"/>
          <w:bCs/>
          <w:sz w:val="28"/>
        </w:rPr>
        <w:t>муниципальный</w:t>
      </w:r>
      <w:r w:rsidRPr="00C55342">
        <w:rPr>
          <w:rFonts w:ascii="Times New Roman" w:hAnsi="Times New Roman" w:cs="Times New Roman"/>
          <w:sz w:val="28"/>
          <w:szCs w:val="28"/>
        </w:rPr>
        <w:t xml:space="preserve"> район (распоряжение администрации </w:t>
      </w:r>
      <w:r w:rsidRPr="00C55342">
        <w:rPr>
          <w:rFonts w:ascii="Times New Roman" w:hAnsi="Times New Roman" w:cs="Times New Roman"/>
          <w:sz w:val="28"/>
        </w:rPr>
        <w:t>муниципального образования</w:t>
      </w:r>
      <w:r w:rsidRPr="00C55342">
        <w:rPr>
          <w:rFonts w:ascii="Times New Roman" w:hAnsi="Times New Roman" w:cs="Times New Roman"/>
          <w:sz w:val="28"/>
          <w:szCs w:val="28"/>
        </w:rPr>
        <w:t xml:space="preserve"> – </w:t>
      </w:r>
      <w:proofErr w:type="spellStart"/>
      <w:r w:rsidRPr="00C55342">
        <w:rPr>
          <w:rFonts w:ascii="Times New Roman" w:hAnsi="Times New Roman" w:cs="Times New Roman"/>
          <w:sz w:val="28"/>
          <w:szCs w:val="28"/>
        </w:rPr>
        <w:t>Скопинский</w:t>
      </w:r>
      <w:proofErr w:type="spellEnd"/>
      <w:r w:rsidRPr="00C55342">
        <w:rPr>
          <w:rFonts w:ascii="Times New Roman" w:hAnsi="Times New Roman" w:cs="Times New Roman"/>
          <w:sz w:val="28"/>
          <w:szCs w:val="28"/>
        </w:rPr>
        <w:t xml:space="preserve"> </w:t>
      </w:r>
      <w:r w:rsidRPr="00C55342">
        <w:rPr>
          <w:rFonts w:ascii="Times New Roman" w:hAnsi="Times New Roman" w:cs="Times New Roman"/>
          <w:bCs/>
          <w:sz w:val="28"/>
        </w:rPr>
        <w:t>муниципальный район</w:t>
      </w:r>
      <w:r w:rsidRPr="00C55342">
        <w:rPr>
          <w:rFonts w:ascii="Times New Roman" w:hAnsi="Times New Roman" w:cs="Times New Roman"/>
          <w:sz w:val="28"/>
        </w:rPr>
        <w:t xml:space="preserve"> Рязанской области</w:t>
      </w:r>
      <w:r w:rsidRPr="00C55342">
        <w:rPr>
          <w:rFonts w:ascii="Times New Roman" w:hAnsi="Times New Roman" w:cs="Times New Roman"/>
          <w:sz w:val="28"/>
          <w:szCs w:val="28"/>
        </w:rPr>
        <w:t xml:space="preserve"> от 20</w:t>
      </w:r>
      <w:r w:rsidRPr="00C55342">
        <w:rPr>
          <w:rFonts w:ascii="Times New Roman" w:hAnsi="Times New Roman" w:cs="Times New Roman"/>
          <w:bCs/>
          <w:sz w:val="28"/>
          <w:szCs w:val="28"/>
        </w:rPr>
        <w:t>.03.2017 г. № 4а/01-05);</w:t>
      </w:r>
    </w:p>
    <w:p w:rsidR="00F965A0" w:rsidRPr="00C55342" w:rsidRDefault="00F965A0" w:rsidP="004964B8">
      <w:pPr>
        <w:autoSpaceDE w:val="0"/>
        <w:autoSpaceDN w:val="0"/>
        <w:adjustRightInd w:val="0"/>
        <w:spacing w:after="0" w:line="240" w:lineRule="auto"/>
        <w:ind w:firstLine="709"/>
        <w:jc w:val="both"/>
        <w:rPr>
          <w:rFonts w:ascii="Times New Roman" w:hAnsi="Times New Roman" w:cs="Times New Roman"/>
          <w:bCs/>
          <w:sz w:val="28"/>
          <w:szCs w:val="28"/>
        </w:rPr>
      </w:pPr>
      <w:r w:rsidRPr="00C55342">
        <w:rPr>
          <w:rFonts w:ascii="Times New Roman" w:hAnsi="Times New Roman" w:cs="Times New Roman"/>
          <w:sz w:val="28"/>
          <w:szCs w:val="28"/>
        </w:rPr>
        <w:t xml:space="preserve">Спасский </w:t>
      </w:r>
      <w:r w:rsidRPr="00C55342">
        <w:rPr>
          <w:rFonts w:ascii="Times New Roman" w:hAnsi="Times New Roman" w:cs="Times New Roman"/>
          <w:bCs/>
          <w:sz w:val="28"/>
        </w:rPr>
        <w:t>муниципальный</w:t>
      </w:r>
      <w:r w:rsidRPr="00C55342">
        <w:rPr>
          <w:rFonts w:ascii="Times New Roman" w:hAnsi="Times New Roman" w:cs="Times New Roman"/>
          <w:sz w:val="28"/>
          <w:szCs w:val="28"/>
        </w:rPr>
        <w:t xml:space="preserve"> район (распоряжение администрации </w:t>
      </w:r>
      <w:r w:rsidRPr="00C55342">
        <w:rPr>
          <w:rFonts w:ascii="Times New Roman" w:hAnsi="Times New Roman" w:cs="Times New Roman"/>
          <w:sz w:val="28"/>
        </w:rPr>
        <w:t>муниципального образования</w:t>
      </w:r>
      <w:r w:rsidRPr="00C55342">
        <w:rPr>
          <w:rFonts w:ascii="Times New Roman" w:hAnsi="Times New Roman" w:cs="Times New Roman"/>
          <w:sz w:val="28"/>
          <w:szCs w:val="28"/>
        </w:rPr>
        <w:t xml:space="preserve"> – Спасский </w:t>
      </w:r>
      <w:r w:rsidRPr="00C55342">
        <w:rPr>
          <w:rFonts w:ascii="Times New Roman" w:hAnsi="Times New Roman" w:cs="Times New Roman"/>
          <w:bCs/>
          <w:sz w:val="28"/>
        </w:rPr>
        <w:t>муниципальный район</w:t>
      </w:r>
      <w:r w:rsidRPr="00C55342">
        <w:rPr>
          <w:rFonts w:ascii="Times New Roman" w:hAnsi="Times New Roman" w:cs="Times New Roman"/>
          <w:sz w:val="28"/>
        </w:rPr>
        <w:t xml:space="preserve"> Рязанской области</w:t>
      </w:r>
      <w:r w:rsidRPr="00C55342">
        <w:rPr>
          <w:rFonts w:ascii="Times New Roman" w:hAnsi="Times New Roman" w:cs="Times New Roman"/>
          <w:sz w:val="28"/>
          <w:szCs w:val="28"/>
        </w:rPr>
        <w:t xml:space="preserve"> от 29</w:t>
      </w:r>
      <w:r w:rsidRPr="00C55342">
        <w:rPr>
          <w:rFonts w:ascii="Times New Roman" w:hAnsi="Times New Roman" w:cs="Times New Roman"/>
          <w:bCs/>
          <w:sz w:val="28"/>
          <w:szCs w:val="28"/>
        </w:rPr>
        <w:t>.12.2017 г. № 928-р);</w:t>
      </w:r>
    </w:p>
    <w:p w:rsidR="00F965A0" w:rsidRPr="00C55342" w:rsidRDefault="00F965A0" w:rsidP="004964B8">
      <w:pPr>
        <w:autoSpaceDE w:val="0"/>
        <w:autoSpaceDN w:val="0"/>
        <w:adjustRightInd w:val="0"/>
        <w:spacing w:after="0" w:line="240" w:lineRule="auto"/>
        <w:ind w:firstLine="709"/>
        <w:jc w:val="both"/>
        <w:rPr>
          <w:rFonts w:ascii="Times New Roman" w:hAnsi="Times New Roman" w:cs="Times New Roman"/>
          <w:bCs/>
          <w:sz w:val="28"/>
          <w:szCs w:val="28"/>
        </w:rPr>
      </w:pPr>
      <w:proofErr w:type="spellStart"/>
      <w:r w:rsidRPr="00C55342">
        <w:rPr>
          <w:rFonts w:ascii="Times New Roman" w:hAnsi="Times New Roman" w:cs="Times New Roman"/>
          <w:sz w:val="28"/>
          <w:szCs w:val="28"/>
        </w:rPr>
        <w:t>Старожиловский</w:t>
      </w:r>
      <w:proofErr w:type="spellEnd"/>
      <w:r w:rsidRPr="00C55342">
        <w:rPr>
          <w:rFonts w:ascii="Times New Roman" w:hAnsi="Times New Roman" w:cs="Times New Roman"/>
          <w:sz w:val="28"/>
          <w:szCs w:val="28"/>
        </w:rPr>
        <w:t xml:space="preserve"> </w:t>
      </w:r>
      <w:r w:rsidRPr="00C55342">
        <w:rPr>
          <w:rFonts w:ascii="Times New Roman" w:hAnsi="Times New Roman" w:cs="Times New Roman"/>
          <w:bCs/>
          <w:sz w:val="28"/>
        </w:rPr>
        <w:t>муниципальный</w:t>
      </w:r>
      <w:r w:rsidRPr="00C55342">
        <w:rPr>
          <w:rFonts w:ascii="Times New Roman" w:hAnsi="Times New Roman" w:cs="Times New Roman"/>
          <w:sz w:val="28"/>
          <w:szCs w:val="28"/>
        </w:rPr>
        <w:t xml:space="preserve"> район (распоряжение администрации </w:t>
      </w:r>
      <w:r w:rsidRPr="00C55342">
        <w:rPr>
          <w:rFonts w:ascii="Times New Roman" w:hAnsi="Times New Roman" w:cs="Times New Roman"/>
          <w:sz w:val="28"/>
        </w:rPr>
        <w:t>муниципального образования</w:t>
      </w:r>
      <w:r w:rsidRPr="00C55342">
        <w:rPr>
          <w:rFonts w:ascii="Times New Roman" w:hAnsi="Times New Roman" w:cs="Times New Roman"/>
          <w:sz w:val="28"/>
          <w:szCs w:val="28"/>
        </w:rPr>
        <w:t xml:space="preserve"> – </w:t>
      </w:r>
      <w:proofErr w:type="spellStart"/>
      <w:r w:rsidRPr="00C55342">
        <w:rPr>
          <w:rFonts w:ascii="Times New Roman" w:hAnsi="Times New Roman" w:cs="Times New Roman"/>
          <w:sz w:val="28"/>
          <w:szCs w:val="28"/>
        </w:rPr>
        <w:t>Старожиловский</w:t>
      </w:r>
      <w:proofErr w:type="spellEnd"/>
      <w:r w:rsidRPr="00C55342">
        <w:rPr>
          <w:rFonts w:ascii="Times New Roman" w:hAnsi="Times New Roman" w:cs="Times New Roman"/>
          <w:sz w:val="28"/>
          <w:szCs w:val="28"/>
        </w:rPr>
        <w:t xml:space="preserve"> </w:t>
      </w:r>
      <w:r w:rsidRPr="00C55342">
        <w:rPr>
          <w:rFonts w:ascii="Times New Roman" w:hAnsi="Times New Roman" w:cs="Times New Roman"/>
          <w:bCs/>
          <w:sz w:val="28"/>
        </w:rPr>
        <w:t>муниципальный район</w:t>
      </w:r>
      <w:r w:rsidRPr="00C55342">
        <w:rPr>
          <w:rFonts w:ascii="Times New Roman" w:hAnsi="Times New Roman" w:cs="Times New Roman"/>
          <w:sz w:val="28"/>
        </w:rPr>
        <w:t xml:space="preserve"> Рязанской области</w:t>
      </w:r>
      <w:r w:rsidRPr="00C55342">
        <w:rPr>
          <w:rFonts w:ascii="Times New Roman" w:hAnsi="Times New Roman" w:cs="Times New Roman"/>
          <w:sz w:val="28"/>
          <w:szCs w:val="28"/>
        </w:rPr>
        <w:t xml:space="preserve"> от 31</w:t>
      </w:r>
      <w:r w:rsidRPr="00C55342">
        <w:rPr>
          <w:rFonts w:ascii="Times New Roman" w:hAnsi="Times New Roman" w:cs="Times New Roman"/>
          <w:bCs/>
          <w:sz w:val="28"/>
          <w:szCs w:val="28"/>
        </w:rPr>
        <w:t>.10.2017 г. № 323);</w:t>
      </w:r>
    </w:p>
    <w:p w:rsidR="00F965A0" w:rsidRPr="00C55342" w:rsidRDefault="00F965A0" w:rsidP="004964B8">
      <w:pPr>
        <w:autoSpaceDE w:val="0"/>
        <w:autoSpaceDN w:val="0"/>
        <w:adjustRightInd w:val="0"/>
        <w:spacing w:after="0" w:line="240" w:lineRule="auto"/>
        <w:ind w:firstLine="709"/>
        <w:jc w:val="both"/>
        <w:rPr>
          <w:rFonts w:ascii="Times New Roman" w:hAnsi="Times New Roman" w:cs="Times New Roman"/>
          <w:bCs/>
          <w:sz w:val="28"/>
          <w:szCs w:val="28"/>
        </w:rPr>
      </w:pPr>
      <w:proofErr w:type="spellStart"/>
      <w:r w:rsidRPr="00C55342">
        <w:rPr>
          <w:rFonts w:ascii="Times New Roman" w:hAnsi="Times New Roman" w:cs="Times New Roman"/>
          <w:sz w:val="28"/>
          <w:szCs w:val="28"/>
        </w:rPr>
        <w:t>Ухоловский</w:t>
      </w:r>
      <w:proofErr w:type="spellEnd"/>
      <w:r w:rsidRPr="00C55342">
        <w:rPr>
          <w:rFonts w:ascii="Times New Roman" w:hAnsi="Times New Roman" w:cs="Times New Roman"/>
          <w:sz w:val="28"/>
          <w:szCs w:val="28"/>
        </w:rPr>
        <w:t xml:space="preserve"> </w:t>
      </w:r>
      <w:r w:rsidRPr="00C55342">
        <w:rPr>
          <w:rFonts w:ascii="Times New Roman" w:hAnsi="Times New Roman" w:cs="Times New Roman"/>
          <w:bCs/>
          <w:sz w:val="28"/>
        </w:rPr>
        <w:t>муниципальный</w:t>
      </w:r>
      <w:r w:rsidRPr="00C55342">
        <w:rPr>
          <w:rFonts w:ascii="Times New Roman" w:hAnsi="Times New Roman" w:cs="Times New Roman"/>
          <w:sz w:val="28"/>
          <w:szCs w:val="28"/>
        </w:rPr>
        <w:t xml:space="preserve"> район (распоряжение администрации </w:t>
      </w:r>
      <w:r w:rsidRPr="00C55342">
        <w:rPr>
          <w:rFonts w:ascii="Times New Roman" w:hAnsi="Times New Roman" w:cs="Times New Roman"/>
          <w:sz w:val="28"/>
        </w:rPr>
        <w:t>муниципального образования</w:t>
      </w:r>
      <w:r w:rsidRPr="00C55342">
        <w:rPr>
          <w:rFonts w:ascii="Times New Roman" w:hAnsi="Times New Roman" w:cs="Times New Roman"/>
          <w:sz w:val="28"/>
          <w:szCs w:val="28"/>
        </w:rPr>
        <w:t xml:space="preserve"> – </w:t>
      </w:r>
      <w:proofErr w:type="spellStart"/>
      <w:r w:rsidRPr="00C55342">
        <w:rPr>
          <w:rFonts w:ascii="Times New Roman" w:hAnsi="Times New Roman" w:cs="Times New Roman"/>
          <w:sz w:val="28"/>
          <w:szCs w:val="28"/>
        </w:rPr>
        <w:t>Старожиловский</w:t>
      </w:r>
      <w:proofErr w:type="spellEnd"/>
      <w:r w:rsidRPr="00C55342">
        <w:rPr>
          <w:rFonts w:ascii="Times New Roman" w:hAnsi="Times New Roman" w:cs="Times New Roman"/>
          <w:sz w:val="28"/>
          <w:szCs w:val="28"/>
        </w:rPr>
        <w:t xml:space="preserve"> </w:t>
      </w:r>
      <w:r w:rsidRPr="00C55342">
        <w:rPr>
          <w:rFonts w:ascii="Times New Roman" w:hAnsi="Times New Roman" w:cs="Times New Roman"/>
          <w:bCs/>
          <w:sz w:val="28"/>
        </w:rPr>
        <w:t>муниципальный район</w:t>
      </w:r>
      <w:r w:rsidRPr="00C55342">
        <w:rPr>
          <w:rFonts w:ascii="Times New Roman" w:hAnsi="Times New Roman" w:cs="Times New Roman"/>
          <w:sz w:val="28"/>
        </w:rPr>
        <w:t xml:space="preserve"> Рязанской области</w:t>
      </w:r>
      <w:r w:rsidRPr="00C55342">
        <w:rPr>
          <w:rFonts w:ascii="Times New Roman" w:hAnsi="Times New Roman" w:cs="Times New Roman"/>
          <w:sz w:val="28"/>
          <w:szCs w:val="28"/>
        </w:rPr>
        <w:t xml:space="preserve"> от 31</w:t>
      </w:r>
      <w:r w:rsidRPr="00C55342">
        <w:rPr>
          <w:rFonts w:ascii="Times New Roman" w:hAnsi="Times New Roman" w:cs="Times New Roman"/>
          <w:bCs/>
          <w:sz w:val="28"/>
          <w:szCs w:val="28"/>
        </w:rPr>
        <w:t>.10.2017 г. № 323);</w:t>
      </w:r>
    </w:p>
    <w:p w:rsidR="00F965A0" w:rsidRPr="00C55342" w:rsidRDefault="00F965A0" w:rsidP="004964B8">
      <w:pPr>
        <w:autoSpaceDE w:val="0"/>
        <w:autoSpaceDN w:val="0"/>
        <w:adjustRightInd w:val="0"/>
        <w:spacing w:after="0" w:line="240" w:lineRule="auto"/>
        <w:ind w:firstLine="709"/>
        <w:jc w:val="both"/>
        <w:rPr>
          <w:rFonts w:ascii="Times New Roman" w:hAnsi="Times New Roman" w:cs="Times New Roman"/>
          <w:bCs/>
          <w:sz w:val="28"/>
          <w:szCs w:val="28"/>
        </w:rPr>
      </w:pPr>
      <w:proofErr w:type="spellStart"/>
      <w:r w:rsidRPr="00C55342">
        <w:rPr>
          <w:rFonts w:ascii="Times New Roman" w:hAnsi="Times New Roman" w:cs="Times New Roman"/>
          <w:sz w:val="28"/>
          <w:szCs w:val="28"/>
        </w:rPr>
        <w:t>Чучковский</w:t>
      </w:r>
      <w:proofErr w:type="spellEnd"/>
      <w:r w:rsidRPr="00C55342">
        <w:rPr>
          <w:rFonts w:ascii="Times New Roman" w:hAnsi="Times New Roman" w:cs="Times New Roman"/>
          <w:sz w:val="28"/>
          <w:szCs w:val="28"/>
        </w:rPr>
        <w:t xml:space="preserve"> </w:t>
      </w:r>
      <w:r w:rsidRPr="00C55342">
        <w:rPr>
          <w:rFonts w:ascii="Times New Roman" w:hAnsi="Times New Roman" w:cs="Times New Roman"/>
          <w:bCs/>
          <w:sz w:val="28"/>
        </w:rPr>
        <w:t>муниципальный</w:t>
      </w:r>
      <w:r w:rsidRPr="00C55342">
        <w:rPr>
          <w:rFonts w:ascii="Times New Roman" w:hAnsi="Times New Roman" w:cs="Times New Roman"/>
          <w:sz w:val="28"/>
          <w:szCs w:val="28"/>
        </w:rPr>
        <w:t xml:space="preserve"> район (распоряжение администрации </w:t>
      </w:r>
      <w:r w:rsidRPr="00C55342">
        <w:rPr>
          <w:rFonts w:ascii="Times New Roman" w:hAnsi="Times New Roman" w:cs="Times New Roman"/>
          <w:sz w:val="28"/>
        </w:rPr>
        <w:t>муниципального образования</w:t>
      </w:r>
      <w:r w:rsidRPr="00C55342">
        <w:rPr>
          <w:rFonts w:ascii="Times New Roman" w:hAnsi="Times New Roman" w:cs="Times New Roman"/>
          <w:sz w:val="28"/>
          <w:szCs w:val="28"/>
        </w:rPr>
        <w:t xml:space="preserve"> – </w:t>
      </w:r>
      <w:proofErr w:type="spellStart"/>
      <w:r w:rsidRPr="00C55342">
        <w:rPr>
          <w:rFonts w:ascii="Times New Roman" w:hAnsi="Times New Roman" w:cs="Times New Roman"/>
          <w:sz w:val="28"/>
          <w:szCs w:val="28"/>
        </w:rPr>
        <w:t>Чучковский</w:t>
      </w:r>
      <w:proofErr w:type="spellEnd"/>
      <w:r w:rsidRPr="00C55342">
        <w:rPr>
          <w:rFonts w:ascii="Times New Roman" w:hAnsi="Times New Roman" w:cs="Times New Roman"/>
          <w:sz w:val="28"/>
          <w:szCs w:val="28"/>
        </w:rPr>
        <w:t xml:space="preserve"> </w:t>
      </w:r>
      <w:r w:rsidRPr="00C55342">
        <w:rPr>
          <w:rFonts w:ascii="Times New Roman" w:hAnsi="Times New Roman" w:cs="Times New Roman"/>
          <w:bCs/>
          <w:sz w:val="28"/>
        </w:rPr>
        <w:t>муниципальный район</w:t>
      </w:r>
      <w:r w:rsidRPr="00C55342">
        <w:rPr>
          <w:rFonts w:ascii="Times New Roman" w:hAnsi="Times New Roman" w:cs="Times New Roman"/>
          <w:sz w:val="28"/>
        </w:rPr>
        <w:t xml:space="preserve"> Рязанской области</w:t>
      </w:r>
      <w:r w:rsidRPr="00C55342">
        <w:rPr>
          <w:rFonts w:ascii="Times New Roman" w:hAnsi="Times New Roman" w:cs="Times New Roman"/>
          <w:sz w:val="28"/>
          <w:szCs w:val="28"/>
        </w:rPr>
        <w:t xml:space="preserve"> от 21</w:t>
      </w:r>
      <w:r w:rsidRPr="00C55342">
        <w:rPr>
          <w:rFonts w:ascii="Times New Roman" w:hAnsi="Times New Roman" w:cs="Times New Roman"/>
          <w:bCs/>
          <w:sz w:val="28"/>
          <w:szCs w:val="28"/>
        </w:rPr>
        <w:t>.12.2017 г. № 559-рг);</w:t>
      </w:r>
    </w:p>
    <w:p w:rsidR="00F965A0" w:rsidRPr="00C55342" w:rsidRDefault="00F965A0" w:rsidP="004964B8">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proofErr w:type="spellStart"/>
      <w:r w:rsidRPr="00C55342">
        <w:rPr>
          <w:rFonts w:ascii="Times New Roman" w:hAnsi="Times New Roman" w:cs="Times New Roman"/>
          <w:sz w:val="28"/>
          <w:szCs w:val="28"/>
        </w:rPr>
        <w:t>Шацкий</w:t>
      </w:r>
      <w:proofErr w:type="spellEnd"/>
      <w:r w:rsidRPr="00C55342">
        <w:rPr>
          <w:rFonts w:ascii="Times New Roman" w:hAnsi="Times New Roman" w:cs="Times New Roman"/>
          <w:sz w:val="28"/>
          <w:szCs w:val="28"/>
        </w:rPr>
        <w:t xml:space="preserve"> </w:t>
      </w:r>
      <w:r w:rsidRPr="00C55342">
        <w:rPr>
          <w:rFonts w:ascii="Times New Roman" w:hAnsi="Times New Roman" w:cs="Times New Roman"/>
          <w:bCs/>
          <w:sz w:val="28"/>
        </w:rPr>
        <w:t>муниципальный</w:t>
      </w:r>
      <w:r w:rsidRPr="00C55342">
        <w:rPr>
          <w:rFonts w:ascii="Times New Roman" w:hAnsi="Times New Roman" w:cs="Times New Roman"/>
          <w:sz w:val="28"/>
          <w:szCs w:val="28"/>
        </w:rPr>
        <w:t xml:space="preserve"> район (р</w:t>
      </w:r>
      <w:r w:rsidRPr="00C55342">
        <w:rPr>
          <w:rFonts w:ascii="Times New Roman" w:eastAsia="Calibri" w:hAnsi="Times New Roman" w:cs="Times New Roman"/>
          <w:sz w:val="28"/>
          <w:szCs w:val="28"/>
          <w:lang w:eastAsia="en-US"/>
        </w:rPr>
        <w:t xml:space="preserve">аспоряжение администрации </w:t>
      </w:r>
      <w:r w:rsidRPr="00C55342">
        <w:rPr>
          <w:rFonts w:ascii="Times New Roman" w:hAnsi="Times New Roman" w:cs="Times New Roman"/>
          <w:sz w:val="28"/>
        </w:rPr>
        <w:t>муниципального образования</w:t>
      </w:r>
      <w:r w:rsidRPr="00C55342">
        <w:rPr>
          <w:rFonts w:ascii="Times New Roman" w:eastAsia="Calibri" w:hAnsi="Times New Roman" w:cs="Times New Roman"/>
          <w:sz w:val="28"/>
          <w:szCs w:val="28"/>
          <w:lang w:eastAsia="en-US"/>
        </w:rPr>
        <w:t xml:space="preserve"> – </w:t>
      </w:r>
      <w:proofErr w:type="spellStart"/>
      <w:r w:rsidRPr="00C55342">
        <w:rPr>
          <w:rFonts w:ascii="Times New Roman" w:eastAsia="Calibri" w:hAnsi="Times New Roman" w:cs="Times New Roman"/>
          <w:sz w:val="28"/>
          <w:szCs w:val="28"/>
          <w:lang w:eastAsia="en-US"/>
        </w:rPr>
        <w:t>Шацкий</w:t>
      </w:r>
      <w:proofErr w:type="spellEnd"/>
      <w:r w:rsidRPr="00C55342">
        <w:rPr>
          <w:rFonts w:ascii="Times New Roman" w:eastAsia="Calibri" w:hAnsi="Times New Roman" w:cs="Times New Roman"/>
          <w:sz w:val="28"/>
          <w:szCs w:val="28"/>
          <w:lang w:eastAsia="en-US"/>
        </w:rPr>
        <w:t xml:space="preserve"> </w:t>
      </w:r>
      <w:r w:rsidRPr="00C55342">
        <w:rPr>
          <w:rFonts w:ascii="Times New Roman" w:hAnsi="Times New Roman" w:cs="Times New Roman"/>
          <w:bCs/>
          <w:sz w:val="28"/>
        </w:rPr>
        <w:t>муниципальный район</w:t>
      </w:r>
      <w:r w:rsidRPr="00C55342">
        <w:rPr>
          <w:rFonts w:ascii="Times New Roman" w:hAnsi="Times New Roman" w:cs="Times New Roman"/>
          <w:sz w:val="28"/>
        </w:rPr>
        <w:t xml:space="preserve"> Рязанской области</w:t>
      </w:r>
      <w:r w:rsidRPr="00C55342">
        <w:rPr>
          <w:rFonts w:ascii="Times New Roman" w:eastAsia="Calibri" w:hAnsi="Times New Roman" w:cs="Times New Roman"/>
          <w:sz w:val="28"/>
          <w:szCs w:val="28"/>
          <w:lang w:eastAsia="en-US"/>
        </w:rPr>
        <w:t xml:space="preserve"> от 26</w:t>
      </w:r>
      <w:r w:rsidRPr="00C55342">
        <w:rPr>
          <w:rFonts w:ascii="Times New Roman" w:eastAsia="Calibri" w:hAnsi="Times New Roman" w:cs="Times New Roman"/>
          <w:bCs/>
          <w:sz w:val="28"/>
          <w:szCs w:val="28"/>
          <w:lang w:eastAsia="en-US"/>
        </w:rPr>
        <w:t>.12.2017 г. № 406);</w:t>
      </w:r>
    </w:p>
    <w:p w:rsidR="00F965A0" w:rsidRPr="00C55342" w:rsidRDefault="00F965A0" w:rsidP="004964B8">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C55342">
        <w:rPr>
          <w:rFonts w:ascii="Times New Roman" w:eastAsia="Calibri" w:hAnsi="Times New Roman" w:cs="Times New Roman"/>
          <w:sz w:val="28"/>
          <w:szCs w:val="28"/>
          <w:lang w:eastAsia="en-US"/>
        </w:rPr>
        <w:t xml:space="preserve">Шиловский </w:t>
      </w:r>
      <w:r w:rsidRPr="00C55342">
        <w:rPr>
          <w:rFonts w:ascii="Times New Roman" w:hAnsi="Times New Roman" w:cs="Times New Roman"/>
          <w:bCs/>
          <w:sz w:val="28"/>
        </w:rPr>
        <w:t>муниципальный</w:t>
      </w:r>
      <w:r w:rsidRPr="00C55342">
        <w:rPr>
          <w:rFonts w:ascii="Times New Roman" w:eastAsia="Calibri" w:hAnsi="Times New Roman" w:cs="Times New Roman"/>
          <w:sz w:val="28"/>
          <w:szCs w:val="28"/>
          <w:lang w:eastAsia="en-US"/>
        </w:rPr>
        <w:t xml:space="preserve"> район (распоряжение администрации </w:t>
      </w:r>
      <w:r w:rsidRPr="00C55342">
        <w:rPr>
          <w:rFonts w:ascii="Times New Roman" w:hAnsi="Times New Roman" w:cs="Times New Roman"/>
          <w:sz w:val="28"/>
        </w:rPr>
        <w:t>муниципального образования</w:t>
      </w:r>
      <w:r w:rsidRPr="00C55342">
        <w:rPr>
          <w:rFonts w:ascii="Times New Roman" w:eastAsia="Calibri" w:hAnsi="Times New Roman" w:cs="Times New Roman"/>
          <w:sz w:val="28"/>
          <w:szCs w:val="28"/>
          <w:lang w:eastAsia="en-US"/>
        </w:rPr>
        <w:t xml:space="preserve"> – Шиловский </w:t>
      </w:r>
      <w:r w:rsidRPr="00C55342">
        <w:rPr>
          <w:rFonts w:ascii="Times New Roman" w:hAnsi="Times New Roman" w:cs="Times New Roman"/>
          <w:bCs/>
          <w:sz w:val="28"/>
        </w:rPr>
        <w:t>муниципальный район</w:t>
      </w:r>
      <w:r w:rsidRPr="00C55342">
        <w:rPr>
          <w:rFonts w:ascii="Times New Roman" w:hAnsi="Times New Roman" w:cs="Times New Roman"/>
          <w:sz w:val="28"/>
        </w:rPr>
        <w:t xml:space="preserve"> Рязанской области</w:t>
      </w:r>
      <w:r w:rsidRPr="00C55342">
        <w:rPr>
          <w:rFonts w:ascii="Times New Roman" w:eastAsia="Calibri" w:hAnsi="Times New Roman" w:cs="Times New Roman"/>
          <w:sz w:val="28"/>
          <w:szCs w:val="28"/>
          <w:lang w:eastAsia="en-US"/>
        </w:rPr>
        <w:t xml:space="preserve"> от 27</w:t>
      </w:r>
      <w:r w:rsidRPr="00C55342">
        <w:rPr>
          <w:rFonts w:ascii="Times New Roman" w:eastAsia="Calibri" w:hAnsi="Times New Roman" w:cs="Times New Roman"/>
          <w:bCs/>
          <w:sz w:val="28"/>
          <w:szCs w:val="28"/>
          <w:lang w:eastAsia="en-US"/>
        </w:rPr>
        <w:t>.12.2017 г. № 263-д);</w:t>
      </w:r>
    </w:p>
    <w:p w:rsidR="00F965A0" w:rsidRPr="00C55342" w:rsidRDefault="00F965A0" w:rsidP="004964B8">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C55342">
        <w:rPr>
          <w:rFonts w:ascii="Times New Roman" w:hAnsi="Times New Roman" w:cs="Times New Roman"/>
          <w:sz w:val="28"/>
          <w:szCs w:val="28"/>
        </w:rPr>
        <w:t xml:space="preserve">Муниципальное образование – городской округ город </w:t>
      </w:r>
      <w:proofErr w:type="spellStart"/>
      <w:r w:rsidRPr="00C55342">
        <w:rPr>
          <w:rFonts w:ascii="Times New Roman" w:hAnsi="Times New Roman" w:cs="Times New Roman"/>
          <w:sz w:val="28"/>
          <w:szCs w:val="28"/>
        </w:rPr>
        <w:t>Касимов</w:t>
      </w:r>
      <w:proofErr w:type="spellEnd"/>
      <w:r w:rsidRPr="00C55342">
        <w:rPr>
          <w:rFonts w:ascii="Times New Roman" w:hAnsi="Times New Roman" w:cs="Times New Roman"/>
          <w:sz w:val="28"/>
          <w:szCs w:val="28"/>
        </w:rPr>
        <w:t xml:space="preserve"> </w:t>
      </w:r>
      <w:r w:rsidRPr="00C55342">
        <w:rPr>
          <w:rFonts w:ascii="Times New Roman" w:eastAsia="Calibri" w:hAnsi="Times New Roman" w:cs="Times New Roman"/>
          <w:sz w:val="28"/>
          <w:szCs w:val="28"/>
          <w:lang w:eastAsia="en-US"/>
        </w:rPr>
        <w:t xml:space="preserve"> (распоряжение администрации </w:t>
      </w:r>
      <w:r w:rsidRPr="00C55342">
        <w:rPr>
          <w:rFonts w:ascii="Times New Roman" w:hAnsi="Times New Roman" w:cs="Times New Roman"/>
          <w:sz w:val="28"/>
        </w:rPr>
        <w:t>муниципального образования</w:t>
      </w:r>
      <w:r w:rsidRPr="00C55342">
        <w:rPr>
          <w:rFonts w:ascii="Times New Roman" w:eastAsia="Calibri" w:hAnsi="Times New Roman" w:cs="Times New Roman"/>
          <w:sz w:val="28"/>
          <w:szCs w:val="28"/>
          <w:lang w:eastAsia="en-US"/>
        </w:rPr>
        <w:t xml:space="preserve"> – городской округ                  г. </w:t>
      </w:r>
      <w:proofErr w:type="spellStart"/>
      <w:r w:rsidRPr="00C55342">
        <w:rPr>
          <w:rFonts w:ascii="Times New Roman" w:eastAsia="Calibri" w:hAnsi="Times New Roman" w:cs="Times New Roman"/>
          <w:sz w:val="28"/>
          <w:szCs w:val="28"/>
          <w:lang w:eastAsia="en-US"/>
        </w:rPr>
        <w:t>Касимов</w:t>
      </w:r>
      <w:proofErr w:type="spellEnd"/>
      <w:r w:rsidRPr="00C55342">
        <w:rPr>
          <w:rFonts w:ascii="Times New Roman" w:eastAsia="Calibri" w:hAnsi="Times New Roman" w:cs="Times New Roman"/>
          <w:sz w:val="28"/>
          <w:szCs w:val="28"/>
          <w:lang w:eastAsia="en-US"/>
        </w:rPr>
        <w:t xml:space="preserve"> </w:t>
      </w:r>
      <w:r w:rsidRPr="00C55342">
        <w:rPr>
          <w:rFonts w:ascii="Times New Roman" w:hAnsi="Times New Roman" w:cs="Times New Roman"/>
          <w:sz w:val="28"/>
        </w:rPr>
        <w:t>Рязанской области</w:t>
      </w:r>
      <w:r w:rsidRPr="00C55342">
        <w:rPr>
          <w:rFonts w:ascii="Times New Roman" w:eastAsia="Calibri" w:hAnsi="Times New Roman" w:cs="Times New Roman"/>
          <w:sz w:val="28"/>
          <w:szCs w:val="28"/>
          <w:lang w:eastAsia="en-US"/>
        </w:rPr>
        <w:t xml:space="preserve"> от 29</w:t>
      </w:r>
      <w:r w:rsidRPr="00C55342">
        <w:rPr>
          <w:rFonts w:ascii="Times New Roman" w:eastAsia="Calibri" w:hAnsi="Times New Roman" w:cs="Times New Roman"/>
          <w:bCs/>
          <w:sz w:val="28"/>
          <w:szCs w:val="28"/>
          <w:lang w:eastAsia="en-US"/>
        </w:rPr>
        <w:t>.12.2017 г. № 01-28/291);</w:t>
      </w:r>
    </w:p>
    <w:p w:rsidR="00F965A0" w:rsidRPr="00C55342" w:rsidRDefault="00F965A0" w:rsidP="004964B8">
      <w:pPr>
        <w:autoSpaceDE w:val="0"/>
        <w:autoSpaceDN w:val="0"/>
        <w:adjustRightInd w:val="0"/>
        <w:spacing w:after="0" w:line="240" w:lineRule="auto"/>
        <w:ind w:firstLine="709"/>
        <w:jc w:val="both"/>
        <w:rPr>
          <w:rFonts w:ascii="Times New Roman" w:hAnsi="Times New Roman" w:cs="Times New Roman"/>
          <w:bCs/>
          <w:sz w:val="28"/>
          <w:szCs w:val="28"/>
        </w:rPr>
      </w:pPr>
      <w:r w:rsidRPr="00C55342">
        <w:rPr>
          <w:rFonts w:ascii="Times New Roman" w:hAnsi="Times New Roman" w:cs="Times New Roman"/>
          <w:sz w:val="28"/>
          <w:szCs w:val="28"/>
        </w:rPr>
        <w:t>Муниципальное образование – городской округ город Сасово  (р</w:t>
      </w:r>
      <w:r w:rsidRPr="00C55342">
        <w:rPr>
          <w:rFonts w:ascii="Times New Roman" w:eastAsia="Calibri" w:hAnsi="Times New Roman" w:cs="Times New Roman"/>
          <w:sz w:val="28"/>
          <w:szCs w:val="28"/>
          <w:lang w:eastAsia="en-US"/>
        </w:rPr>
        <w:t xml:space="preserve">аспоряжение администрации </w:t>
      </w:r>
      <w:r w:rsidRPr="00C55342">
        <w:rPr>
          <w:rFonts w:ascii="Times New Roman" w:hAnsi="Times New Roman" w:cs="Times New Roman"/>
          <w:sz w:val="28"/>
        </w:rPr>
        <w:t>муниципального образования</w:t>
      </w:r>
      <w:r w:rsidRPr="00C55342">
        <w:rPr>
          <w:rFonts w:ascii="Times New Roman" w:eastAsia="Calibri" w:hAnsi="Times New Roman" w:cs="Times New Roman"/>
          <w:sz w:val="28"/>
          <w:szCs w:val="28"/>
          <w:lang w:eastAsia="en-US"/>
        </w:rPr>
        <w:t xml:space="preserve"> – городской округ                  г. Сасово </w:t>
      </w:r>
      <w:r w:rsidRPr="00C55342">
        <w:rPr>
          <w:rFonts w:ascii="Times New Roman" w:hAnsi="Times New Roman" w:cs="Times New Roman"/>
          <w:sz w:val="28"/>
        </w:rPr>
        <w:t>Рязанской области</w:t>
      </w:r>
      <w:r w:rsidRPr="00C55342">
        <w:rPr>
          <w:rFonts w:ascii="Times New Roman" w:eastAsia="Calibri" w:hAnsi="Times New Roman" w:cs="Times New Roman"/>
          <w:sz w:val="28"/>
          <w:szCs w:val="28"/>
          <w:lang w:eastAsia="en-US"/>
        </w:rPr>
        <w:t xml:space="preserve"> от 28</w:t>
      </w:r>
      <w:r w:rsidRPr="00C55342">
        <w:rPr>
          <w:rFonts w:ascii="Times New Roman" w:eastAsia="Calibri" w:hAnsi="Times New Roman" w:cs="Times New Roman"/>
          <w:bCs/>
          <w:sz w:val="28"/>
          <w:szCs w:val="28"/>
          <w:lang w:eastAsia="en-US"/>
        </w:rPr>
        <w:t>.12.2017 г. № 834);</w:t>
      </w:r>
      <w:r w:rsidRPr="00C55342">
        <w:rPr>
          <w:rFonts w:ascii="Times New Roman" w:hAnsi="Times New Roman" w:cs="Times New Roman"/>
          <w:sz w:val="28"/>
          <w:szCs w:val="28"/>
        </w:rPr>
        <w:t xml:space="preserve">   </w:t>
      </w:r>
    </w:p>
    <w:p w:rsidR="00F965A0" w:rsidRPr="00C55342" w:rsidRDefault="00F965A0" w:rsidP="004964B8">
      <w:pPr>
        <w:autoSpaceDE w:val="0"/>
        <w:autoSpaceDN w:val="0"/>
        <w:adjustRightInd w:val="0"/>
        <w:spacing w:after="0" w:line="240" w:lineRule="auto"/>
        <w:ind w:firstLine="709"/>
        <w:jc w:val="both"/>
        <w:rPr>
          <w:rFonts w:ascii="Times New Roman" w:hAnsi="Times New Roman" w:cs="Times New Roman"/>
          <w:bCs/>
          <w:sz w:val="28"/>
          <w:szCs w:val="28"/>
        </w:rPr>
      </w:pPr>
      <w:r w:rsidRPr="00C55342">
        <w:rPr>
          <w:rFonts w:ascii="Times New Roman" w:eastAsia="Calibri" w:hAnsi="Times New Roman" w:cs="Times New Roman"/>
          <w:sz w:val="28"/>
          <w:szCs w:val="28"/>
          <w:lang w:eastAsia="en-US"/>
        </w:rPr>
        <w:t xml:space="preserve">Муниципальное образование – городской округ город Скопин (распоряжение администрации </w:t>
      </w:r>
      <w:r w:rsidRPr="00C55342">
        <w:rPr>
          <w:rFonts w:ascii="Times New Roman" w:hAnsi="Times New Roman" w:cs="Times New Roman"/>
          <w:sz w:val="28"/>
        </w:rPr>
        <w:t>муниципального образования</w:t>
      </w:r>
      <w:r w:rsidRPr="00C55342">
        <w:rPr>
          <w:rFonts w:ascii="Times New Roman" w:eastAsia="Calibri" w:hAnsi="Times New Roman" w:cs="Times New Roman"/>
          <w:sz w:val="28"/>
          <w:szCs w:val="28"/>
          <w:lang w:eastAsia="en-US"/>
        </w:rPr>
        <w:t xml:space="preserve"> – городской округ                  г. Скопин </w:t>
      </w:r>
      <w:r w:rsidRPr="00C55342">
        <w:rPr>
          <w:rFonts w:ascii="Times New Roman" w:hAnsi="Times New Roman" w:cs="Times New Roman"/>
          <w:sz w:val="28"/>
        </w:rPr>
        <w:t>Рязанской области</w:t>
      </w:r>
      <w:r w:rsidRPr="00C55342">
        <w:rPr>
          <w:rFonts w:ascii="Times New Roman" w:eastAsia="Calibri" w:hAnsi="Times New Roman" w:cs="Times New Roman"/>
          <w:sz w:val="28"/>
          <w:szCs w:val="28"/>
          <w:lang w:eastAsia="en-US"/>
        </w:rPr>
        <w:t xml:space="preserve"> от 20</w:t>
      </w:r>
      <w:r w:rsidRPr="00C55342">
        <w:rPr>
          <w:rFonts w:ascii="Times New Roman" w:eastAsia="Calibri" w:hAnsi="Times New Roman" w:cs="Times New Roman"/>
          <w:bCs/>
          <w:sz w:val="28"/>
          <w:szCs w:val="28"/>
          <w:lang w:eastAsia="en-US"/>
        </w:rPr>
        <w:t>.12.2017 г. № 167);</w:t>
      </w:r>
    </w:p>
    <w:p w:rsidR="00F965A0" w:rsidRPr="00C55342" w:rsidRDefault="00F965A0" w:rsidP="004964B8">
      <w:pPr>
        <w:autoSpaceDE w:val="0"/>
        <w:autoSpaceDN w:val="0"/>
        <w:adjustRightInd w:val="0"/>
        <w:spacing w:after="0" w:line="240" w:lineRule="auto"/>
        <w:ind w:firstLine="709"/>
        <w:jc w:val="both"/>
        <w:rPr>
          <w:rFonts w:ascii="Times New Roman" w:hAnsi="Times New Roman" w:cs="Times New Roman"/>
          <w:bCs/>
          <w:sz w:val="28"/>
          <w:szCs w:val="28"/>
        </w:rPr>
      </w:pPr>
      <w:r w:rsidRPr="00C55342">
        <w:rPr>
          <w:rFonts w:ascii="Times New Roman" w:eastAsia="Calibri" w:hAnsi="Times New Roman" w:cs="Times New Roman"/>
          <w:sz w:val="28"/>
          <w:szCs w:val="28"/>
          <w:lang w:eastAsia="en-US"/>
        </w:rPr>
        <w:t xml:space="preserve">Муниципальное образование – городской округ город Рязань (распоряжение администрации </w:t>
      </w:r>
      <w:r w:rsidRPr="00C55342">
        <w:rPr>
          <w:rFonts w:ascii="Times New Roman" w:hAnsi="Times New Roman" w:cs="Times New Roman"/>
          <w:sz w:val="28"/>
        </w:rPr>
        <w:t>муниципального образования</w:t>
      </w:r>
      <w:r w:rsidRPr="00C55342">
        <w:rPr>
          <w:rFonts w:ascii="Times New Roman" w:eastAsia="Calibri" w:hAnsi="Times New Roman" w:cs="Times New Roman"/>
          <w:sz w:val="28"/>
          <w:szCs w:val="28"/>
          <w:lang w:eastAsia="en-US"/>
        </w:rPr>
        <w:t xml:space="preserve"> – городской округ                  г. Рязань </w:t>
      </w:r>
      <w:r w:rsidRPr="00C55342">
        <w:rPr>
          <w:rFonts w:ascii="Times New Roman" w:hAnsi="Times New Roman" w:cs="Times New Roman"/>
          <w:sz w:val="28"/>
        </w:rPr>
        <w:t>Рязанской области</w:t>
      </w:r>
      <w:r w:rsidRPr="00C55342">
        <w:rPr>
          <w:rFonts w:ascii="Times New Roman" w:eastAsia="Calibri" w:hAnsi="Times New Roman" w:cs="Times New Roman"/>
          <w:sz w:val="28"/>
          <w:szCs w:val="28"/>
          <w:lang w:eastAsia="en-US"/>
        </w:rPr>
        <w:t xml:space="preserve"> от 09</w:t>
      </w:r>
      <w:r w:rsidRPr="00C55342">
        <w:rPr>
          <w:rFonts w:ascii="Times New Roman" w:eastAsia="Calibri" w:hAnsi="Times New Roman" w:cs="Times New Roman"/>
          <w:bCs/>
          <w:sz w:val="28"/>
          <w:szCs w:val="28"/>
          <w:lang w:eastAsia="en-US"/>
        </w:rPr>
        <w:t>.02.2018 г. № 248-р).</w:t>
      </w:r>
    </w:p>
    <w:p w:rsidR="00F965A0" w:rsidRPr="00EA7DED" w:rsidRDefault="00EA7DED" w:rsidP="004964B8">
      <w:pPr>
        <w:autoSpaceDE w:val="0"/>
        <w:autoSpaceDN w:val="0"/>
        <w:adjustRightInd w:val="0"/>
        <w:spacing w:after="0" w:line="240" w:lineRule="auto"/>
        <w:ind w:firstLine="709"/>
        <w:jc w:val="both"/>
        <w:rPr>
          <w:rFonts w:ascii="Times New Roman" w:hAnsi="Times New Roman" w:cs="Times New Roman"/>
          <w:sz w:val="28"/>
          <w:szCs w:val="28"/>
        </w:rPr>
      </w:pPr>
      <w:r w:rsidRPr="00C55342">
        <w:rPr>
          <w:rFonts w:ascii="Times New Roman" w:hAnsi="Times New Roman" w:cs="Times New Roman"/>
          <w:sz w:val="28"/>
          <w:szCs w:val="28"/>
        </w:rPr>
        <w:t xml:space="preserve">Основаниями включения рынков </w:t>
      </w:r>
      <w:r w:rsidR="00AE0CB7" w:rsidRPr="00C55342">
        <w:rPr>
          <w:rFonts w:ascii="Times New Roman" w:hAnsi="Times New Roman" w:cs="Times New Roman"/>
          <w:sz w:val="28"/>
          <w:szCs w:val="28"/>
        </w:rPr>
        <w:t xml:space="preserve">в указанные </w:t>
      </w:r>
      <w:r w:rsidR="00AE0CB7" w:rsidRPr="00C55342">
        <w:rPr>
          <w:rFonts w:ascii="Times New Roman" w:eastAsiaTheme="minorHAnsi" w:hAnsi="Times New Roman" w:cs="Times New Roman"/>
          <w:sz w:val="28"/>
          <w:lang w:eastAsia="en-US"/>
        </w:rPr>
        <w:t xml:space="preserve">«дорожные карты» </w:t>
      </w:r>
      <w:r w:rsidRPr="00C55342">
        <w:rPr>
          <w:rFonts w:ascii="Times New Roman" w:hAnsi="Times New Roman" w:cs="Times New Roman"/>
          <w:sz w:val="28"/>
          <w:szCs w:val="28"/>
        </w:rPr>
        <w:t xml:space="preserve">являются результаты опроса населения и субъектов предпринимательской </w:t>
      </w:r>
      <w:r w:rsidRPr="00C55342">
        <w:rPr>
          <w:rFonts w:ascii="Times New Roman" w:hAnsi="Times New Roman" w:cs="Times New Roman"/>
          <w:sz w:val="28"/>
          <w:szCs w:val="28"/>
        </w:rPr>
        <w:lastRenderedPageBreak/>
        <w:t xml:space="preserve">деятельности области, </w:t>
      </w:r>
      <w:r w:rsidR="00AE0CB7" w:rsidRPr="00C55342">
        <w:rPr>
          <w:rFonts w:ascii="Times New Roman" w:hAnsi="Times New Roman" w:cs="Times New Roman"/>
          <w:sz w:val="28"/>
          <w:szCs w:val="28"/>
        </w:rPr>
        <w:t xml:space="preserve">а также </w:t>
      </w:r>
      <w:r w:rsidRPr="00C55342">
        <w:rPr>
          <w:rFonts w:ascii="Times New Roman" w:hAnsi="Times New Roman" w:cs="Times New Roman"/>
          <w:sz w:val="28"/>
          <w:szCs w:val="28"/>
        </w:rPr>
        <w:t>недостаточный уровень обеспеченности населения муниципальных образований услугами.</w:t>
      </w:r>
    </w:p>
    <w:p w:rsidR="00EA7DED" w:rsidRPr="00EA7DED" w:rsidRDefault="00EA7DED" w:rsidP="004964B8">
      <w:pPr>
        <w:autoSpaceDE w:val="0"/>
        <w:autoSpaceDN w:val="0"/>
        <w:adjustRightInd w:val="0"/>
        <w:spacing w:after="0" w:line="240" w:lineRule="auto"/>
        <w:ind w:firstLine="709"/>
        <w:jc w:val="both"/>
        <w:rPr>
          <w:rFonts w:ascii="Times New Roman" w:hAnsi="Times New Roman" w:cs="Times New Roman"/>
          <w:bCs/>
          <w:sz w:val="28"/>
          <w:szCs w:val="28"/>
        </w:rPr>
      </w:pPr>
    </w:p>
    <w:p w:rsidR="006C441F" w:rsidRDefault="006C441F" w:rsidP="000706C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При активном участии муниципальных образований </w:t>
      </w:r>
      <w:r w:rsidR="00C54328" w:rsidRPr="00C9713E">
        <w:rPr>
          <w:rFonts w:ascii="Times New Roman" w:hAnsi="Times New Roman" w:cs="Times New Roman"/>
          <w:sz w:val="28"/>
          <w:szCs w:val="28"/>
        </w:rPr>
        <w:t xml:space="preserve">проведен мониторинг состояния </w:t>
      </w:r>
      <w:r w:rsidR="00C54328" w:rsidRPr="00C9713E">
        <w:rPr>
          <w:rFonts w:ascii="Times New Roman" w:hAnsi="Times New Roman" w:cs="Times New Roman"/>
          <w:bCs/>
          <w:sz w:val="28"/>
          <w:szCs w:val="28"/>
        </w:rPr>
        <w:t xml:space="preserve">и развития конкурентной среды на рынках товаров, </w:t>
      </w:r>
      <w:r>
        <w:rPr>
          <w:rFonts w:ascii="Times New Roman" w:hAnsi="Times New Roman" w:cs="Times New Roman"/>
          <w:bCs/>
          <w:sz w:val="28"/>
          <w:szCs w:val="28"/>
        </w:rPr>
        <w:t xml:space="preserve">работ и услуг Рязанской области. Среди участников следует отметить </w:t>
      </w:r>
      <w:r w:rsidR="00C54328" w:rsidRPr="00C9713E">
        <w:rPr>
          <w:rFonts w:ascii="Times New Roman" w:hAnsi="Times New Roman" w:cs="Times New Roman"/>
          <w:bCs/>
          <w:sz w:val="28"/>
          <w:szCs w:val="28"/>
        </w:rPr>
        <w:t xml:space="preserve"> </w:t>
      </w:r>
      <w:r>
        <w:rPr>
          <w:rFonts w:ascii="Times New Roman" w:hAnsi="Times New Roman" w:cs="Times New Roman"/>
          <w:bCs/>
          <w:sz w:val="28"/>
          <w:szCs w:val="28"/>
        </w:rPr>
        <w:t xml:space="preserve">представителей Милославского, </w:t>
      </w:r>
      <w:proofErr w:type="spellStart"/>
      <w:r>
        <w:rPr>
          <w:rFonts w:ascii="Times New Roman" w:hAnsi="Times New Roman" w:cs="Times New Roman"/>
          <w:bCs/>
          <w:sz w:val="28"/>
          <w:szCs w:val="28"/>
        </w:rPr>
        <w:t>Скопинского</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Сасовского</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Сараевского</w:t>
      </w:r>
      <w:proofErr w:type="spellEnd"/>
      <w:r>
        <w:rPr>
          <w:rFonts w:ascii="Times New Roman" w:hAnsi="Times New Roman" w:cs="Times New Roman"/>
          <w:bCs/>
          <w:sz w:val="28"/>
          <w:szCs w:val="28"/>
        </w:rPr>
        <w:t xml:space="preserve"> районов</w:t>
      </w:r>
      <w:r w:rsidRPr="00C9713E">
        <w:rPr>
          <w:rFonts w:ascii="Times New Roman" w:hAnsi="Times New Roman" w:cs="Times New Roman"/>
          <w:bCs/>
          <w:sz w:val="28"/>
          <w:szCs w:val="28"/>
        </w:rPr>
        <w:t xml:space="preserve"> и г. Скопин</w:t>
      </w:r>
      <w:r>
        <w:rPr>
          <w:rFonts w:ascii="Times New Roman" w:hAnsi="Times New Roman" w:cs="Times New Roman"/>
          <w:bCs/>
          <w:sz w:val="28"/>
          <w:szCs w:val="28"/>
        </w:rPr>
        <w:t>а</w:t>
      </w:r>
      <w:r w:rsidRPr="00C9713E">
        <w:rPr>
          <w:rFonts w:ascii="Times New Roman" w:hAnsi="Times New Roman" w:cs="Times New Roman"/>
          <w:bCs/>
          <w:sz w:val="28"/>
          <w:szCs w:val="28"/>
        </w:rPr>
        <w:t>.</w:t>
      </w:r>
      <w:r>
        <w:rPr>
          <w:rFonts w:ascii="Times New Roman" w:hAnsi="Times New Roman" w:cs="Times New Roman"/>
          <w:bCs/>
          <w:sz w:val="28"/>
          <w:szCs w:val="28"/>
        </w:rPr>
        <w:t xml:space="preserve"> Результаты мониторинга сформированы в разрезе муниципальных образований. </w:t>
      </w:r>
    </w:p>
    <w:p w:rsidR="00E8071D" w:rsidRPr="00C9713E" w:rsidRDefault="005277A1" w:rsidP="000706CD">
      <w:pPr>
        <w:autoSpaceDE w:val="0"/>
        <w:autoSpaceDN w:val="0"/>
        <w:adjustRightInd w:val="0"/>
        <w:spacing w:after="0" w:line="240" w:lineRule="auto"/>
        <w:ind w:firstLine="709"/>
        <w:jc w:val="both"/>
        <w:rPr>
          <w:rFonts w:ascii="Times New Roman" w:eastAsiaTheme="minorHAnsi" w:hAnsi="Times New Roman" w:cs="Times New Roman"/>
          <w:sz w:val="28"/>
          <w:lang w:eastAsia="en-US"/>
        </w:rPr>
      </w:pPr>
      <w:r w:rsidRPr="00C9713E">
        <w:rPr>
          <w:rFonts w:ascii="Times New Roman" w:eastAsiaTheme="minorHAnsi" w:hAnsi="Times New Roman" w:cs="Times New Roman"/>
          <w:sz w:val="28"/>
          <w:lang w:eastAsia="en-US"/>
        </w:rPr>
        <w:t xml:space="preserve">В 2017 г. </w:t>
      </w:r>
      <w:r w:rsidR="008E0973" w:rsidRPr="00C9713E">
        <w:rPr>
          <w:rFonts w:ascii="Times New Roman" w:eastAsiaTheme="minorHAnsi" w:hAnsi="Times New Roman" w:cs="Times New Roman"/>
          <w:sz w:val="28"/>
          <w:lang w:eastAsia="en-US"/>
        </w:rPr>
        <w:t xml:space="preserve">организовано </w:t>
      </w:r>
      <w:r w:rsidRPr="00C9713E">
        <w:rPr>
          <w:rFonts w:ascii="Times New Roman" w:eastAsiaTheme="minorHAnsi" w:hAnsi="Times New Roman" w:cs="Times New Roman"/>
          <w:sz w:val="28"/>
          <w:lang w:eastAsia="en-US"/>
        </w:rPr>
        <w:t xml:space="preserve">тесное взаимодействие с центральными исполнительными органами государственной власти Рязанской области по </w:t>
      </w:r>
      <w:r w:rsidR="008E0973" w:rsidRPr="00C9713E">
        <w:rPr>
          <w:rFonts w:ascii="Times New Roman" w:eastAsiaTheme="minorHAnsi" w:hAnsi="Times New Roman" w:cs="Times New Roman"/>
          <w:sz w:val="28"/>
          <w:lang w:eastAsia="en-US"/>
        </w:rPr>
        <w:t>ис</w:t>
      </w:r>
      <w:r w:rsidRPr="00C9713E">
        <w:rPr>
          <w:rFonts w:ascii="Times New Roman" w:eastAsiaTheme="minorHAnsi" w:hAnsi="Times New Roman" w:cs="Times New Roman"/>
          <w:sz w:val="28"/>
          <w:lang w:eastAsia="en-US"/>
        </w:rPr>
        <w:t>полнению системных мероприятий, дополненных в «дорожную карту»</w:t>
      </w:r>
      <w:r w:rsidR="00E8071D" w:rsidRPr="00C9713E">
        <w:rPr>
          <w:rFonts w:ascii="Times New Roman" w:eastAsiaTheme="minorHAnsi" w:hAnsi="Times New Roman" w:cs="Times New Roman"/>
          <w:sz w:val="28"/>
          <w:lang w:eastAsia="en-US"/>
        </w:rPr>
        <w:t xml:space="preserve">: </w:t>
      </w:r>
    </w:p>
    <w:p w:rsidR="00E8071D" w:rsidRPr="00C9713E" w:rsidRDefault="00E8071D" w:rsidP="000706CD">
      <w:pPr>
        <w:autoSpaceDE w:val="0"/>
        <w:autoSpaceDN w:val="0"/>
        <w:adjustRightInd w:val="0"/>
        <w:spacing w:after="0" w:line="240"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w:t>
      </w:r>
      <w:r w:rsidR="00027EAE" w:rsidRPr="00C9713E">
        <w:rPr>
          <w:rFonts w:ascii="Times New Roman" w:hAnsi="Times New Roman" w:cs="Times New Roman"/>
          <w:sz w:val="28"/>
          <w:szCs w:val="28"/>
        </w:rPr>
        <w:t> </w:t>
      </w:r>
      <w:r w:rsidRPr="00C9713E">
        <w:rPr>
          <w:rFonts w:ascii="Times New Roman" w:hAnsi="Times New Roman" w:cs="Times New Roman"/>
          <w:sz w:val="28"/>
          <w:szCs w:val="28"/>
        </w:rPr>
        <w:t>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w:t>
      </w:r>
      <w:r w:rsidR="00103EEE" w:rsidRPr="00C9713E">
        <w:rPr>
          <w:rFonts w:ascii="Times New Roman" w:hAnsi="Times New Roman" w:cs="Times New Roman"/>
          <w:sz w:val="28"/>
          <w:szCs w:val="28"/>
        </w:rPr>
        <w:t>;</w:t>
      </w:r>
    </w:p>
    <w:p w:rsidR="00E8071D" w:rsidRPr="00C9713E" w:rsidRDefault="00E8071D" w:rsidP="000706CD">
      <w:pPr>
        <w:autoSpaceDE w:val="0"/>
        <w:autoSpaceDN w:val="0"/>
        <w:adjustRightInd w:val="0"/>
        <w:spacing w:after="0" w:line="240" w:lineRule="auto"/>
        <w:ind w:firstLine="709"/>
        <w:jc w:val="both"/>
        <w:rPr>
          <w:rFonts w:ascii="Times New Roman" w:hAnsi="Times New Roman" w:cs="Times New Roman"/>
          <w:sz w:val="28"/>
          <w:szCs w:val="28"/>
        </w:rPr>
      </w:pPr>
      <w:r w:rsidRPr="00C9713E">
        <w:rPr>
          <w:rFonts w:ascii="Times New Roman" w:hAnsi="Times New Roman" w:cs="Times New Roman"/>
          <w:sz w:val="28"/>
          <w:szCs w:val="28"/>
        </w:rPr>
        <w:t>- развитие механизмов поддержки технического и научно-технического творчества детей и молодежи,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r w:rsidR="00103EEE" w:rsidRPr="00C9713E">
        <w:rPr>
          <w:rFonts w:ascii="Times New Roman" w:hAnsi="Times New Roman" w:cs="Times New Roman"/>
          <w:sz w:val="28"/>
          <w:szCs w:val="28"/>
        </w:rPr>
        <w:t>;</w:t>
      </w:r>
    </w:p>
    <w:p w:rsidR="00E8071D" w:rsidRPr="00C9713E" w:rsidRDefault="004E7851" w:rsidP="000706C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9713E">
        <w:rPr>
          <w:rFonts w:ascii="Times New Roman" w:hAnsi="Times New Roman" w:cs="Times New Roman"/>
          <w:sz w:val="28"/>
          <w:szCs w:val="28"/>
        </w:rPr>
        <w:t>-</w:t>
      </w:r>
      <w:r w:rsidR="00027EAE" w:rsidRPr="00C9713E">
        <w:rPr>
          <w:rFonts w:ascii="Times New Roman" w:hAnsi="Times New Roman" w:cs="Times New Roman"/>
          <w:sz w:val="28"/>
          <w:szCs w:val="28"/>
        </w:rPr>
        <w:t> </w:t>
      </w:r>
      <w:r w:rsidRPr="00C9713E">
        <w:rPr>
          <w:rFonts w:ascii="Times New Roman" w:hAnsi="Times New Roman" w:cs="Times New Roman"/>
          <w:sz w:val="28"/>
          <w:szCs w:val="28"/>
        </w:rPr>
        <w:t>р</w:t>
      </w:r>
      <w:r w:rsidR="00E8071D" w:rsidRPr="00C9713E">
        <w:rPr>
          <w:rFonts w:ascii="Times New Roman" w:hAnsi="Times New Roman" w:cs="Times New Roman"/>
          <w:sz w:val="28"/>
          <w:szCs w:val="28"/>
        </w:rPr>
        <w:t xml:space="preserve">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w:t>
      </w:r>
      <w:proofErr w:type="spellStart"/>
      <w:r w:rsidR="00E8071D" w:rsidRPr="00C9713E">
        <w:rPr>
          <w:rFonts w:ascii="Times New Roman" w:hAnsi="Times New Roman" w:cs="Times New Roman"/>
          <w:sz w:val="28"/>
          <w:szCs w:val="28"/>
        </w:rPr>
        <w:t>WorldSkills</w:t>
      </w:r>
      <w:proofErr w:type="spellEnd"/>
      <w:r w:rsidR="00E8071D" w:rsidRPr="00C9713E">
        <w:rPr>
          <w:rFonts w:ascii="Times New Roman" w:hAnsi="Times New Roman" w:cs="Times New Roman"/>
          <w:sz w:val="28"/>
          <w:szCs w:val="28"/>
        </w:rPr>
        <w:t xml:space="preserve"> </w:t>
      </w:r>
      <w:proofErr w:type="spellStart"/>
      <w:r w:rsidR="00E8071D" w:rsidRPr="00C9713E">
        <w:rPr>
          <w:rFonts w:ascii="Times New Roman" w:hAnsi="Times New Roman" w:cs="Times New Roman"/>
          <w:sz w:val="28"/>
          <w:szCs w:val="28"/>
        </w:rPr>
        <w:t>International</w:t>
      </w:r>
      <w:proofErr w:type="spellEnd"/>
      <w:r w:rsidR="005277A1" w:rsidRPr="00C9713E">
        <w:rPr>
          <w:rFonts w:ascii="Times New Roman" w:hAnsi="Times New Roman" w:cs="Times New Roman"/>
          <w:sz w:val="28"/>
          <w:szCs w:val="28"/>
        </w:rPr>
        <w:t>)</w:t>
      </w:r>
      <w:r w:rsidR="005277A1" w:rsidRPr="00C9713E">
        <w:rPr>
          <w:rFonts w:ascii="Times New Roman" w:eastAsiaTheme="minorHAnsi" w:hAnsi="Times New Roman" w:cs="Times New Roman"/>
          <w:sz w:val="28"/>
          <w:lang w:eastAsia="en-US"/>
        </w:rPr>
        <w:t xml:space="preserve"> позволило </w:t>
      </w:r>
      <w:r w:rsidR="00027EAE" w:rsidRPr="00C9713E">
        <w:rPr>
          <w:rFonts w:ascii="Times New Roman" w:hAnsi="Times New Roman" w:cs="Times New Roman"/>
          <w:sz w:val="28"/>
          <w:szCs w:val="28"/>
        </w:rPr>
        <w:t>выполн</w:t>
      </w:r>
      <w:r w:rsidR="005277A1" w:rsidRPr="00C9713E">
        <w:rPr>
          <w:rFonts w:ascii="Times New Roman" w:hAnsi="Times New Roman" w:cs="Times New Roman"/>
          <w:sz w:val="28"/>
          <w:szCs w:val="28"/>
        </w:rPr>
        <w:t>ить</w:t>
      </w:r>
      <w:r w:rsidR="00027EAE" w:rsidRPr="00C9713E">
        <w:rPr>
          <w:rFonts w:ascii="Times New Roman" w:hAnsi="Times New Roman" w:cs="Times New Roman"/>
          <w:sz w:val="28"/>
          <w:szCs w:val="28"/>
        </w:rPr>
        <w:t xml:space="preserve"> </w:t>
      </w:r>
      <w:r w:rsidR="005277A1" w:rsidRPr="00C9713E">
        <w:rPr>
          <w:rFonts w:ascii="Times New Roman" w:hAnsi="Times New Roman" w:cs="Times New Roman"/>
          <w:sz w:val="28"/>
          <w:szCs w:val="28"/>
        </w:rPr>
        <w:t xml:space="preserve">мероприятия </w:t>
      </w:r>
      <w:r w:rsidR="00027EAE" w:rsidRPr="00C9713E">
        <w:rPr>
          <w:rFonts w:ascii="Times New Roman" w:hAnsi="Times New Roman" w:cs="Times New Roman"/>
          <w:sz w:val="28"/>
          <w:szCs w:val="28"/>
        </w:rPr>
        <w:t xml:space="preserve">в полном объеме. Такой </w:t>
      </w:r>
      <w:r w:rsidR="00103EEE" w:rsidRPr="00C9713E">
        <w:rPr>
          <w:rFonts w:ascii="Times New Roman" w:hAnsi="Times New Roman" w:cs="Times New Roman"/>
          <w:sz w:val="28"/>
          <w:szCs w:val="28"/>
        </w:rPr>
        <w:t>подход</w:t>
      </w:r>
      <w:r w:rsidR="00E8071D" w:rsidRPr="00C9713E">
        <w:rPr>
          <w:rFonts w:ascii="Times New Roman" w:hAnsi="Times New Roman" w:cs="Times New Roman"/>
          <w:sz w:val="28"/>
          <w:szCs w:val="28"/>
        </w:rPr>
        <w:t xml:space="preserve"> </w:t>
      </w:r>
      <w:r w:rsidR="00103EEE" w:rsidRPr="00C9713E">
        <w:rPr>
          <w:rFonts w:ascii="Times New Roman" w:hAnsi="Times New Roman" w:cs="Times New Roman"/>
          <w:sz w:val="28"/>
          <w:szCs w:val="28"/>
        </w:rPr>
        <w:t xml:space="preserve">обеспечит комплексное решение задач развития конкуренции в регионе. </w:t>
      </w:r>
    </w:p>
    <w:p w:rsidR="006C441F" w:rsidRPr="00C9713E" w:rsidRDefault="006C441F" w:rsidP="006C441F">
      <w:pPr>
        <w:autoSpaceDE w:val="0"/>
        <w:autoSpaceDN w:val="0"/>
        <w:adjustRightInd w:val="0"/>
        <w:spacing w:after="0" w:line="240" w:lineRule="auto"/>
        <w:ind w:firstLine="709"/>
        <w:jc w:val="both"/>
        <w:rPr>
          <w:rFonts w:ascii="Times New Roman" w:eastAsiaTheme="minorHAnsi" w:hAnsi="Times New Roman" w:cs="Times New Roman"/>
          <w:sz w:val="28"/>
          <w:lang w:eastAsia="en-US"/>
        </w:rPr>
      </w:pPr>
      <w:r w:rsidRPr="00C9713E">
        <w:rPr>
          <w:rFonts w:ascii="Times New Roman" w:eastAsiaTheme="minorHAnsi" w:hAnsi="Times New Roman" w:cs="Times New Roman"/>
          <w:sz w:val="28"/>
          <w:lang w:eastAsia="en-US"/>
        </w:rPr>
        <w:t xml:space="preserve">В 2017 году проведены обучающие семинары с представителями муниципалитетов по вопросам внедрения Стандарта в муниципальных образованиях, разработаны и направлены рекомендации по формированию муниципальных планов мероприятий («дорожных карт») по содействию развитию конкуренции. </w:t>
      </w:r>
    </w:p>
    <w:p w:rsidR="00C54328" w:rsidRPr="00C9713E" w:rsidRDefault="00C54328" w:rsidP="000706CD">
      <w:pPr>
        <w:autoSpaceDE w:val="0"/>
        <w:autoSpaceDN w:val="0"/>
        <w:adjustRightInd w:val="0"/>
        <w:spacing w:after="0" w:line="240" w:lineRule="auto"/>
        <w:ind w:firstLine="709"/>
        <w:jc w:val="both"/>
        <w:rPr>
          <w:rFonts w:ascii="Times New Roman" w:eastAsiaTheme="minorHAnsi" w:hAnsi="Times New Roman" w:cs="Times New Roman"/>
          <w:sz w:val="28"/>
          <w:u w:val="single"/>
          <w:lang w:eastAsia="en-US"/>
        </w:rPr>
      </w:pPr>
      <w:r w:rsidRPr="00C9713E">
        <w:rPr>
          <w:rFonts w:ascii="Times New Roman" w:eastAsiaTheme="minorHAnsi" w:hAnsi="Times New Roman" w:cs="Times New Roman"/>
          <w:sz w:val="28"/>
          <w:u w:val="single"/>
          <w:lang w:eastAsia="en-US"/>
        </w:rPr>
        <w:t>Основные направления дальнейшей де</w:t>
      </w:r>
      <w:r w:rsidR="00B37980" w:rsidRPr="00C9713E">
        <w:rPr>
          <w:rFonts w:ascii="Times New Roman" w:eastAsiaTheme="minorHAnsi" w:hAnsi="Times New Roman" w:cs="Times New Roman"/>
          <w:sz w:val="28"/>
          <w:u w:val="single"/>
          <w:lang w:eastAsia="en-US"/>
        </w:rPr>
        <w:t>ятельности изложены в пункте 2.6</w:t>
      </w:r>
      <w:r w:rsidRPr="00C9713E">
        <w:rPr>
          <w:rFonts w:ascii="Times New Roman" w:eastAsiaTheme="minorHAnsi" w:hAnsi="Times New Roman" w:cs="Times New Roman"/>
          <w:sz w:val="28"/>
          <w:u w:val="single"/>
          <w:lang w:eastAsia="en-US"/>
        </w:rPr>
        <w:t xml:space="preserve"> </w:t>
      </w:r>
      <w:r w:rsidR="00322A7B" w:rsidRPr="00C9713E">
        <w:rPr>
          <w:rFonts w:ascii="Times New Roman" w:eastAsiaTheme="minorHAnsi" w:hAnsi="Times New Roman" w:cs="Times New Roman"/>
          <w:sz w:val="28"/>
          <w:u w:val="single"/>
          <w:lang w:eastAsia="en-US"/>
        </w:rPr>
        <w:t>раздела 2 д</w:t>
      </w:r>
      <w:r w:rsidRPr="00C9713E">
        <w:rPr>
          <w:rFonts w:ascii="Times New Roman" w:eastAsiaTheme="minorHAnsi" w:hAnsi="Times New Roman" w:cs="Times New Roman"/>
          <w:sz w:val="28"/>
          <w:u w:val="single"/>
          <w:lang w:eastAsia="en-US"/>
        </w:rPr>
        <w:t>оклада.</w:t>
      </w:r>
    </w:p>
    <w:sectPr w:rsidR="00C54328" w:rsidRPr="00C9713E" w:rsidSect="00E24ADF">
      <w:headerReference w:type="default" r:id="rId81"/>
      <w:footerReference w:type="default" r:id="rId82"/>
      <w:pgSz w:w="11906" w:h="16838"/>
      <w:pgMar w:top="1021" w:right="709" w:bottom="737"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C6B" w:rsidRDefault="00B13C6B" w:rsidP="003A02C3">
      <w:pPr>
        <w:spacing w:after="0" w:line="240" w:lineRule="auto"/>
      </w:pPr>
      <w:r>
        <w:separator/>
      </w:r>
    </w:p>
  </w:endnote>
  <w:endnote w:type="continuationSeparator" w:id="0">
    <w:p w:rsidR="00B13C6B" w:rsidRDefault="00B13C6B" w:rsidP="003A0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534482"/>
      <w:docPartObj>
        <w:docPartGallery w:val="Page Numbers (Bottom of Page)"/>
        <w:docPartUnique/>
      </w:docPartObj>
    </w:sdtPr>
    <w:sdtEndPr/>
    <w:sdtContent>
      <w:p w:rsidR="00E85D22" w:rsidRDefault="00E85D22">
        <w:pPr>
          <w:pStyle w:val="a7"/>
          <w:jc w:val="right"/>
        </w:pPr>
        <w:r>
          <w:fldChar w:fldCharType="begin"/>
        </w:r>
        <w:r>
          <w:instrText>PAGE   \* MERGEFORMAT</w:instrText>
        </w:r>
        <w:r>
          <w:fldChar w:fldCharType="separate"/>
        </w:r>
        <w:r w:rsidR="00B81DD9">
          <w:rPr>
            <w:noProof/>
          </w:rPr>
          <w:t>66</w:t>
        </w:r>
        <w:r>
          <w:fldChar w:fldCharType="end"/>
        </w:r>
      </w:p>
    </w:sdtContent>
  </w:sdt>
  <w:p w:rsidR="00E85D22" w:rsidRDefault="00E85D2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C6B" w:rsidRDefault="00B13C6B" w:rsidP="003A02C3">
      <w:pPr>
        <w:spacing w:after="0" w:line="240" w:lineRule="auto"/>
      </w:pPr>
      <w:r>
        <w:separator/>
      </w:r>
    </w:p>
  </w:footnote>
  <w:footnote w:type="continuationSeparator" w:id="0">
    <w:p w:rsidR="00B13C6B" w:rsidRDefault="00B13C6B" w:rsidP="003A02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2C3" w:rsidRDefault="003A02C3">
    <w:pPr>
      <w:pStyle w:val="a5"/>
      <w:jc w:val="center"/>
    </w:pPr>
  </w:p>
  <w:p w:rsidR="003A02C3" w:rsidRDefault="003A02C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6B9"/>
    <w:multiLevelType w:val="hybridMultilevel"/>
    <w:tmpl w:val="114CD6F2"/>
    <w:lvl w:ilvl="0" w:tplc="0419000F">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0651125B"/>
    <w:multiLevelType w:val="hybridMultilevel"/>
    <w:tmpl w:val="287ED174"/>
    <w:lvl w:ilvl="0" w:tplc="DD70B3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A57191"/>
    <w:multiLevelType w:val="hybridMultilevel"/>
    <w:tmpl w:val="A6D6E776"/>
    <w:lvl w:ilvl="0" w:tplc="F684D2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B577C97"/>
    <w:multiLevelType w:val="hybridMultilevel"/>
    <w:tmpl w:val="FDECF28E"/>
    <w:lvl w:ilvl="0" w:tplc="0FF0AD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9F96AAE"/>
    <w:multiLevelType w:val="hybridMultilevel"/>
    <w:tmpl w:val="E5F0D174"/>
    <w:lvl w:ilvl="0" w:tplc="FD728228">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BDB0CE5"/>
    <w:multiLevelType w:val="hybridMultilevel"/>
    <w:tmpl w:val="E682BEEA"/>
    <w:lvl w:ilvl="0" w:tplc="E01E78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7CB3450"/>
    <w:multiLevelType w:val="hybridMultilevel"/>
    <w:tmpl w:val="B1A0F176"/>
    <w:lvl w:ilvl="0" w:tplc="8256B19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69CF76A3"/>
    <w:multiLevelType w:val="hybridMultilevel"/>
    <w:tmpl w:val="7C846A50"/>
    <w:lvl w:ilvl="0" w:tplc="C2B402B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5"/>
  </w:num>
  <w:num w:numId="2">
    <w:abstractNumId w:val="4"/>
  </w:num>
  <w:num w:numId="3">
    <w:abstractNumId w:val="1"/>
  </w:num>
  <w:num w:numId="4">
    <w:abstractNumId w:val="3"/>
  </w:num>
  <w:num w:numId="5">
    <w:abstractNumId w:val="7"/>
  </w:num>
  <w:num w:numId="6">
    <w:abstractNumId w:val="2"/>
  </w:num>
  <w:num w:numId="7">
    <w:abstractNumId w:val="6"/>
  </w:num>
  <w:num w:numId="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2FC"/>
    <w:rsid w:val="0000191C"/>
    <w:rsid w:val="00005583"/>
    <w:rsid w:val="00012780"/>
    <w:rsid w:val="000133F8"/>
    <w:rsid w:val="00017492"/>
    <w:rsid w:val="0002180D"/>
    <w:rsid w:val="000221D4"/>
    <w:rsid w:val="000236CA"/>
    <w:rsid w:val="00024932"/>
    <w:rsid w:val="00027EAE"/>
    <w:rsid w:val="00027EB1"/>
    <w:rsid w:val="00032A38"/>
    <w:rsid w:val="000404C5"/>
    <w:rsid w:val="00042C29"/>
    <w:rsid w:val="000449B4"/>
    <w:rsid w:val="00044AF9"/>
    <w:rsid w:val="0004506E"/>
    <w:rsid w:val="00045F10"/>
    <w:rsid w:val="000553C7"/>
    <w:rsid w:val="00056BD2"/>
    <w:rsid w:val="00057711"/>
    <w:rsid w:val="00061EC6"/>
    <w:rsid w:val="00062D14"/>
    <w:rsid w:val="00064481"/>
    <w:rsid w:val="00064A12"/>
    <w:rsid w:val="00066A5D"/>
    <w:rsid w:val="00067C4D"/>
    <w:rsid w:val="000706CD"/>
    <w:rsid w:val="0007214B"/>
    <w:rsid w:val="000731F0"/>
    <w:rsid w:val="000738C7"/>
    <w:rsid w:val="00080D26"/>
    <w:rsid w:val="00081CC6"/>
    <w:rsid w:val="00084F2E"/>
    <w:rsid w:val="0008620D"/>
    <w:rsid w:val="00093DC2"/>
    <w:rsid w:val="000957D4"/>
    <w:rsid w:val="000A0422"/>
    <w:rsid w:val="000A13E0"/>
    <w:rsid w:val="000A3506"/>
    <w:rsid w:val="000A435D"/>
    <w:rsid w:val="000A439B"/>
    <w:rsid w:val="000A56D4"/>
    <w:rsid w:val="000A7111"/>
    <w:rsid w:val="000B0311"/>
    <w:rsid w:val="000B25E3"/>
    <w:rsid w:val="000C37CD"/>
    <w:rsid w:val="000C5D13"/>
    <w:rsid w:val="000C62C0"/>
    <w:rsid w:val="000D380D"/>
    <w:rsid w:val="000D464E"/>
    <w:rsid w:val="000D4D02"/>
    <w:rsid w:val="000D6FD5"/>
    <w:rsid w:val="000E4E1C"/>
    <w:rsid w:val="000E61F3"/>
    <w:rsid w:val="000F3AED"/>
    <w:rsid w:val="000F6888"/>
    <w:rsid w:val="001000BE"/>
    <w:rsid w:val="00101744"/>
    <w:rsid w:val="00101BAF"/>
    <w:rsid w:val="00101C42"/>
    <w:rsid w:val="00103EEE"/>
    <w:rsid w:val="00107B0E"/>
    <w:rsid w:val="00110120"/>
    <w:rsid w:val="00111F14"/>
    <w:rsid w:val="00113B82"/>
    <w:rsid w:val="001142C1"/>
    <w:rsid w:val="00116420"/>
    <w:rsid w:val="00120511"/>
    <w:rsid w:val="00120FE0"/>
    <w:rsid w:val="001214F9"/>
    <w:rsid w:val="00123C10"/>
    <w:rsid w:val="00125E21"/>
    <w:rsid w:val="00127706"/>
    <w:rsid w:val="00145371"/>
    <w:rsid w:val="00146591"/>
    <w:rsid w:val="001476B6"/>
    <w:rsid w:val="001502D2"/>
    <w:rsid w:val="00152F87"/>
    <w:rsid w:val="00153432"/>
    <w:rsid w:val="00153944"/>
    <w:rsid w:val="00153A7A"/>
    <w:rsid w:val="00155A9E"/>
    <w:rsid w:val="00164716"/>
    <w:rsid w:val="001649BC"/>
    <w:rsid w:val="001805F6"/>
    <w:rsid w:val="0018363A"/>
    <w:rsid w:val="00183682"/>
    <w:rsid w:val="00185C28"/>
    <w:rsid w:val="001871F0"/>
    <w:rsid w:val="00191FFB"/>
    <w:rsid w:val="00192A94"/>
    <w:rsid w:val="001943F7"/>
    <w:rsid w:val="00194741"/>
    <w:rsid w:val="00196192"/>
    <w:rsid w:val="00197785"/>
    <w:rsid w:val="001A71E6"/>
    <w:rsid w:val="001B1A57"/>
    <w:rsid w:val="001B23F2"/>
    <w:rsid w:val="001B5C1E"/>
    <w:rsid w:val="001B7908"/>
    <w:rsid w:val="001C0912"/>
    <w:rsid w:val="001C146E"/>
    <w:rsid w:val="001C292B"/>
    <w:rsid w:val="001C6743"/>
    <w:rsid w:val="001C6F4F"/>
    <w:rsid w:val="001D1237"/>
    <w:rsid w:val="001D17D1"/>
    <w:rsid w:val="001E1AF1"/>
    <w:rsid w:val="001E2304"/>
    <w:rsid w:val="001F0EB9"/>
    <w:rsid w:val="001F2A43"/>
    <w:rsid w:val="001F3AEA"/>
    <w:rsid w:val="001F64AC"/>
    <w:rsid w:val="00203262"/>
    <w:rsid w:val="00207088"/>
    <w:rsid w:val="00207823"/>
    <w:rsid w:val="0021419C"/>
    <w:rsid w:val="0021577E"/>
    <w:rsid w:val="00220FE0"/>
    <w:rsid w:val="0022129F"/>
    <w:rsid w:val="00233170"/>
    <w:rsid w:val="00234A68"/>
    <w:rsid w:val="00235B4F"/>
    <w:rsid w:val="00236263"/>
    <w:rsid w:val="00237587"/>
    <w:rsid w:val="002411AF"/>
    <w:rsid w:val="0024288F"/>
    <w:rsid w:val="00242B8C"/>
    <w:rsid w:val="0024352A"/>
    <w:rsid w:val="00247A9B"/>
    <w:rsid w:val="00250EFC"/>
    <w:rsid w:val="0025481A"/>
    <w:rsid w:val="00254D0A"/>
    <w:rsid w:val="00255307"/>
    <w:rsid w:val="0026007E"/>
    <w:rsid w:val="00263F85"/>
    <w:rsid w:val="002708AF"/>
    <w:rsid w:val="002726AA"/>
    <w:rsid w:val="00275594"/>
    <w:rsid w:val="00276765"/>
    <w:rsid w:val="00283079"/>
    <w:rsid w:val="002866B5"/>
    <w:rsid w:val="00290DD2"/>
    <w:rsid w:val="00291014"/>
    <w:rsid w:val="00297B9A"/>
    <w:rsid w:val="002A30D8"/>
    <w:rsid w:val="002B0764"/>
    <w:rsid w:val="002B1ED5"/>
    <w:rsid w:val="002B39A0"/>
    <w:rsid w:val="002B4A40"/>
    <w:rsid w:val="002B5D45"/>
    <w:rsid w:val="002C67C2"/>
    <w:rsid w:val="002C7478"/>
    <w:rsid w:val="002D071C"/>
    <w:rsid w:val="002D1AD1"/>
    <w:rsid w:val="002D6973"/>
    <w:rsid w:val="002E1ECD"/>
    <w:rsid w:val="002F3954"/>
    <w:rsid w:val="003002CE"/>
    <w:rsid w:val="00301B13"/>
    <w:rsid w:val="0030320D"/>
    <w:rsid w:val="003044A3"/>
    <w:rsid w:val="00305693"/>
    <w:rsid w:val="00306A63"/>
    <w:rsid w:val="00306C22"/>
    <w:rsid w:val="0031250E"/>
    <w:rsid w:val="003151EF"/>
    <w:rsid w:val="003201A1"/>
    <w:rsid w:val="00320306"/>
    <w:rsid w:val="00322A7B"/>
    <w:rsid w:val="00334390"/>
    <w:rsid w:val="003344B4"/>
    <w:rsid w:val="00334E79"/>
    <w:rsid w:val="00340C18"/>
    <w:rsid w:val="00342FA7"/>
    <w:rsid w:val="00345B09"/>
    <w:rsid w:val="00355E0B"/>
    <w:rsid w:val="00356C25"/>
    <w:rsid w:val="0035745C"/>
    <w:rsid w:val="00361576"/>
    <w:rsid w:val="0036200A"/>
    <w:rsid w:val="00364FF1"/>
    <w:rsid w:val="003732A6"/>
    <w:rsid w:val="003737F2"/>
    <w:rsid w:val="0037630E"/>
    <w:rsid w:val="00376CA4"/>
    <w:rsid w:val="00383D21"/>
    <w:rsid w:val="00387579"/>
    <w:rsid w:val="0039161B"/>
    <w:rsid w:val="0039216A"/>
    <w:rsid w:val="00393FC6"/>
    <w:rsid w:val="003A02C3"/>
    <w:rsid w:val="003A040A"/>
    <w:rsid w:val="003A0470"/>
    <w:rsid w:val="003A116A"/>
    <w:rsid w:val="003A2CC5"/>
    <w:rsid w:val="003A3223"/>
    <w:rsid w:val="003A7C06"/>
    <w:rsid w:val="003A7E53"/>
    <w:rsid w:val="003A7FFA"/>
    <w:rsid w:val="003B41FA"/>
    <w:rsid w:val="003B59BA"/>
    <w:rsid w:val="003B5FF9"/>
    <w:rsid w:val="003B674C"/>
    <w:rsid w:val="003C4990"/>
    <w:rsid w:val="003D302E"/>
    <w:rsid w:val="003E1B05"/>
    <w:rsid w:val="003F637D"/>
    <w:rsid w:val="003F6B03"/>
    <w:rsid w:val="003F76FD"/>
    <w:rsid w:val="004019CB"/>
    <w:rsid w:val="00402103"/>
    <w:rsid w:val="00402B00"/>
    <w:rsid w:val="00404D3A"/>
    <w:rsid w:val="00412449"/>
    <w:rsid w:val="00422A71"/>
    <w:rsid w:val="00422C66"/>
    <w:rsid w:val="00423437"/>
    <w:rsid w:val="00424406"/>
    <w:rsid w:val="00425B33"/>
    <w:rsid w:val="0043086F"/>
    <w:rsid w:val="00433087"/>
    <w:rsid w:val="0043535D"/>
    <w:rsid w:val="00441127"/>
    <w:rsid w:val="00447703"/>
    <w:rsid w:val="00450514"/>
    <w:rsid w:val="004508C8"/>
    <w:rsid w:val="00452733"/>
    <w:rsid w:val="00452AE4"/>
    <w:rsid w:val="004537C1"/>
    <w:rsid w:val="0045696F"/>
    <w:rsid w:val="004612D7"/>
    <w:rsid w:val="00463CDD"/>
    <w:rsid w:val="00464E3F"/>
    <w:rsid w:val="00465BC9"/>
    <w:rsid w:val="00466E1D"/>
    <w:rsid w:val="004675C1"/>
    <w:rsid w:val="00470D9F"/>
    <w:rsid w:val="00472192"/>
    <w:rsid w:val="00473BBD"/>
    <w:rsid w:val="0047483F"/>
    <w:rsid w:val="00475C66"/>
    <w:rsid w:val="00476A73"/>
    <w:rsid w:val="0048257C"/>
    <w:rsid w:val="00483C42"/>
    <w:rsid w:val="00486892"/>
    <w:rsid w:val="004901F7"/>
    <w:rsid w:val="0049026B"/>
    <w:rsid w:val="00495263"/>
    <w:rsid w:val="004964B8"/>
    <w:rsid w:val="00497471"/>
    <w:rsid w:val="00497AA8"/>
    <w:rsid w:val="004A587E"/>
    <w:rsid w:val="004B0829"/>
    <w:rsid w:val="004B1FC3"/>
    <w:rsid w:val="004B29FE"/>
    <w:rsid w:val="004B54B0"/>
    <w:rsid w:val="004C2451"/>
    <w:rsid w:val="004C5E47"/>
    <w:rsid w:val="004D5CE0"/>
    <w:rsid w:val="004D6E7D"/>
    <w:rsid w:val="004D70FB"/>
    <w:rsid w:val="004D7DCC"/>
    <w:rsid w:val="004E3606"/>
    <w:rsid w:val="004E68F6"/>
    <w:rsid w:val="004E7851"/>
    <w:rsid w:val="004F1E18"/>
    <w:rsid w:val="004F236B"/>
    <w:rsid w:val="004F5BED"/>
    <w:rsid w:val="005005D0"/>
    <w:rsid w:val="005008DE"/>
    <w:rsid w:val="00500D9B"/>
    <w:rsid w:val="00503385"/>
    <w:rsid w:val="00503983"/>
    <w:rsid w:val="00503EF6"/>
    <w:rsid w:val="00504A5E"/>
    <w:rsid w:val="00507C9D"/>
    <w:rsid w:val="0051014E"/>
    <w:rsid w:val="00510AA9"/>
    <w:rsid w:val="00511A45"/>
    <w:rsid w:val="005120BD"/>
    <w:rsid w:val="00512711"/>
    <w:rsid w:val="00517B2E"/>
    <w:rsid w:val="00522372"/>
    <w:rsid w:val="0052589A"/>
    <w:rsid w:val="005277A1"/>
    <w:rsid w:val="00530116"/>
    <w:rsid w:val="005334B4"/>
    <w:rsid w:val="005347B7"/>
    <w:rsid w:val="0053482E"/>
    <w:rsid w:val="00542AF3"/>
    <w:rsid w:val="005457AC"/>
    <w:rsid w:val="00547E99"/>
    <w:rsid w:val="00552126"/>
    <w:rsid w:val="0055399E"/>
    <w:rsid w:val="0055571E"/>
    <w:rsid w:val="00555E4D"/>
    <w:rsid w:val="00556168"/>
    <w:rsid w:val="00556EA1"/>
    <w:rsid w:val="005600D0"/>
    <w:rsid w:val="00563CEA"/>
    <w:rsid w:val="0056736F"/>
    <w:rsid w:val="00571121"/>
    <w:rsid w:val="00574BFF"/>
    <w:rsid w:val="00584C47"/>
    <w:rsid w:val="00584F8D"/>
    <w:rsid w:val="0059408D"/>
    <w:rsid w:val="0059413E"/>
    <w:rsid w:val="005A2F57"/>
    <w:rsid w:val="005A48CF"/>
    <w:rsid w:val="005A5214"/>
    <w:rsid w:val="005A690D"/>
    <w:rsid w:val="005B395A"/>
    <w:rsid w:val="005B3C44"/>
    <w:rsid w:val="005B5E92"/>
    <w:rsid w:val="005B6A25"/>
    <w:rsid w:val="005C1FE1"/>
    <w:rsid w:val="005C5341"/>
    <w:rsid w:val="005C72FC"/>
    <w:rsid w:val="005D0F37"/>
    <w:rsid w:val="005D2B55"/>
    <w:rsid w:val="005E0CD6"/>
    <w:rsid w:val="005E1E6D"/>
    <w:rsid w:val="005E4BE4"/>
    <w:rsid w:val="005F0964"/>
    <w:rsid w:val="005F1916"/>
    <w:rsid w:val="005F43BC"/>
    <w:rsid w:val="005F5F37"/>
    <w:rsid w:val="005F732D"/>
    <w:rsid w:val="00601ED3"/>
    <w:rsid w:val="006058AA"/>
    <w:rsid w:val="0060610B"/>
    <w:rsid w:val="0061027D"/>
    <w:rsid w:val="006127BA"/>
    <w:rsid w:val="00627C3C"/>
    <w:rsid w:val="00633D12"/>
    <w:rsid w:val="00634913"/>
    <w:rsid w:val="00634B46"/>
    <w:rsid w:val="006408AB"/>
    <w:rsid w:val="00646545"/>
    <w:rsid w:val="00651707"/>
    <w:rsid w:val="00654CC2"/>
    <w:rsid w:val="0065783E"/>
    <w:rsid w:val="00660FCB"/>
    <w:rsid w:val="006625FD"/>
    <w:rsid w:val="006633B3"/>
    <w:rsid w:val="00670E4B"/>
    <w:rsid w:val="00680E18"/>
    <w:rsid w:val="00681420"/>
    <w:rsid w:val="0068223E"/>
    <w:rsid w:val="00682DB4"/>
    <w:rsid w:val="00691B02"/>
    <w:rsid w:val="006959B5"/>
    <w:rsid w:val="00695EE9"/>
    <w:rsid w:val="006972CA"/>
    <w:rsid w:val="00697FEE"/>
    <w:rsid w:val="006A0040"/>
    <w:rsid w:val="006A4AC3"/>
    <w:rsid w:val="006A57B8"/>
    <w:rsid w:val="006B17DB"/>
    <w:rsid w:val="006B1D25"/>
    <w:rsid w:val="006B2923"/>
    <w:rsid w:val="006B323A"/>
    <w:rsid w:val="006B690D"/>
    <w:rsid w:val="006B7D50"/>
    <w:rsid w:val="006B7DE0"/>
    <w:rsid w:val="006B7E6F"/>
    <w:rsid w:val="006C338E"/>
    <w:rsid w:val="006C441F"/>
    <w:rsid w:val="006C63B4"/>
    <w:rsid w:val="006D085F"/>
    <w:rsid w:val="006D787D"/>
    <w:rsid w:val="006E445D"/>
    <w:rsid w:val="006E4AC7"/>
    <w:rsid w:val="006F5AEA"/>
    <w:rsid w:val="00700169"/>
    <w:rsid w:val="00702C47"/>
    <w:rsid w:val="00706BEB"/>
    <w:rsid w:val="00707173"/>
    <w:rsid w:val="00714501"/>
    <w:rsid w:val="007145F1"/>
    <w:rsid w:val="00715E48"/>
    <w:rsid w:val="007171E3"/>
    <w:rsid w:val="0072058D"/>
    <w:rsid w:val="00725869"/>
    <w:rsid w:val="00726B62"/>
    <w:rsid w:val="00727446"/>
    <w:rsid w:val="00732199"/>
    <w:rsid w:val="00733D65"/>
    <w:rsid w:val="007347BC"/>
    <w:rsid w:val="0073558C"/>
    <w:rsid w:val="007373CD"/>
    <w:rsid w:val="00740A80"/>
    <w:rsid w:val="00742203"/>
    <w:rsid w:val="00742967"/>
    <w:rsid w:val="00743FB7"/>
    <w:rsid w:val="0075556A"/>
    <w:rsid w:val="00755614"/>
    <w:rsid w:val="007559A7"/>
    <w:rsid w:val="00755B9D"/>
    <w:rsid w:val="00761CA7"/>
    <w:rsid w:val="00762DBC"/>
    <w:rsid w:val="00763E4A"/>
    <w:rsid w:val="00764AC9"/>
    <w:rsid w:val="00765E2E"/>
    <w:rsid w:val="00772344"/>
    <w:rsid w:val="007725A7"/>
    <w:rsid w:val="007754D8"/>
    <w:rsid w:val="007770E3"/>
    <w:rsid w:val="00781960"/>
    <w:rsid w:val="00781BA1"/>
    <w:rsid w:val="00781BD3"/>
    <w:rsid w:val="00781F0D"/>
    <w:rsid w:val="00782229"/>
    <w:rsid w:val="00784F10"/>
    <w:rsid w:val="0078770B"/>
    <w:rsid w:val="00791979"/>
    <w:rsid w:val="007A04B2"/>
    <w:rsid w:val="007A0AE9"/>
    <w:rsid w:val="007A6CF6"/>
    <w:rsid w:val="007B6D70"/>
    <w:rsid w:val="007C17F1"/>
    <w:rsid w:val="007C30FF"/>
    <w:rsid w:val="007C3D0B"/>
    <w:rsid w:val="007C45D6"/>
    <w:rsid w:val="007C763F"/>
    <w:rsid w:val="007D23E8"/>
    <w:rsid w:val="007D7C4D"/>
    <w:rsid w:val="007E02EA"/>
    <w:rsid w:val="007E1799"/>
    <w:rsid w:val="007E6CDC"/>
    <w:rsid w:val="007F3145"/>
    <w:rsid w:val="007F3B61"/>
    <w:rsid w:val="007F3CC9"/>
    <w:rsid w:val="007F4976"/>
    <w:rsid w:val="007F614C"/>
    <w:rsid w:val="007F67A1"/>
    <w:rsid w:val="008013A3"/>
    <w:rsid w:val="00801B28"/>
    <w:rsid w:val="00802215"/>
    <w:rsid w:val="00804966"/>
    <w:rsid w:val="00805BB4"/>
    <w:rsid w:val="00816A99"/>
    <w:rsid w:val="00817F39"/>
    <w:rsid w:val="00821A35"/>
    <w:rsid w:val="008266DD"/>
    <w:rsid w:val="00826BA4"/>
    <w:rsid w:val="00831C12"/>
    <w:rsid w:val="0084088A"/>
    <w:rsid w:val="00841973"/>
    <w:rsid w:val="00845E89"/>
    <w:rsid w:val="0085211C"/>
    <w:rsid w:val="008521CE"/>
    <w:rsid w:val="0085381F"/>
    <w:rsid w:val="0085419B"/>
    <w:rsid w:val="00863BFE"/>
    <w:rsid w:val="008647FC"/>
    <w:rsid w:val="00865B8F"/>
    <w:rsid w:val="00875695"/>
    <w:rsid w:val="00877F4B"/>
    <w:rsid w:val="008805E8"/>
    <w:rsid w:val="008807C0"/>
    <w:rsid w:val="00880C38"/>
    <w:rsid w:val="00880DD8"/>
    <w:rsid w:val="0088283F"/>
    <w:rsid w:val="00882EE1"/>
    <w:rsid w:val="008840EE"/>
    <w:rsid w:val="00886C4B"/>
    <w:rsid w:val="008872EB"/>
    <w:rsid w:val="00890232"/>
    <w:rsid w:val="00891D6B"/>
    <w:rsid w:val="00895D76"/>
    <w:rsid w:val="008A081D"/>
    <w:rsid w:val="008A46AF"/>
    <w:rsid w:val="008A527F"/>
    <w:rsid w:val="008A5AEB"/>
    <w:rsid w:val="008A6D58"/>
    <w:rsid w:val="008A6F0F"/>
    <w:rsid w:val="008B0C8C"/>
    <w:rsid w:val="008B0F87"/>
    <w:rsid w:val="008B2141"/>
    <w:rsid w:val="008B5A3F"/>
    <w:rsid w:val="008B6CE7"/>
    <w:rsid w:val="008C0734"/>
    <w:rsid w:val="008C0B6A"/>
    <w:rsid w:val="008C4E95"/>
    <w:rsid w:val="008C5290"/>
    <w:rsid w:val="008C6C15"/>
    <w:rsid w:val="008C77D4"/>
    <w:rsid w:val="008D35FC"/>
    <w:rsid w:val="008E02A7"/>
    <w:rsid w:val="008E0973"/>
    <w:rsid w:val="008E0F9E"/>
    <w:rsid w:val="008E1EBF"/>
    <w:rsid w:val="008E221E"/>
    <w:rsid w:val="008E24B5"/>
    <w:rsid w:val="008E30A3"/>
    <w:rsid w:val="008E36D3"/>
    <w:rsid w:val="008E55D3"/>
    <w:rsid w:val="008E5BC7"/>
    <w:rsid w:val="008E62CC"/>
    <w:rsid w:val="008E62F7"/>
    <w:rsid w:val="008E7529"/>
    <w:rsid w:val="008F0333"/>
    <w:rsid w:val="008F26A7"/>
    <w:rsid w:val="008F7127"/>
    <w:rsid w:val="0090202F"/>
    <w:rsid w:val="00902CD6"/>
    <w:rsid w:val="0090763E"/>
    <w:rsid w:val="0092064C"/>
    <w:rsid w:val="009206D1"/>
    <w:rsid w:val="00920F71"/>
    <w:rsid w:val="0093232D"/>
    <w:rsid w:val="009327CD"/>
    <w:rsid w:val="00940AA9"/>
    <w:rsid w:val="00941264"/>
    <w:rsid w:val="009428F9"/>
    <w:rsid w:val="00942F6F"/>
    <w:rsid w:val="00944E9C"/>
    <w:rsid w:val="009516C0"/>
    <w:rsid w:val="00952817"/>
    <w:rsid w:val="00954AA4"/>
    <w:rsid w:val="009557B2"/>
    <w:rsid w:val="00963D6A"/>
    <w:rsid w:val="009669F0"/>
    <w:rsid w:val="00971580"/>
    <w:rsid w:val="00973612"/>
    <w:rsid w:val="00975166"/>
    <w:rsid w:val="00976D43"/>
    <w:rsid w:val="00994B70"/>
    <w:rsid w:val="00996808"/>
    <w:rsid w:val="00997D90"/>
    <w:rsid w:val="009A00AF"/>
    <w:rsid w:val="009A2162"/>
    <w:rsid w:val="009A2E4D"/>
    <w:rsid w:val="009A3E7B"/>
    <w:rsid w:val="009A3F42"/>
    <w:rsid w:val="009A5590"/>
    <w:rsid w:val="009A59C7"/>
    <w:rsid w:val="009A7B2C"/>
    <w:rsid w:val="009C4654"/>
    <w:rsid w:val="009C6A67"/>
    <w:rsid w:val="009D2485"/>
    <w:rsid w:val="009D68F4"/>
    <w:rsid w:val="009D78A8"/>
    <w:rsid w:val="009E36E0"/>
    <w:rsid w:val="009E6B00"/>
    <w:rsid w:val="009F06EA"/>
    <w:rsid w:val="009F10D8"/>
    <w:rsid w:val="009F1301"/>
    <w:rsid w:val="009F7F44"/>
    <w:rsid w:val="00A0258A"/>
    <w:rsid w:val="00A02F2E"/>
    <w:rsid w:val="00A03ED3"/>
    <w:rsid w:val="00A10429"/>
    <w:rsid w:val="00A13310"/>
    <w:rsid w:val="00A15DC1"/>
    <w:rsid w:val="00A303C3"/>
    <w:rsid w:val="00A36906"/>
    <w:rsid w:val="00A4192A"/>
    <w:rsid w:val="00A43566"/>
    <w:rsid w:val="00A44E85"/>
    <w:rsid w:val="00A4698E"/>
    <w:rsid w:val="00A46A33"/>
    <w:rsid w:val="00A503DF"/>
    <w:rsid w:val="00A51058"/>
    <w:rsid w:val="00A52F2B"/>
    <w:rsid w:val="00A552F9"/>
    <w:rsid w:val="00A61CE4"/>
    <w:rsid w:val="00A7023E"/>
    <w:rsid w:val="00A70D7A"/>
    <w:rsid w:val="00A71AF6"/>
    <w:rsid w:val="00A73AE7"/>
    <w:rsid w:val="00A75D79"/>
    <w:rsid w:val="00A76B65"/>
    <w:rsid w:val="00A8795E"/>
    <w:rsid w:val="00A937E2"/>
    <w:rsid w:val="00A93FD9"/>
    <w:rsid w:val="00A94A0F"/>
    <w:rsid w:val="00A9579C"/>
    <w:rsid w:val="00A95C03"/>
    <w:rsid w:val="00A97DC9"/>
    <w:rsid w:val="00AA4EA1"/>
    <w:rsid w:val="00AA5E0D"/>
    <w:rsid w:val="00AA6B21"/>
    <w:rsid w:val="00AB0873"/>
    <w:rsid w:val="00AB1582"/>
    <w:rsid w:val="00AB3530"/>
    <w:rsid w:val="00AB3E5E"/>
    <w:rsid w:val="00AB428F"/>
    <w:rsid w:val="00AB4E76"/>
    <w:rsid w:val="00AB579A"/>
    <w:rsid w:val="00AB7C3A"/>
    <w:rsid w:val="00AC1692"/>
    <w:rsid w:val="00AC2E0F"/>
    <w:rsid w:val="00AC2F65"/>
    <w:rsid w:val="00AC3747"/>
    <w:rsid w:val="00AC7FD5"/>
    <w:rsid w:val="00AD1E81"/>
    <w:rsid w:val="00AD3F89"/>
    <w:rsid w:val="00AD5E81"/>
    <w:rsid w:val="00AE0CB7"/>
    <w:rsid w:val="00AE1707"/>
    <w:rsid w:val="00AE6813"/>
    <w:rsid w:val="00AE7A04"/>
    <w:rsid w:val="00AF2601"/>
    <w:rsid w:val="00AF2FDE"/>
    <w:rsid w:val="00AF778B"/>
    <w:rsid w:val="00AF7ECD"/>
    <w:rsid w:val="00B00411"/>
    <w:rsid w:val="00B0203D"/>
    <w:rsid w:val="00B029C7"/>
    <w:rsid w:val="00B02C75"/>
    <w:rsid w:val="00B046E9"/>
    <w:rsid w:val="00B06826"/>
    <w:rsid w:val="00B06901"/>
    <w:rsid w:val="00B07E0C"/>
    <w:rsid w:val="00B13C6B"/>
    <w:rsid w:val="00B152B8"/>
    <w:rsid w:val="00B15A22"/>
    <w:rsid w:val="00B221A6"/>
    <w:rsid w:val="00B22E04"/>
    <w:rsid w:val="00B34430"/>
    <w:rsid w:val="00B37980"/>
    <w:rsid w:val="00B4270E"/>
    <w:rsid w:val="00B432F9"/>
    <w:rsid w:val="00B45DF3"/>
    <w:rsid w:val="00B46F8B"/>
    <w:rsid w:val="00B478FC"/>
    <w:rsid w:val="00B5068B"/>
    <w:rsid w:val="00B5357A"/>
    <w:rsid w:val="00B53A73"/>
    <w:rsid w:val="00B54C8E"/>
    <w:rsid w:val="00B56FA9"/>
    <w:rsid w:val="00B624AD"/>
    <w:rsid w:val="00B66487"/>
    <w:rsid w:val="00B77F65"/>
    <w:rsid w:val="00B805BF"/>
    <w:rsid w:val="00B81DD9"/>
    <w:rsid w:val="00B8564F"/>
    <w:rsid w:val="00B91F27"/>
    <w:rsid w:val="00B94E0F"/>
    <w:rsid w:val="00B96915"/>
    <w:rsid w:val="00B96E54"/>
    <w:rsid w:val="00BA24DC"/>
    <w:rsid w:val="00BA277C"/>
    <w:rsid w:val="00BA71C2"/>
    <w:rsid w:val="00BB392B"/>
    <w:rsid w:val="00BB3B30"/>
    <w:rsid w:val="00BC0061"/>
    <w:rsid w:val="00BC095D"/>
    <w:rsid w:val="00BC1300"/>
    <w:rsid w:val="00BC6473"/>
    <w:rsid w:val="00BC653A"/>
    <w:rsid w:val="00BC74A9"/>
    <w:rsid w:val="00BD27A0"/>
    <w:rsid w:val="00BD4751"/>
    <w:rsid w:val="00BE1FBA"/>
    <w:rsid w:val="00BE237B"/>
    <w:rsid w:val="00BE576D"/>
    <w:rsid w:val="00BE5DBC"/>
    <w:rsid w:val="00BF0B5C"/>
    <w:rsid w:val="00BF24F4"/>
    <w:rsid w:val="00BF410D"/>
    <w:rsid w:val="00C00D4F"/>
    <w:rsid w:val="00C025F0"/>
    <w:rsid w:val="00C0311E"/>
    <w:rsid w:val="00C059CF"/>
    <w:rsid w:val="00C10F94"/>
    <w:rsid w:val="00C13AFA"/>
    <w:rsid w:val="00C14D03"/>
    <w:rsid w:val="00C2252E"/>
    <w:rsid w:val="00C23872"/>
    <w:rsid w:val="00C24C14"/>
    <w:rsid w:val="00C25521"/>
    <w:rsid w:val="00C258C1"/>
    <w:rsid w:val="00C30D77"/>
    <w:rsid w:val="00C3343D"/>
    <w:rsid w:val="00C40E00"/>
    <w:rsid w:val="00C41EC1"/>
    <w:rsid w:val="00C42973"/>
    <w:rsid w:val="00C44181"/>
    <w:rsid w:val="00C453B6"/>
    <w:rsid w:val="00C455A3"/>
    <w:rsid w:val="00C473E1"/>
    <w:rsid w:val="00C54328"/>
    <w:rsid w:val="00C552AB"/>
    <w:rsid w:val="00C55342"/>
    <w:rsid w:val="00C55FAD"/>
    <w:rsid w:val="00C56102"/>
    <w:rsid w:val="00C6108B"/>
    <w:rsid w:val="00C6276B"/>
    <w:rsid w:val="00C633C9"/>
    <w:rsid w:val="00C6401B"/>
    <w:rsid w:val="00C64DD4"/>
    <w:rsid w:val="00C654E5"/>
    <w:rsid w:val="00C722B5"/>
    <w:rsid w:val="00C73DD5"/>
    <w:rsid w:val="00C7409C"/>
    <w:rsid w:val="00C804E3"/>
    <w:rsid w:val="00C81DA0"/>
    <w:rsid w:val="00C92D87"/>
    <w:rsid w:val="00C9505E"/>
    <w:rsid w:val="00C95965"/>
    <w:rsid w:val="00C96681"/>
    <w:rsid w:val="00C966B4"/>
    <w:rsid w:val="00C9713E"/>
    <w:rsid w:val="00CA0E98"/>
    <w:rsid w:val="00CA3540"/>
    <w:rsid w:val="00CA515F"/>
    <w:rsid w:val="00CA5190"/>
    <w:rsid w:val="00CA7556"/>
    <w:rsid w:val="00CB69CA"/>
    <w:rsid w:val="00CC1080"/>
    <w:rsid w:val="00CC1311"/>
    <w:rsid w:val="00CC1A39"/>
    <w:rsid w:val="00CC254F"/>
    <w:rsid w:val="00CC4BFC"/>
    <w:rsid w:val="00CC7B1F"/>
    <w:rsid w:val="00CD116C"/>
    <w:rsid w:val="00CD29EA"/>
    <w:rsid w:val="00CD33BD"/>
    <w:rsid w:val="00CD38EF"/>
    <w:rsid w:val="00CD5E59"/>
    <w:rsid w:val="00CE4511"/>
    <w:rsid w:val="00CE527C"/>
    <w:rsid w:val="00CE5881"/>
    <w:rsid w:val="00CF1916"/>
    <w:rsid w:val="00CF272F"/>
    <w:rsid w:val="00CF3326"/>
    <w:rsid w:val="00D051C7"/>
    <w:rsid w:val="00D13D12"/>
    <w:rsid w:val="00D14AE2"/>
    <w:rsid w:val="00D1512D"/>
    <w:rsid w:val="00D16C5A"/>
    <w:rsid w:val="00D22A97"/>
    <w:rsid w:val="00D24C11"/>
    <w:rsid w:val="00D34117"/>
    <w:rsid w:val="00D35D55"/>
    <w:rsid w:val="00D37015"/>
    <w:rsid w:val="00D40AD9"/>
    <w:rsid w:val="00D5596D"/>
    <w:rsid w:val="00D579D0"/>
    <w:rsid w:val="00D63DF9"/>
    <w:rsid w:val="00D70BBA"/>
    <w:rsid w:val="00D70CB2"/>
    <w:rsid w:val="00D72244"/>
    <w:rsid w:val="00D75314"/>
    <w:rsid w:val="00D81086"/>
    <w:rsid w:val="00D820EE"/>
    <w:rsid w:val="00D91425"/>
    <w:rsid w:val="00D922C8"/>
    <w:rsid w:val="00D92E1E"/>
    <w:rsid w:val="00D96F7F"/>
    <w:rsid w:val="00DA5C68"/>
    <w:rsid w:val="00DB023E"/>
    <w:rsid w:val="00DB051C"/>
    <w:rsid w:val="00DB0841"/>
    <w:rsid w:val="00DB60D7"/>
    <w:rsid w:val="00DB7E55"/>
    <w:rsid w:val="00DC42C2"/>
    <w:rsid w:val="00DC55BF"/>
    <w:rsid w:val="00DC6C1F"/>
    <w:rsid w:val="00DC77C7"/>
    <w:rsid w:val="00DD0B1D"/>
    <w:rsid w:val="00DD3352"/>
    <w:rsid w:val="00DD4D01"/>
    <w:rsid w:val="00DD4E53"/>
    <w:rsid w:val="00DE0775"/>
    <w:rsid w:val="00DE5A00"/>
    <w:rsid w:val="00DE6AAC"/>
    <w:rsid w:val="00E05CD5"/>
    <w:rsid w:val="00E06AB0"/>
    <w:rsid w:val="00E07BB1"/>
    <w:rsid w:val="00E11255"/>
    <w:rsid w:val="00E20AE9"/>
    <w:rsid w:val="00E219D8"/>
    <w:rsid w:val="00E2396E"/>
    <w:rsid w:val="00E24ADF"/>
    <w:rsid w:val="00E24FA1"/>
    <w:rsid w:val="00E25E45"/>
    <w:rsid w:val="00E2696F"/>
    <w:rsid w:val="00E3517E"/>
    <w:rsid w:val="00E37023"/>
    <w:rsid w:val="00E40D98"/>
    <w:rsid w:val="00E41BB9"/>
    <w:rsid w:val="00E42950"/>
    <w:rsid w:val="00E43E8E"/>
    <w:rsid w:val="00E45544"/>
    <w:rsid w:val="00E46ECC"/>
    <w:rsid w:val="00E50C78"/>
    <w:rsid w:val="00E523B3"/>
    <w:rsid w:val="00E54C80"/>
    <w:rsid w:val="00E54CBD"/>
    <w:rsid w:val="00E54D99"/>
    <w:rsid w:val="00E56862"/>
    <w:rsid w:val="00E603BE"/>
    <w:rsid w:val="00E66841"/>
    <w:rsid w:val="00E7054E"/>
    <w:rsid w:val="00E72919"/>
    <w:rsid w:val="00E734B7"/>
    <w:rsid w:val="00E8050E"/>
    <w:rsid w:val="00E8071D"/>
    <w:rsid w:val="00E80CA4"/>
    <w:rsid w:val="00E8156B"/>
    <w:rsid w:val="00E8528F"/>
    <w:rsid w:val="00E85D22"/>
    <w:rsid w:val="00E86015"/>
    <w:rsid w:val="00E86436"/>
    <w:rsid w:val="00E8745A"/>
    <w:rsid w:val="00E874B8"/>
    <w:rsid w:val="00E914D4"/>
    <w:rsid w:val="00E930A6"/>
    <w:rsid w:val="00E94A07"/>
    <w:rsid w:val="00E95989"/>
    <w:rsid w:val="00E95C6F"/>
    <w:rsid w:val="00EA762F"/>
    <w:rsid w:val="00EA7DED"/>
    <w:rsid w:val="00EC0206"/>
    <w:rsid w:val="00EC38BC"/>
    <w:rsid w:val="00EC4653"/>
    <w:rsid w:val="00EC5F04"/>
    <w:rsid w:val="00EC641F"/>
    <w:rsid w:val="00ED0572"/>
    <w:rsid w:val="00ED3A9A"/>
    <w:rsid w:val="00EE028E"/>
    <w:rsid w:val="00EE25B8"/>
    <w:rsid w:val="00EE3B17"/>
    <w:rsid w:val="00EE5592"/>
    <w:rsid w:val="00EE7F98"/>
    <w:rsid w:val="00EF05E3"/>
    <w:rsid w:val="00EF07C6"/>
    <w:rsid w:val="00EF4323"/>
    <w:rsid w:val="00EF50C7"/>
    <w:rsid w:val="00EF7774"/>
    <w:rsid w:val="00EF7D2B"/>
    <w:rsid w:val="00F017E5"/>
    <w:rsid w:val="00F037D3"/>
    <w:rsid w:val="00F11015"/>
    <w:rsid w:val="00F1336F"/>
    <w:rsid w:val="00F13AEF"/>
    <w:rsid w:val="00F270A2"/>
    <w:rsid w:val="00F30AC6"/>
    <w:rsid w:val="00F323E2"/>
    <w:rsid w:val="00F400C8"/>
    <w:rsid w:val="00F4090A"/>
    <w:rsid w:val="00F415A5"/>
    <w:rsid w:val="00F526FC"/>
    <w:rsid w:val="00F52CF2"/>
    <w:rsid w:val="00F559D0"/>
    <w:rsid w:val="00F57ACB"/>
    <w:rsid w:val="00F60715"/>
    <w:rsid w:val="00F60C00"/>
    <w:rsid w:val="00F6331D"/>
    <w:rsid w:val="00F66707"/>
    <w:rsid w:val="00F66DC0"/>
    <w:rsid w:val="00F7294C"/>
    <w:rsid w:val="00F77B05"/>
    <w:rsid w:val="00F82AB7"/>
    <w:rsid w:val="00F83E1D"/>
    <w:rsid w:val="00F85453"/>
    <w:rsid w:val="00F85625"/>
    <w:rsid w:val="00F856D8"/>
    <w:rsid w:val="00F86F14"/>
    <w:rsid w:val="00F87F90"/>
    <w:rsid w:val="00F965A0"/>
    <w:rsid w:val="00FA1E44"/>
    <w:rsid w:val="00FA2FAA"/>
    <w:rsid w:val="00FB14DE"/>
    <w:rsid w:val="00FB2623"/>
    <w:rsid w:val="00FC040B"/>
    <w:rsid w:val="00FC26EF"/>
    <w:rsid w:val="00FD0BCB"/>
    <w:rsid w:val="00FD31EA"/>
    <w:rsid w:val="00FD4E93"/>
    <w:rsid w:val="00FD56D1"/>
    <w:rsid w:val="00FE17E6"/>
    <w:rsid w:val="00FE23A6"/>
    <w:rsid w:val="00FF04CF"/>
    <w:rsid w:val="00FF14BA"/>
    <w:rsid w:val="00FF5E8C"/>
    <w:rsid w:val="00FF6A30"/>
    <w:rsid w:val="00FF72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nhideWhenUsed="0"/>
    <w:lsdException w:name="Medium Grid 2 Accent 2" w:semiHidden="0" w:uiPriority="68" w:unhideWhenUsed="0"/>
    <w:lsdException w:name="Medium Grid 3 Accent 2" w:semiHidden="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09C"/>
  </w:style>
  <w:style w:type="paragraph" w:styleId="1">
    <w:name w:val="heading 1"/>
    <w:basedOn w:val="a"/>
    <w:next w:val="a"/>
    <w:link w:val="10"/>
    <w:uiPriority w:val="9"/>
    <w:qFormat/>
    <w:rsid w:val="00646545"/>
    <w:pPr>
      <w:keepNext/>
      <w:spacing w:after="0" w:line="288" w:lineRule="auto"/>
      <w:jc w:val="center"/>
      <w:outlineLvl w:val="0"/>
    </w:pPr>
    <w:rPr>
      <w:rFonts w:ascii="Times New Roman" w:eastAsia="Times New Roman" w:hAnsi="Times New Roman" w:cs="Times New Roman"/>
      <w:sz w:val="32"/>
      <w:szCs w:val="20"/>
    </w:rPr>
  </w:style>
  <w:style w:type="paragraph" w:styleId="2">
    <w:name w:val="heading 2"/>
    <w:basedOn w:val="a"/>
    <w:next w:val="a"/>
    <w:link w:val="20"/>
    <w:uiPriority w:val="9"/>
    <w:unhideWhenUsed/>
    <w:qFormat/>
    <w:rsid w:val="008C52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8689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2"/>
    <w:link w:val="40"/>
    <w:uiPriority w:val="99"/>
    <w:qFormat/>
    <w:rsid w:val="006408AB"/>
    <w:pPr>
      <w:spacing w:before="100" w:beforeAutospacing="1" w:after="100" w:afterAutospacing="1" w:line="240" w:lineRule="auto"/>
      <w:outlineLvl w:val="3"/>
    </w:pPr>
    <w:rPr>
      <w:rFonts w:ascii="Times New Roman" w:eastAsia="Times New Roman" w:hAnsi="Times New Roman" w:cs="Times New Roman"/>
      <w:b/>
      <w:bCs/>
      <w:sz w:val="28"/>
      <w:szCs w:val="24"/>
    </w:rPr>
  </w:style>
  <w:style w:type="paragraph" w:styleId="9">
    <w:name w:val="heading 9"/>
    <w:basedOn w:val="a"/>
    <w:next w:val="a"/>
    <w:link w:val="90"/>
    <w:uiPriority w:val="9"/>
    <w:unhideWhenUsed/>
    <w:qFormat/>
    <w:rsid w:val="00B432F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51014E"/>
    <w:pPr>
      <w:autoSpaceDE w:val="0"/>
      <w:autoSpaceDN w:val="0"/>
      <w:adjustRightInd w:val="0"/>
      <w:spacing w:after="0" w:line="240" w:lineRule="auto"/>
    </w:pPr>
    <w:rPr>
      <w:rFonts w:ascii="Times New Roman" w:hAnsi="Times New Roman" w:cs="Times New Roman"/>
      <w:sz w:val="28"/>
      <w:szCs w:val="28"/>
    </w:rPr>
  </w:style>
  <w:style w:type="paragraph" w:styleId="a3">
    <w:name w:val="List Paragraph"/>
    <w:basedOn w:val="a"/>
    <w:uiPriority w:val="99"/>
    <w:qFormat/>
    <w:rsid w:val="0051014E"/>
    <w:pPr>
      <w:ind w:left="720"/>
      <w:contextualSpacing/>
    </w:pPr>
  </w:style>
  <w:style w:type="table" w:styleId="a4">
    <w:name w:val="Table Grid"/>
    <w:basedOn w:val="a1"/>
    <w:uiPriority w:val="59"/>
    <w:rsid w:val="007001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3A02C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A02C3"/>
  </w:style>
  <w:style w:type="paragraph" w:styleId="a7">
    <w:name w:val="footer"/>
    <w:basedOn w:val="a"/>
    <w:link w:val="a8"/>
    <w:uiPriority w:val="99"/>
    <w:unhideWhenUsed/>
    <w:rsid w:val="003A02C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02C3"/>
  </w:style>
  <w:style w:type="character" w:customStyle="1" w:styleId="10">
    <w:name w:val="Заголовок 1 Знак"/>
    <w:basedOn w:val="a0"/>
    <w:link w:val="1"/>
    <w:uiPriority w:val="9"/>
    <w:rsid w:val="00646545"/>
    <w:rPr>
      <w:rFonts w:ascii="Times New Roman" w:eastAsia="Times New Roman" w:hAnsi="Times New Roman" w:cs="Times New Roman"/>
      <w:sz w:val="32"/>
      <w:szCs w:val="20"/>
    </w:rPr>
  </w:style>
  <w:style w:type="character" w:customStyle="1" w:styleId="a9">
    <w:name w:val="Сноска_"/>
    <w:link w:val="aa"/>
    <w:uiPriority w:val="99"/>
    <w:locked/>
    <w:rsid w:val="00891D6B"/>
    <w:rPr>
      <w:rFonts w:ascii="Times New Roman" w:hAnsi="Times New Roman" w:cs="Times New Roman"/>
      <w:spacing w:val="-6"/>
      <w:sz w:val="18"/>
      <w:szCs w:val="18"/>
      <w:shd w:val="clear" w:color="auto" w:fill="FFFFFF"/>
    </w:rPr>
  </w:style>
  <w:style w:type="paragraph" w:customStyle="1" w:styleId="aa">
    <w:name w:val="Сноска"/>
    <w:basedOn w:val="a"/>
    <w:link w:val="a9"/>
    <w:uiPriority w:val="99"/>
    <w:rsid w:val="00891D6B"/>
    <w:pPr>
      <w:widowControl w:val="0"/>
      <w:shd w:val="clear" w:color="auto" w:fill="FFFFFF"/>
      <w:spacing w:after="0" w:line="206" w:lineRule="exact"/>
      <w:ind w:firstLine="560"/>
      <w:jc w:val="both"/>
    </w:pPr>
    <w:rPr>
      <w:rFonts w:ascii="Times New Roman" w:hAnsi="Times New Roman" w:cs="Times New Roman"/>
      <w:spacing w:val="-6"/>
      <w:sz w:val="18"/>
      <w:szCs w:val="18"/>
    </w:rPr>
  </w:style>
  <w:style w:type="paragraph" w:styleId="HTML">
    <w:name w:val="HTML Preformatted"/>
    <w:basedOn w:val="a"/>
    <w:link w:val="HTML0"/>
    <w:rsid w:val="00A7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A71AF6"/>
    <w:rPr>
      <w:rFonts w:ascii="Courier New" w:eastAsia="Times New Roman" w:hAnsi="Courier New" w:cs="Courier New"/>
      <w:sz w:val="20"/>
      <w:szCs w:val="20"/>
    </w:rPr>
  </w:style>
  <w:style w:type="paragraph" w:styleId="ab">
    <w:name w:val="Normal (Web)"/>
    <w:basedOn w:val="a"/>
    <w:uiPriority w:val="99"/>
    <w:unhideWhenUsed/>
    <w:rsid w:val="000D6FD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basedOn w:val="a0"/>
    <w:uiPriority w:val="20"/>
    <w:qFormat/>
    <w:rsid w:val="000D6FD5"/>
    <w:rPr>
      <w:i/>
      <w:iCs/>
    </w:rPr>
  </w:style>
  <w:style w:type="character" w:customStyle="1" w:styleId="FontStyle12">
    <w:name w:val="Font Style12"/>
    <w:uiPriority w:val="99"/>
    <w:rsid w:val="00DE0775"/>
    <w:rPr>
      <w:rFonts w:ascii="Times New Roman" w:hAnsi="Times New Roman" w:cs="Times New Roman"/>
      <w:sz w:val="26"/>
      <w:szCs w:val="26"/>
    </w:rPr>
  </w:style>
  <w:style w:type="character" w:customStyle="1" w:styleId="FontStyle40">
    <w:name w:val="Font Style40"/>
    <w:uiPriority w:val="99"/>
    <w:rsid w:val="00DE0775"/>
    <w:rPr>
      <w:rFonts w:ascii="Times New Roman" w:hAnsi="Times New Roman" w:cs="Times New Roman"/>
      <w:sz w:val="22"/>
      <w:szCs w:val="22"/>
    </w:rPr>
  </w:style>
  <w:style w:type="paragraph" w:styleId="ad">
    <w:name w:val="caption"/>
    <w:basedOn w:val="a"/>
    <w:next w:val="a"/>
    <w:qFormat/>
    <w:rsid w:val="00DE0775"/>
    <w:pPr>
      <w:spacing w:after="0" w:line="288" w:lineRule="auto"/>
      <w:jc w:val="center"/>
    </w:pPr>
    <w:rPr>
      <w:rFonts w:ascii="Times New Roman" w:eastAsia="Times New Roman" w:hAnsi="Times New Roman" w:cs="Times New Roman"/>
      <w:b/>
      <w:sz w:val="36"/>
      <w:szCs w:val="20"/>
    </w:rPr>
  </w:style>
  <w:style w:type="character" w:styleId="ae">
    <w:name w:val="Strong"/>
    <w:uiPriority w:val="22"/>
    <w:qFormat/>
    <w:rsid w:val="00DE0775"/>
    <w:rPr>
      <w:b/>
      <w:bCs/>
    </w:rPr>
  </w:style>
  <w:style w:type="paragraph" w:styleId="af">
    <w:name w:val="Plain Text"/>
    <w:basedOn w:val="a"/>
    <w:link w:val="af0"/>
    <w:uiPriority w:val="99"/>
    <w:rsid w:val="00320306"/>
    <w:pPr>
      <w:spacing w:after="0" w:line="240" w:lineRule="auto"/>
    </w:pPr>
    <w:rPr>
      <w:rFonts w:ascii="Courier New" w:eastAsia="Times New Roman" w:hAnsi="Courier New" w:cs="Times New Roman"/>
      <w:sz w:val="20"/>
      <w:szCs w:val="20"/>
    </w:rPr>
  </w:style>
  <w:style w:type="character" w:customStyle="1" w:styleId="af0">
    <w:name w:val="Текст Знак"/>
    <w:basedOn w:val="a0"/>
    <w:link w:val="af"/>
    <w:uiPriority w:val="99"/>
    <w:rsid w:val="00320306"/>
    <w:rPr>
      <w:rFonts w:ascii="Courier New" w:eastAsia="Times New Roman" w:hAnsi="Courier New" w:cs="Times New Roman"/>
      <w:sz w:val="20"/>
      <w:szCs w:val="20"/>
    </w:rPr>
  </w:style>
  <w:style w:type="character" w:styleId="af1">
    <w:name w:val="Hyperlink"/>
    <w:uiPriority w:val="99"/>
    <w:rsid w:val="00320306"/>
    <w:rPr>
      <w:color w:val="0000FF"/>
      <w:u w:val="single"/>
    </w:rPr>
  </w:style>
  <w:style w:type="paragraph" w:styleId="21">
    <w:name w:val="Body Text 2"/>
    <w:basedOn w:val="a"/>
    <w:link w:val="22"/>
    <w:uiPriority w:val="99"/>
    <w:semiHidden/>
    <w:unhideWhenUsed/>
    <w:rsid w:val="00320306"/>
    <w:pPr>
      <w:spacing w:after="120" w:line="480" w:lineRule="auto"/>
    </w:pPr>
    <w:rPr>
      <w:rFonts w:ascii="Times New Roman" w:eastAsia="Times New Roman" w:hAnsi="Times New Roman" w:cs="Times New Roman"/>
      <w:sz w:val="26"/>
      <w:szCs w:val="26"/>
    </w:rPr>
  </w:style>
  <w:style w:type="character" w:customStyle="1" w:styleId="22">
    <w:name w:val="Основной текст 2 Знак"/>
    <w:basedOn w:val="a0"/>
    <w:link w:val="21"/>
    <w:uiPriority w:val="99"/>
    <w:semiHidden/>
    <w:rsid w:val="00320306"/>
    <w:rPr>
      <w:rFonts w:ascii="Times New Roman" w:eastAsia="Times New Roman" w:hAnsi="Times New Roman" w:cs="Times New Roman"/>
      <w:sz w:val="26"/>
      <w:szCs w:val="26"/>
    </w:rPr>
  </w:style>
  <w:style w:type="paragraph" w:customStyle="1" w:styleId="Style3">
    <w:name w:val="Style3"/>
    <w:basedOn w:val="a"/>
    <w:uiPriority w:val="99"/>
    <w:rsid w:val="001C6F4F"/>
    <w:pPr>
      <w:widowControl w:val="0"/>
      <w:autoSpaceDE w:val="0"/>
      <w:autoSpaceDN w:val="0"/>
      <w:adjustRightInd w:val="0"/>
      <w:spacing w:after="0" w:line="320" w:lineRule="exact"/>
      <w:ind w:firstLine="701"/>
      <w:jc w:val="both"/>
    </w:pPr>
    <w:rPr>
      <w:rFonts w:ascii="Times New Roman" w:eastAsia="Times New Roman" w:hAnsi="Times New Roman" w:cs="Times New Roman"/>
      <w:sz w:val="24"/>
      <w:szCs w:val="24"/>
    </w:rPr>
  </w:style>
  <w:style w:type="paragraph" w:customStyle="1" w:styleId="Style6">
    <w:name w:val="Style6"/>
    <w:basedOn w:val="a"/>
    <w:uiPriority w:val="99"/>
    <w:rsid w:val="001C6F4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4">
    <w:name w:val="Font Style14"/>
    <w:uiPriority w:val="99"/>
    <w:rsid w:val="001C6F4F"/>
    <w:rPr>
      <w:rFonts w:ascii="Times New Roman" w:hAnsi="Times New Roman" w:cs="Times New Roman" w:hint="default"/>
      <w:spacing w:val="10"/>
      <w:sz w:val="24"/>
      <w:szCs w:val="24"/>
    </w:rPr>
  </w:style>
  <w:style w:type="paragraph" w:styleId="af2">
    <w:name w:val="Balloon Text"/>
    <w:basedOn w:val="a"/>
    <w:link w:val="af3"/>
    <w:uiPriority w:val="99"/>
    <w:semiHidden/>
    <w:unhideWhenUsed/>
    <w:rsid w:val="00682DB4"/>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682DB4"/>
    <w:rPr>
      <w:rFonts w:ascii="Tahoma" w:hAnsi="Tahoma" w:cs="Tahoma"/>
      <w:sz w:val="16"/>
      <w:szCs w:val="16"/>
    </w:rPr>
  </w:style>
  <w:style w:type="character" w:customStyle="1" w:styleId="20">
    <w:name w:val="Заголовок 2 Знак"/>
    <w:basedOn w:val="a0"/>
    <w:link w:val="2"/>
    <w:uiPriority w:val="9"/>
    <w:rsid w:val="008C5290"/>
    <w:rPr>
      <w:rFonts w:asciiTheme="majorHAnsi" w:eastAsiaTheme="majorEastAsia" w:hAnsiTheme="majorHAnsi" w:cstheme="majorBidi"/>
      <w:b/>
      <w:bCs/>
      <w:color w:val="4F81BD" w:themeColor="accent1"/>
      <w:sz w:val="26"/>
      <w:szCs w:val="26"/>
    </w:rPr>
  </w:style>
  <w:style w:type="paragraph" w:styleId="af4">
    <w:name w:val="No Spacing"/>
    <w:uiPriority w:val="1"/>
    <w:qFormat/>
    <w:rsid w:val="001214F9"/>
    <w:pPr>
      <w:spacing w:after="0" w:line="240" w:lineRule="auto"/>
    </w:pPr>
    <w:rPr>
      <w:rFonts w:ascii="Times New Roman" w:eastAsia="Times New Roman" w:hAnsi="Times New Roman" w:cs="Times New Roman"/>
      <w:sz w:val="26"/>
      <w:szCs w:val="20"/>
    </w:rPr>
  </w:style>
  <w:style w:type="paragraph" w:customStyle="1" w:styleId="af5">
    <w:name w:val="Знак Знак Знак Знак Знак Знак Знак Знак Знак Знак Знак Знак Знак Знак Знак Знак"/>
    <w:basedOn w:val="a"/>
    <w:autoRedefine/>
    <w:rsid w:val="00D75314"/>
    <w:pPr>
      <w:spacing w:after="160" w:line="240" w:lineRule="exact"/>
    </w:pPr>
    <w:rPr>
      <w:rFonts w:ascii="Times New Roman" w:eastAsia="Times New Roman" w:hAnsi="Times New Roman" w:cs="Times New Roman"/>
      <w:sz w:val="28"/>
      <w:szCs w:val="20"/>
      <w:lang w:val="en-US" w:eastAsia="en-US"/>
    </w:rPr>
  </w:style>
  <w:style w:type="paragraph" w:styleId="11">
    <w:name w:val="toc 1"/>
    <w:basedOn w:val="a"/>
    <w:next w:val="a"/>
    <w:autoRedefine/>
    <w:uiPriority w:val="39"/>
    <w:unhideWhenUsed/>
    <w:qFormat/>
    <w:rsid w:val="004B54B0"/>
    <w:pPr>
      <w:tabs>
        <w:tab w:val="right" w:leader="dot" w:pos="9627"/>
      </w:tabs>
      <w:spacing w:after="0" w:line="240" w:lineRule="auto"/>
    </w:pPr>
    <w:rPr>
      <w:rFonts w:ascii="Times New Roman" w:hAnsi="Times New Roman" w:cs="Times New Roman"/>
      <w:b/>
      <w:noProof/>
      <w:sz w:val="24"/>
    </w:rPr>
  </w:style>
  <w:style w:type="paragraph" w:styleId="23">
    <w:name w:val="toc 2"/>
    <w:basedOn w:val="a"/>
    <w:next w:val="a"/>
    <w:autoRedefine/>
    <w:uiPriority w:val="39"/>
    <w:unhideWhenUsed/>
    <w:qFormat/>
    <w:rsid w:val="001943F7"/>
    <w:pPr>
      <w:tabs>
        <w:tab w:val="right" w:leader="dot" w:pos="9639"/>
      </w:tabs>
      <w:spacing w:after="0" w:line="240" w:lineRule="auto"/>
      <w:ind w:left="284"/>
    </w:pPr>
    <w:rPr>
      <w:rFonts w:ascii="Times New Roman" w:hAnsi="Times New Roman" w:cs="Times New Roman"/>
      <w:noProof/>
      <w:sz w:val="24"/>
    </w:rPr>
  </w:style>
  <w:style w:type="character" w:customStyle="1" w:styleId="30">
    <w:name w:val="Заголовок 3 Знак"/>
    <w:basedOn w:val="a0"/>
    <w:link w:val="3"/>
    <w:uiPriority w:val="9"/>
    <w:rsid w:val="00486892"/>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qFormat/>
    <w:rsid w:val="00E66841"/>
    <w:pPr>
      <w:tabs>
        <w:tab w:val="right" w:leader="dot" w:pos="9488"/>
      </w:tabs>
      <w:spacing w:after="0" w:line="240" w:lineRule="auto"/>
      <w:ind w:left="284"/>
    </w:pPr>
    <w:rPr>
      <w:rFonts w:ascii="Times New Roman" w:hAnsi="Times New Roman" w:cs="Times New Roman"/>
      <w:noProof/>
      <w:sz w:val="24"/>
      <w:szCs w:val="24"/>
    </w:rPr>
  </w:style>
  <w:style w:type="character" w:customStyle="1" w:styleId="40">
    <w:name w:val="Заголовок 4 Знак"/>
    <w:basedOn w:val="a0"/>
    <w:link w:val="4"/>
    <w:uiPriority w:val="99"/>
    <w:rsid w:val="006408AB"/>
    <w:rPr>
      <w:rFonts w:ascii="Times New Roman" w:eastAsia="Times New Roman" w:hAnsi="Times New Roman" w:cs="Times New Roman"/>
      <w:b/>
      <w:bCs/>
      <w:sz w:val="28"/>
      <w:szCs w:val="24"/>
    </w:rPr>
  </w:style>
  <w:style w:type="table" w:styleId="-2">
    <w:name w:val="Light Shading Accent 2"/>
    <w:basedOn w:val="a1"/>
    <w:uiPriority w:val="99"/>
    <w:rsid w:val="006408AB"/>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Grid 1 Accent 2"/>
    <w:basedOn w:val="a1"/>
    <w:uiPriority w:val="99"/>
    <w:rsid w:val="006408AB"/>
    <w:pPr>
      <w:spacing w:after="0" w:line="240" w:lineRule="auto"/>
    </w:pPr>
    <w:rPr>
      <w:rFonts w:ascii="Calibri" w:eastAsia="Calibri" w:hAnsi="Calibri"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3-2">
    <w:name w:val="Medium Grid 3 Accent 2"/>
    <w:basedOn w:val="a1"/>
    <w:uiPriority w:val="99"/>
    <w:rsid w:val="006408AB"/>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1-20">
    <w:name w:val="Medium Shading 1 Accent 2"/>
    <w:basedOn w:val="a1"/>
    <w:uiPriority w:val="99"/>
    <w:rsid w:val="006408AB"/>
    <w:pPr>
      <w:spacing w:after="0" w:line="240" w:lineRule="auto"/>
    </w:pPr>
    <w:rPr>
      <w:rFonts w:ascii="Calibri" w:eastAsia="Calibri" w:hAnsi="Calibri"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1-5">
    <w:name w:val="Medium Shading 1 Accent 5"/>
    <w:basedOn w:val="a1"/>
    <w:uiPriority w:val="99"/>
    <w:rsid w:val="006408AB"/>
    <w:pPr>
      <w:spacing w:after="0" w:line="240" w:lineRule="auto"/>
    </w:pPr>
    <w:rPr>
      <w:rFonts w:ascii="Calibri" w:eastAsia="Calibri" w:hAnsi="Calibri"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character" w:customStyle="1" w:styleId="af6">
    <w:name w:val="Текст сноски Знак"/>
    <w:basedOn w:val="a0"/>
    <w:link w:val="af7"/>
    <w:uiPriority w:val="99"/>
    <w:semiHidden/>
    <w:locked/>
    <w:rsid w:val="006408AB"/>
    <w:rPr>
      <w:rFonts w:ascii="Calibri" w:hAnsi="Calibri" w:cs="Times New Roman"/>
      <w:sz w:val="20"/>
      <w:szCs w:val="20"/>
    </w:rPr>
  </w:style>
  <w:style w:type="paragraph" w:styleId="af7">
    <w:name w:val="footnote text"/>
    <w:basedOn w:val="a"/>
    <w:link w:val="af6"/>
    <w:uiPriority w:val="99"/>
    <w:semiHidden/>
    <w:rsid w:val="006408AB"/>
    <w:pPr>
      <w:spacing w:after="0" w:line="240" w:lineRule="auto"/>
      <w:ind w:firstLine="567"/>
    </w:pPr>
    <w:rPr>
      <w:rFonts w:ascii="Calibri" w:hAnsi="Calibri" w:cs="Times New Roman"/>
      <w:sz w:val="20"/>
      <w:szCs w:val="20"/>
    </w:rPr>
  </w:style>
  <w:style w:type="character" w:customStyle="1" w:styleId="12">
    <w:name w:val="Текст сноски Знак1"/>
    <w:basedOn w:val="a0"/>
    <w:uiPriority w:val="99"/>
    <w:semiHidden/>
    <w:rsid w:val="006408AB"/>
    <w:rPr>
      <w:sz w:val="20"/>
      <w:szCs w:val="20"/>
    </w:rPr>
  </w:style>
  <w:style w:type="character" w:customStyle="1" w:styleId="FootnoteTextChar1">
    <w:name w:val="Footnote Text Char1"/>
    <w:basedOn w:val="a0"/>
    <w:uiPriority w:val="99"/>
    <w:semiHidden/>
    <w:locked/>
    <w:rsid w:val="006408AB"/>
    <w:rPr>
      <w:rFonts w:cs="Times New Roman"/>
      <w:sz w:val="20"/>
      <w:szCs w:val="20"/>
      <w:lang w:eastAsia="en-US"/>
    </w:rPr>
  </w:style>
  <w:style w:type="character" w:customStyle="1" w:styleId="apple-converted-space">
    <w:name w:val="apple-converted-space"/>
    <w:basedOn w:val="a0"/>
    <w:uiPriority w:val="99"/>
    <w:rsid w:val="006408AB"/>
    <w:rPr>
      <w:rFonts w:cs="Times New Roman"/>
    </w:rPr>
  </w:style>
  <w:style w:type="paragraph" w:customStyle="1" w:styleId="Default">
    <w:name w:val="Default"/>
    <w:rsid w:val="006408AB"/>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af8">
    <w:name w:val="Основной текст Знак"/>
    <w:basedOn w:val="a0"/>
    <w:link w:val="af9"/>
    <w:uiPriority w:val="99"/>
    <w:semiHidden/>
    <w:locked/>
    <w:rsid w:val="006408AB"/>
    <w:rPr>
      <w:rFonts w:ascii="Times New Roman" w:hAnsi="Times New Roman" w:cs="Times New Roman"/>
      <w:sz w:val="24"/>
      <w:szCs w:val="24"/>
    </w:rPr>
  </w:style>
  <w:style w:type="paragraph" w:styleId="af9">
    <w:name w:val="Body Text"/>
    <w:basedOn w:val="a"/>
    <w:link w:val="af8"/>
    <w:uiPriority w:val="99"/>
    <w:semiHidden/>
    <w:rsid w:val="006408AB"/>
    <w:pPr>
      <w:spacing w:before="100" w:beforeAutospacing="1" w:after="100" w:afterAutospacing="1" w:line="240" w:lineRule="auto"/>
    </w:pPr>
    <w:rPr>
      <w:rFonts w:ascii="Times New Roman" w:hAnsi="Times New Roman" w:cs="Times New Roman"/>
      <w:sz w:val="24"/>
      <w:szCs w:val="24"/>
    </w:rPr>
  </w:style>
  <w:style w:type="character" w:customStyle="1" w:styleId="13">
    <w:name w:val="Основной текст Знак1"/>
    <w:basedOn w:val="a0"/>
    <w:uiPriority w:val="99"/>
    <w:semiHidden/>
    <w:rsid w:val="006408AB"/>
  </w:style>
  <w:style w:type="character" w:customStyle="1" w:styleId="BodyTextChar1">
    <w:name w:val="Body Text Char1"/>
    <w:basedOn w:val="a0"/>
    <w:uiPriority w:val="99"/>
    <w:semiHidden/>
    <w:locked/>
    <w:rsid w:val="006408AB"/>
    <w:rPr>
      <w:rFonts w:cs="Times New Roman"/>
      <w:lang w:eastAsia="en-US"/>
    </w:rPr>
  </w:style>
  <w:style w:type="paragraph" w:customStyle="1" w:styleId="text">
    <w:name w:val="text"/>
    <w:basedOn w:val="a"/>
    <w:uiPriority w:val="99"/>
    <w:rsid w:val="006408AB"/>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Message Header"/>
    <w:basedOn w:val="a"/>
    <w:link w:val="afb"/>
    <w:uiPriority w:val="99"/>
    <w:rsid w:val="00640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Шапка Знак"/>
    <w:basedOn w:val="a0"/>
    <w:link w:val="afa"/>
    <w:uiPriority w:val="99"/>
    <w:rsid w:val="006408AB"/>
    <w:rPr>
      <w:rFonts w:ascii="Times New Roman" w:eastAsia="Times New Roman" w:hAnsi="Times New Roman" w:cs="Times New Roman"/>
      <w:sz w:val="24"/>
      <w:szCs w:val="24"/>
    </w:rPr>
  </w:style>
  <w:style w:type="paragraph" w:customStyle="1" w:styleId="msonospacing0">
    <w:name w:val="msonospacing"/>
    <w:basedOn w:val="a"/>
    <w:uiPriority w:val="99"/>
    <w:rsid w:val="006408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uiPriority w:val="99"/>
    <w:rsid w:val="006408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6408AB"/>
    <w:pPr>
      <w:widowControl w:val="0"/>
      <w:autoSpaceDE w:val="0"/>
      <w:autoSpaceDN w:val="0"/>
      <w:spacing w:after="0" w:line="240" w:lineRule="auto"/>
    </w:pPr>
    <w:rPr>
      <w:rFonts w:ascii="Calibri" w:eastAsia="Times New Roman" w:hAnsi="Calibri" w:cs="Calibri"/>
      <w:b/>
      <w:szCs w:val="20"/>
    </w:rPr>
  </w:style>
  <w:style w:type="paragraph" w:customStyle="1" w:styleId="p16">
    <w:name w:val="p16"/>
    <w:basedOn w:val="a"/>
    <w:uiPriority w:val="99"/>
    <w:rsid w:val="006408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c">
    <w:name w:val="Стиль"/>
    <w:uiPriority w:val="99"/>
    <w:rsid w:val="006408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2">
    <w:name w:val="Абзац списка3"/>
    <w:basedOn w:val="a"/>
    <w:uiPriority w:val="99"/>
    <w:rsid w:val="006408AB"/>
    <w:pPr>
      <w:spacing w:after="0" w:line="240" w:lineRule="auto"/>
      <w:ind w:left="720"/>
    </w:pPr>
    <w:rPr>
      <w:rFonts w:ascii="Times New Roman" w:eastAsia="Times New Roman" w:hAnsi="Times New Roman" w:cs="Times New Roman"/>
      <w:sz w:val="20"/>
      <w:szCs w:val="20"/>
    </w:rPr>
  </w:style>
  <w:style w:type="paragraph" w:customStyle="1" w:styleId="afd">
    <w:name w:val="Содержимое таблицы"/>
    <w:basedOn w:val="a"/>
    <w:uiPriority w:val="99"/>
    <w:rsid w:val="006408AB"/>
    <w:pPr>
      <w:widowControl w:val="0"/>
      <w:suppressLineNumbers/>
      <w:suppressAutoHyphens/>
      <w:spacing w:after="0" w:line="240" w:lineRule="auto"/>
    </w:pPr>
    <w:rPr>
      <w:rFonts w:ascii="Calibri" w:eastAsia="Times New Roman" w:hAnsi="Calibri" w:cs="Times New Roman"/>
      <w:kern w:val="2"/>
      <w:sz w:val="24"/>
      <w:szCs w:val="24"/>
      <w:lang w:eastAsia="zh-CN"/>
    </w:rPr>
  </w:style>
  <w:style w:type="character" w:customStyle="1" w:styleId="afe">
    <w:name w:val="Гипертекстовая ссылка"/>
    <w:basedOn w:val="a0"/>
    <w:uiPriority w:val="99"/>
    <w:rsid w:val="006408AB"/>
    <w:rPr>
      <w:rFonts w:ascii="Times New Roman" w:hAnsi="Times New Roman" w:cs="Times New Roman"/>
      <w:color w:val="000000"/>
    </w:rPr>
  </w:style>
  <w:style w:type="paragraph" w:styleId="aff">
    <w:name w:val="Subtitle"/>
    <w:basedOn w:val="a"/>
    <w:link w:val="aff0"/>
    <w:uiPriority w:val="99"/>
    <w:qFormat/>
    <w:rsid w:val="006408AB"/>
    <w:pPr>
      <w:suppressAutoHyphens/>
      <w:autoSpaceDE w:val="0"/>
      <w:autoSpaceDN w:val="0"/>
      <w:adjustRightInd w:val="0"/>
      <w:spacing w:before="222" w:after="1776" w:line="240" w:lineRule="auto"/>
      <w:ind w:firstLine="720"/>
      <w:jc w:val="center"/>
    </w:pPr>
    <w:rPr>
      <w:rFonts w:ascii="Times New Roman" w:eastAsia="Times New Roman" w:hAnsi="Times New Roman" w:cs="Times New Roman"/>
      <w:sz w:val="28"/>
      <w:szCs w:val="20"/>
    </w:rPr>
  </w:style>
  <w:style w:type="character" w:customStyle="1" w:styleId="aff0">
    <w:name w:val="Подзаголовок Знак"/>
    <w:basedOn w:val="a0"/>
    <w:link w:val="aff"/>
    <w:uiPriority w:val="99"/>
    <w:rsid w:val="006408AB"/>
    <w:rPr>
      <w:rFonts w:ascii="Times New Roman" w:eastAsia="Times New Roman" w:hAnsi="Times New Roman" w:cs="Times New Roman"/>
      <w:sz w:val="28"/>
      <w:szCs w:val="20"/>
    </w:rPr>
  </w:style>
  <w:style w:type="character" w:customStyle="1" w:styleId="ConsPlusNormal0">
    <w:name w:val="ConsPlusNormal Знак"/>
    <w:link w:val="ConsPlusNormal"/>
    <w:uiPriority w:val="99"/>
    <w:locked/>
    <w:rsid w:val="006408AB"/>
    <w:rPr>
      <w:rFonts w:ascii="Times New Roman" w:hAnsi="Times New Roman" w:cs="Times New Roman"/>
      <w:sz w:val="28"/>
      <w:szCs w:val="28"/>
    </w:rPr>
  </w:style>
  <w:style w:type="character" w:styleId="aff1">
    <w:name w:val="FollowedHyperlink"/>
    <w:basedOn w:val="a0"/>
    <w:uiPriority w:val="99"/>
    <w:semiHidden/>
    <w:unhideWhenUsed/>
    <w:rsid w:val="00DD3352"/>
    <w:rPr>
      <w:color w:val="800080" w:themeColor="followedHyperlink"/>
      <w:u w:val="single"/>
    </w:rPr>
  </w:style>
  <w:style w:type="table" w:customStyle="1" w:styleId="14">
    <w:name w:val="Сетка таблицы1"/>
    <w:basedOn w:val="a1"/>
    <w:next w:val="a4"/>
    <w:uiPriority w:val="59"/>
    <w:rsid w:val="00DD335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uiPriority w:val="9"/>
    <w:rsid w:val="00B432F9"/>
    <w:rPr>
      <w:rFonts w:asciiTheme="majorHAnsi" w:eastAsiaTheme="majorEastAsia" w:hAnsiTheme="majorHAnsi" w:cstheme="majorBidi"/>
      <w:i/>
      <w:iCs/>
      <w:color w:val="404040" w:themeColor="text1" w:themeTint="BF"/>
      <w:sz w:val="20"/>
      <w:szCs w:val="20"/>
    </w:rPr>
  </w:style>
  <w:style w:type="paragraph" w:styleId="aff2">
    <w:name w:val="TOC Heading"/>
    <w:basedOn w:val="1"/>
    <w:next w:val="a"/>
    <w:uiPriority w:val="39"/>
    <w:unhideWhenUsed/>
    <w:qFormat/>
    <w:rsid w:val="00556EA1"/>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table" w:styleId="aff3">
    <w:name w:val="Light Shading"/>
    <w:basedOn w:val="a1"/>
    <w:uiPriority w:val="60"/>
    <w:rsid w:val="00322A7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f4">
    <w:name w:val="footnote reference"/>
    <w:basedOn w:val="a0"/>
    <w:uiPriority w:val="99"/>
    <w:semiHidden/>
    <w:unhideWhenUsed/>
    <w:rsid w:val="00E85D22"/>
    <w:rPr>
      <w:vertAlign w:val="superscript"/>
    </w:rPr>
  </w:style>
  <w:style w:type="paragraph" w:customStyle="1" w:styleId="ConsPlusNonformat">
    <w:name w:val="ConsPlusNonformat"/>
    <w:uiPriority w:val="99"/>
    <w:rsid w:val="008B5A3F"/>
    <w:pPr>
      <w:widowControl w:val="0"/>
      <w:autoSpaceDE w:val="0"/>
      <w:autoSpaceDN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nhideWhenUsed="0"/>
    <w:lsdException w:name="Medium Grid 2 Accent 2" w:semiHidden="0" w:uiPriority="68" w:unhideWhenUsed="0"/>
    <w:lsdException w:name="Medium Grid 3 Accent 2" w:semiHidden="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09C"/>
  </w:style>
  <w:style w:type="paragraph" w:styleId="1">
    <w:name w:val="heading 1"/>
    <w:basedOn w:val="a"/>
    <w:next w:val="a"/>
    <w:link w:val="10"/>
    <w:uiPriority w:val="9"/>
    <w:qFormat/>
    <w:rsid w:val="00646545"/>
    <w:pPr>
      <w:keepNext/>
      <w:spacing w:after="0" w:line="288" w:lineRule="auto"/>
      <w:jc w:val="center"/>
      <w:outlineLvl w:val="0"/>
    </w:pPr>
    <w:rPr>
      <w:rFonts w:ascii="Times New Roman" w:eastAsia="Times New Roman" w:hAnsi="Times New Roman" w:cs="Times New Roman"/>
      <w:sz w:val="32"/>
      <w:szCs w:val="20"/>
    </w:rPr>
  </w:style>
  <w:style w:type="paragraph" w:styleId="2">
    <w:name w:val="heading 2"/>
    <w:basedOn w:val="a"/>
    <w:next w:val="a"/>
    <w:link w:val="20"/>
    <w:uiPriority w:val="9"/>
    <w:unhideWhenUsed/>
    <w:qFormat/>
    <w:rsid w:val="008C52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8689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2"/>
    <w:link w:val="40"/>
    <w:uiPriority w:val="99"/>
    <w:qFormat/>
    <w:rsid w:val="006408AB"/>
    <w:pPr>
      <w:spacing w:before="100" w:beforeAutospacing="1" w:after="100" w:afterAutospacing="1" w:line="240" w:lineRule="auto"/>
      <w:outlineLvl w:val="3"/>
    </w:pPr>
    <w:rPr>
      <w:rFonts w:ascii="Times New Roman" w:eastAsia="Times New Roman" w:hAnsi="Times New Roman" w:cs="Times New Roman"/>
      <w:b/>
      <w:bCs/>
      <w:sz w:val="28"/>
      <w:szCs w:val="24"/>
    </w:rPr>
  </w:style>
  <w:style w:type="paragraph" w:styleId="9">
    <w:name w:val="heading 9"/>
    <w:basedOn w:val="a"/>
    <w:next w:val="a"/>
    <w:link w:val="90"/>
    <w:uiPriority w:val="9"/>
    <w:unhideWhenUsed/>
    <w:qFormat/>
    <w:rsid w:val="00B432F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51014E"/>
    <w:pPr>
      <w:autoSpaceDE w:val="0"/>
      <w:autoSpaceDN w:val="0"/>
      <w:adjustRightInd w:val="0"/>
      <w:spacing w:after="0" w:line="240" w:lineRule="auto"/>
    </w:pPr>
    <w:rPr>
      <w:rFonts w:ascii="Times New Roman" w:hAnsi="Times New Roman" w:cs="Times New Roman"/>
      <w:sz w:val="28"/>
      <w:szCs w:val="28"/>
    </w:rPr>
  </w:style>
  <w:style w:type="paragraph" w:styleId="a3">
    <w:name w:val="List Paragraph"/>
    <w:basedOn w:val="a"/>
    <w:uiPriority w:val="99"/>
    <w:qFormat/>
    <w:rsid w:val="0051014E"/>
    <w:pPr>
      <w:ind w:left="720"/>
      <w:contextualSpacing/>
    </w:pPr>
  </w:style>
  <w:style w:type="table" w:styleId="a4">
    <w:name w:val="Table Grid"/>
    <w:basedOn w:val="a1"/>
    <w:uiPriority w:val="59"/>
    <w:rsid w:val="007001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3A02C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A02C3"/>
  </w:style>
  <w:style w:type="paragraph" w:styleId="a7">
    <w:name w:val="footer"/>
    <w:basedOn w:val="a"/>
    <w:link w:val="a8"/>
    <w:uiPriority w:val="99"/>
    <w:unhideWhenUsed/>
    <w:rsid w:val="003A02C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02C3"/>
  </w:style>
  <w:style w:type="character" w:customStyle="1" w:styleId="10">
    <w:name w:val="Заголовок 1 Знак"/>
    <w:basedOn w:val="a0"/>
    <w:link w:val="1"/>
    <w:uiPriority w:val="9"/>
    <w:rsid w:val="00646545"/>
    <w:rPr>
      <w:rFonts w:ascii="Times New Roman" w:eastAsia="Times New Roman" w:hAnsi="Times New Roman" w:cs="Times New Roman"/>
      <w:sz w:val="32"/>
      <w:szCs w:val="20"/>
    </w:rPr>
  </w:style>
  <w:style w:type="character" w:customStyle="1" w:styleId="a9">
    <w:name w:val="Сноска_"/>
    <w:link w:val="aa"/>
    <w:uiPriority w:val="99"/>
    <w:locked/>
    <w:rsid w:val="00891D6B"/>
    <w:rPr>
      <w:rFonts w:ascii="Times New Roman" w:hAnsi="Times New Roman" w:cs="Times New Roman"/>
      <w:spacing w:val="-6"/>
      <w:sz w:val="18"/>
      <w:szCs w:val="18"/>
      <w:shd w:val="clear" w:color="auto" w:fill="FFFFFF"/>
    </w:rPr>
  </w:style>
  <w:style w:type="paragraph" w:customStyle="1" w:styleId="aa">
    <w:name w:val="Сноска"/>
    <w:basedOn w:val="a"/>
    <w:link w:val="a9"/>
    <w:uiPriority w:val="99"/>
    <w:rsid w:val="00891D6B"/>
    <w:pPr>
      <w:widowControl w:val="0"/>
      <w:shd w:val="clear" w:color="auto" w:fill="FFFFFF"/>
      <w:spacing w:after="0" w:line="206" w:lineRule="exact"/>
      <w:ind w:firstLine="560"/>
      <w:jc w:val="both"/>
    </w:pPr>
    <w:rPr>
      <w:rFonts w:ascii="Times New Roman" w:hAnsi="Times New Roman" w:cs="Times New Roman"/>
      <w:spacing w:val="-6"/>
      <w:sz w:val="18"/>
      <w:szCs w:val="18"/>
    </w:rPr>
  </w:style>
  <w:style w:type="paragraph" w:styleId="HTML">
    <w:name w:val="HTML Preformatted"/>
    <w:basedOn w:val="a"/>
    <w:link w:val="HTML0"/>
    <w:rsid w:val="00A7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A71AF6"/>
    <w:rPr>
      <w:rFonts w:ascii="Courier New" w:eastAsia="Times New Roman" w:hAnsi="Courier New" w:cs="Courier New"/>
      <w:sz w:val="20"/>
      <w:szCs w:val="20"/>
    </w:rPr>
  </w:style>
  <w:style w:type="paragraph" w:styleId="ab">
    <w:name w:val="Normal (Web)"/>
    <w:basedOn w:val="a"/>
    <w:uiPriority w:val="99"/>
    <w:unhideWhenUsed/>
    <w:rsid w:val="000D6FD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basedOn w:val="a0"/>
    <w:uiPriority w:val="20"/>
    <w:qFormat/>
    <w:rsid w:val="000D6FD5"/>
    <w:rPr>
      <w:i/>
      <w:iCs/>
    </w:rPr>
  </w:style>
  <w:style w:type="character" w:customStyle="1" w:styleId="FontStyle12">
    <w:name w:val="Font Style12"/>
    <w:uiPriority w:val="99"/>
    <w:rsid w:val="00DE0775"/>
    <w:rPr>
      <w:rFonts w:ascii="Times New Roman" w:hAnsi="Times New Roman" w:cs="Times New Roman"/>
      <w:sz w:val="26"/>
      <w:szCs w:val="26"/>
    </w:rPr>
  </w:style>
  <w:style w:type="character" w:customStyle="1" w:styleId="FontStyle40">
    <w:name w:val="Font Style40"/>
    <w:uiPriority w:val="99"/>
    <w:rsid w:val="00DE0775"/>
    <w:rPr>
      <w:rFonts w:ascii="Times New Roman" w:hAnsi="Times New Roman" w:cs="Times New Roman"/>
      <w:sz w:val="22"/>
      <w:szCs w:val="22"/>
    </w:rPr>
  </w:style>
  <w:style w:type="paragraph" w:styleId="ad">
    <w:name w:val="caption"/>
    <w:basedOn w:val="a"/>
    <w:next w:val="a"/>
    <w:qFormat/>
    <w:rsid w:val="00DE0775"/>
    <w:pPr>
      <w:spacing w:after="0" w:line="288" w:lineRule="auto"/>
      <w:jc w:val="center"/>
    </w:pPr>
    <w:rPr>
      <w:rFonts w:ascii="Times New Roman" w:eastAsia="Times New Roman" w:hAnsi="Times New Roman" w:cs="Times New Roman"/>
      <w:b/>
      <w:sz w:val="36"/>
      <w:szCs w:val="20"/>
    </w:rPr>
  </w:style>
  <w:style w:type="character" w:styleId="ae">
    <w:name w:val="Strong"/>
    <w:uiPriority w:val="22"/>
    <w:qFormat/>
    <w:rsid w:val="00DE0775"/>
    <w:rPr>
      <w:b/>
      <w:bCs/>
    </w:rPr>
  </w:style>
  <w:style w:type="paragraph" w:styleId="af">
    <w:name w:val="Plain Text"/>
    <w:basedOn w:val="a"/>
    <w:link w:val="af0"/>
    <w:uiPriority w:val="99"/>
    <w:rsid w:val="00320306"/>
    <w:pPr>
      <w:spacing w:after="0" w:line="240" w:lineRule="auto"/>
    </w:pPr>
    <w:rPr>
      <w:rFonts w:ascii="Courier New" w:eastAsia="Times New Roman" w:hAnsi="Courier New" w:cs="Times New Roman"/>
      <w:sz w:val="20"/>
      <w:szCs w:val="20"/>
    </w:rPr>
  </w:style>
  <w:style w:type="character" w:customStyle="1" w:styleId="af0">
    <w:name w:val="Текст Знак"/>
    <w:basedOn w:val="a0"/>
    <w:link w:val="af"/>
    <w:uiPriority w:val="99"/>
    <w:rsid w:val="00320306"/>
    <w:rPr>
      <w:rFonts w:ascii="Courier New" w:eastAsia="Times New Roman" w:hAnsi="Courier New" w:cs="Times New Roman"/>
      <w:sz w:val="20"/>
      <w:szCs w:val="20"/>
    </w:rPr>
  </w:style>
  <w:style w:type="character" w:styleId="af1">
    <w:name w:val="Hyperlink"/>
    <w:uiPriority w:val="99"/>
    <w:rsid w:val="00320306"/>
    <w:rPr>
      <w:color w:val="0000FF"/>
      <w:u w:val="single"/>
    </w:rPr>
  </w:style>
  <w:style w:type="paragraph" w:styleId="21">
    <w:name w:val="Body Text 2"/>
    <w:basedOn w:val="a"/>
    <w:link w:val="22"/>
    <w:uiPriority w:val="99"/>
    <w:semiHidden/>
    <w:unhideWhenUsed/>
    <w:rsid w:val="00320306"/>
    <w:pPr>
      <w:spacing w:after="120" w:line="480" w:lineRule="auto"/>
    </w:pPr>
    <w:rPr>
      <w:rFonts w:ascii="Times New Roman" w:eastAsia="Times New Roman" w:hAnsi="Times New Roman" w:cs="Times New Roman"/>
      <w:sz w:val="26"/>
      <w:szCs w:val="26"/>
    </w:rPr>
  </w:style>
  <w:style w:type="character" w:customStyle="1" w:styleId="22">
    <w:name w:val="Основной текст 2 Знак"/>
    <w:basedOn w:val="a0"/>
    <w:link w:val="21"/>
    <w:uiPriority w:val="99"/>
    <w:semiHidden/>
    <w:rsid w:val="00320306"/>
    <w:rPr>
      <w:rFonts w:ascii="Times New Roman" w:eastAsia="Times New Roman" w:hAnsi="Times New Roman" w:cs="Times New Roman"/>
      <w:sz w:val="26"/>
      <w:szCs w:val="26"/>
    </w:rPr>
  </w:style>
  <w:style w:type="paragraph" w:customStyle="1" w:styleId="Style3">
    <w:name w:val="Style3"/>
    <w:basedOn w:val="a"/>
    <w:uiPriority w:val="99"/>
    <w:rsid w:val="001C6F4F"/>
    <w:pPr>
      <w:widowControl w:val="0"/>
      <w:autoSpaceDE w:val="0"/>
      <w:autoSpaceDN w:val="0"/>
      <w:adjustRightInd w:val="0"/>
      <w:spacing w:after="0" w:line="320" w:lineRule="exact"/>
      <w:ind w:firstLine="701"/>
      <w:jc w:val="both"/>
    </w:pPr>
    <w:rPr>
      <w:rFonts w:ascii="Times New Roman" w:eastAsia="Times New Roman" w:hAnsi="Times New Roman" w:cs="Times New Roman"/>
      <w:sz w:val="24"/>
      <w:szCs w:val="24"/>
    </w:rPr>
  </w:style>
  <w:style w:type="paragraph" w:customStyle="1" w:styleId="Style6">
    <w:name w:val="Style6"/>
    <w:basedOn w:val="a"/>
    <w:uiPriority w:val="99"/>
    <w:rsid w:val="001C6F4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4">
    <w:name w:val="Font Style14"/>
    <w:uiPriority w:val="99"/>
    <w:rsid w:val="001C6F4F"/>
    <w:rPr>
      <w:rFonts w:ascii="Times New Roman" w:hAnsi="Times New Roman" w:cs="Times New Roman" w:hint="default"/>
      <w:spacing w:val="10"/>
      <w:sz w:val="24"/>
      <w:szCs w:val="24"/>
    </w:rPr>
  </w:style>
  <w:style w:type="paragraph" w:styleId="af2">
    <w:name w:val="Balloon Text"/>
    <w:basedOn w:val="a"/>
    <w:link w:val="af3"/>
    <w:uiPriority w:val="99"/>
    <w:semiHidden/>
    <w:unhideWhenUsed/>
    <w:rsid w:val="00682DB4"/>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682DB4"/>
    <w:rPr>
      <w:rFonts w:ascii="Tahoma" w:hAnsi="Tahoma" w:cs="Tahoma"/>
      <w:sz w:val="16"/>
      <w:szCs w:val="16"/>
    </w:rPr>
  </w:style>
  <w:style w:type="character" w:customStyle="1" w:styleId="20">
    <w:name w:val="Заголовок 2 Знак"/>
    <w:basedOn w:val="a0"/>
    <w:link w:val="2"/>
    <w:uiPriority w:val="9"/>
    <w:rsid w:val="008C5290"/>
    <w:rPr>
      <w:rFonts w:asciiTheme="majorHAnsi" w:eastAsiaTheme="majorEastAsia" w:hAnsiTheme="majorHAnsi" w:cstheme="majorBidi"/>
      <w:b/>
      <w:bCs/>
      <w:color w:val="4F81BD" w:themeColor="accent1"/>
      <w:sz w:val="26"/>
      <w:szCs w:val="26"/>
    </w:rPr>
  </w:style>
  <w:style w:type="paragraph" w:styleId="af4">
    <w:name w:val="No Spacing"/>
    <w:uiPriority w:val="1"/>
    <w:qFormat/>
    <w:rsid w:val="001214F9"/>
    <w:pPr>
      <w:spacing w:after="0" w:line="240" w:lineRule="auto"/>
    </w:pPr>
    <w:rPr>
      <w:rFonts w:ascii="Times New Roman" w:eastAsia="Times New Roman" w:hAnsi="Times New Roman" w:cs="Times New Roman"/>
      <w:sz w:val="26"/>
      <w:szCs w:val="20"/>
    </w:rPr>
  </w:style>
  <w:style w:type="paragraph" w:customStyle="1" w:styleId="af5">
    <w:name w:val="Знак Знак Знак Знак Знак Знак Знак Знак Знак Знак Знак Знак Знак Знак Знак Знак"/>
    <w:basedOn w:val="a"/>
    <w:autoRedefine/>
    <w:rsid w:val="00D75314"/>
    <w:pPr>
      <w:spacing w:after="160" w:line="240" w:lineRule="exact"/>
    </w:pPr>
    <w:rPr>
      <w:rFonts w:ascii="Times New Roman" w:eastAsia="Times New Roman" w:hAnsi="Times New Roman" w:cs="Times New Roman"/>
      <w:sz w:val="28"/>
      <w:szCs w:val="20"/>
      <w:lang w:val="en-US" w:eastAsia="en-US"/>
    </w:rPr>
  </w:style>
  <w:style w:type="paragraph" w:styleId="11">
    <w:name w:val="toc 1"/>
    <w:basedOn w:val="a"/>
    <w:next w:val="a"/>
    <w:autoRedefine/>
    <w:uiPriority w:val="39"/>
    <w:unhideWhenUsed/>
    <w:qFormat/>
    <w:rsid w:val="004B54B0"/>
    <w:pPr>
      <w:tabs>
        <w:tab w:val="right" w:leader="dot" w:pos="9627"/>
      </w:tabs>
      <w:spacing w:after="0" w:line="240" w:lineRule="auto"/>
    </w:pPr>
    <w:rPr>
      <w:rFonts w:ascii="Times New Roman" w:hAnsi="Times New Roman" w:cs="Times New Roman"/>
      <w:b/>
      <w:noProof/>
      <w:sz w:val="24"/>
    </w:rPr>
  </w:style>
  <w:style w:type="paragraph" w:styleId="23">
    <w:name w:val="toc 2"/>
    <w:basedOn w:val="a"/>
    <w:next w:val="a"/>
    <w:autoRedefine/>
    <w:uiPriority w:val="39"/>
    <w:unhideWhenUsed/>
    <w:qFormat/>
    <w:rsid w:val="001943F7"/>
    <w:pPr>
      <w:tabs>
        <w:tab w:val="right" w:leader="dot" w:pos="9639"/>
      </w:tabs>
      <w:spacing w:after="0" w:line="240" w:lineRule="auto"/>
      <w:ind w:left="284"/>
    </w:pPr>
    <w:rPr>
      <w:rFonts w:ascii="Times New Roman" w:hAnsi="Times New Roman" w:cs="Times New Roman"/>
      <w:noProof/>
      <w:sz w:val="24"/>
    </w:rPr>
  </w:style>
  <w:style w:type="character" w:customStyle="1" w:styleId="30">
    <w:name w:val="Заголовок 3 Знак"/>
    <w:basedOn w:val="a0"/>
    <w:link w:val="3"/>
    <w:uiPriority w:val="9"/>
    <w:rsid w:val="00486892"/>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qFormat/>
    <w:rsid w:val="00E66841"/>
    <w:pPr>
      <w:tabs>
        <w:tab w:val="right" w:leader="dot" w:pos="9488"/>
      </w:tabs>
      <w:spacing w:after="0" w:line="240" w:lineRule="auto"/>
      <w:ind w:left="284"/>
    </w:pPr>
    <w:rPr>
      <w:rFonts w:ascii="Times New Roman" w:hAnsi="Times New Roman" w:cs="Times New Roman"/>
      <w:noProof/>
      <w:sz w:val="24"/>
      <w:szCs w:val="24"/>
    </w:rPr>
  </w:style>
  <w:style w:type="character" w:customStyle="1" w:styleId="40">
    <w:name w:val="Заголовок 4 Знак"/>
    <w:basedOn w:val="a0"/>
    <w:link w:val="4"/>
    <w:uiPriority w:val="99"/>
    <w:rsid w:val="006408AB"/>
    <w:rPr>
      <w:rFonts w:ascii="Times New Roman" w:eastAsia="Times New Roman" w:hAnsi="Times New Roman" w:cs="Times New Roman"/>
      <w:b/>
      <w:bCs/>
      <w:sz w:val="28"/>
      <w:szCs w:val="24"/>
    </w:rPr>
  </w:style>
  <w:style w:type="table" w:styleId="-2">
    <w:name w:val="Light Shading Accent 2"/>
    <w:basedOn w:val="a1"/>
    <w:uiPriority w:val="99"/>
    <w:rsid w:val="006408AB"/>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Grid 1 Accent 2"/>
    <w:basedOn w:val="a1"/>
    <w:uiPriority w:val="99"/>
    <w:rsid w:val="006408AB"/>
    <w:pPr>
      <w:spacing w:after="0" w:line="240" w:lineRule="auto"/>
    </w:pPr>
    <w:rPr>
      <w:rFonts w:ascii="Calibri" w:eastAsia="Calibri" w:hAnsi="Calibri"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3-2">
    <w:name w:val="Medium Grid 3 Accent 2"/>
    <w:basedOn w:val="a1"/>
    <w:uiPriority w:val="99"/>
    <w:rsid w:val="006408AB"/>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1-20">
    <w:name w:val="Medium Shading 1 Accent 2"/>
    <w:basedOn w:val="a1"/>
    <w:uiPriority w:val="99"/>
    <w:rsid w:val="006408AB"/>
    <w:pPr>
      <w:spacing w:after="0" w:line="240" w:lineRule="auto"/>
    </w:pPr>
    <w:rPr>
      <w:rFonts w:ascii="Calibri" w:eastAsia="Calibri" w:hAnsi="Calibri"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1-5">
    <w:name w:val="Medium Shading 1 Accent 5"/>
    <w:basedOn w:val="a1"/>
    <w:uiPriority w:val="99"/>
    <w:rsid w:val="006408AB"/>
    <w:pPr>
      <w:spacing w:after="0" w:line="240" w:lineRule="auto"/>
    </w:pPr>
    <w:rPr>
      <w:rFonts w:ascii="Calibri" w:eastAsia="Calibri" w:hAnsi="Calibri"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character" w:customStyle="1" w:styleId="af6">
    <w:name w:val="Текст сноски Знак"/>
    <w:basedOn w:val="a0"/>
    <w:link w:val="af7"/>
    <w:uiPriority w:val="99"/>
    <w:semiHidden/>
    <w:locked/>
    <w:rsid w:val="006408AB"/>
    <w:rPr>
      <w:rFonts w:ascii="Calibri" w:hAnsi="Calibri" w:cs="Times New Roman"/>
      <w:sz w:val="20"/>
      <w:szCs w:val="20"/>
    </w:rPr>
  </w:style>
  <w:style w:type="paragraph" w:styleId="af7">
    <w:name w:val="footnote text"/>
    <w:basedOn w:val="a"/>
    <w:link w:val="af6"/>
    <w:uiPriority w:val="99"/>
    <w:semiHidden/>
    <w:rsid w:val="006408AB"/>
    <w:pPr>
      <w:spacing w:after="0" w:line="240" w:lineRule="auto"/>
      <w:ind w:firstLine="567"/>
    </w:pPr>
    <w:rPr>
      <w:rFonts w:ascii="Calibri" w:hAnsi="Calibri" w:cs="Times New Roman"/>
      <w:sz w:val="20"/>
      <w:szCs w:val="20"/>
    </w:rPr>
  </w:style>
  <w:style w:type="character" w:customStyle="1" w:styleId="12">
    <w:name w:val="Текст сноски Знак1"/>
    <w:basedOn w:val="a0"/>
    <w:uiPriority w:val="99"/>
    <w:semiHidden/>
    <w:rsid w:val="006408AB"/>
    <w:rPr>
      <w:sz w:val="20"/>
      <w:szCs w:val="20"/>
    </w:rPr>
  </w:style>
  <w:style w:type="character" w:customStyle="1" w:styleId="FootnoteTextChar1">
    <w:name w:val="Footnote Text Char1"/>
    <w:basedOn w:val="a0"/>
    <w:uiPriority w:val="99"/>
    <w:semiHidden/>
    <w:locked/>
    <w:rsid w:val="006408AB"/>
    <w:rPr>
      <w:rFonts w:cs="Times New Roman"/>
      <w:sz w:val="20"/>
      <w:szCs w:val="20"/>
      <w:lang w:eastAsia="en-US"/>
    </w:rPr>
  </w:style>
  <w:style w:type="character" w:customStyle="1" w:styleId="apple-converted-space">
    <w:name w:val="apple-converted-space"/>
    <w:basedOn w:val="a0"/>
    <w:uiPriority w:val="99"/>
    <w:rsid w:val="006408AB"/>
    <w:rPr>
      <w:rFonts w:cs="Times New Roman"/>
    </w:rPr>
  </w:style>
  <w:style w:type="paragraph" w:customStyle="1" w:styleId="Default">
    <w:name w:val="Default"/>
    <w:rsid w:val="006408AB"/>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af8">
    <w:name w:val="Основной текст Знак"/>
    <w:basedOn w:val="a0"/>
    <w:link w:val="af9"/>
    <w:uiPriority w:val="99"/>
    <w:semiHidden/>
    <w:locked/>
    <w:rsid w:val="006408AB"/>
    <w:rPr>
      <w:rFonts w:ascii="Times New Roman" w:hAnsi="Times New Roman" w:cs="Times New Roman"/>
      <w:sz w:val="24"/>
      <w:szCs w:val="24"/>
    </w:rPr>
  </w:style>
  <w:style w:type="paragraph" w:styleId="af9">
    <w:name w:val="Body Text"/>
    <w:basedOn w:val="a"/>
    <w:link w:val="af8"/>
    <w:uiPriority w:val="99"/>
    <w:semiHidden/>
    <w:rsid w:val="006408AB"/>
    <w:pPr>
      <w:spacing w:before="100" w:beforeAutospacing="1" w:after="100" w:afterAutospacing="1" w:line="240" w:lineRule="auto"/>
    </w:pPr>
    <w:rPr>
      <w:rFonts w:ascii="Times New Roman" w:hAnsi="Times New Roman" w:cs="Times New Roman"/>
      <w:sz w:val="24"/>
      <w:szCs w:val="24"/>
    </w:rPr>
  </w:style>
  <w:style w:type="character" w:customStyle="1" w:styleId="13">
    <w:name w:val="Основной текст Знак1"/>
    <w:basedOn w:val="a0"/>
    <w:uiPriority w:val="99"/>
    <w:semiHidden/>
    <w:rsid w:val="006408AB"/>
  </w:style>
  <w:style w:type="character" w:customStyle="1" w:styleId="BodyTextChar1">
    <w:name w:val="Body Text Char1"/>
    <w:basedOn w:val="a0"/>
    <w:uiPriority w:val="99"/>
    <w:semiHidden/>
    <w:locked/>
    <w:rsid w:val="006408AB"/>
    <w:rPr>
      <w:rFonts w:cs="Times New Roman"/>
      <w:lang w:eastAsia="en-US"/>
    </w:rPr>
  </w:style>
  <w:style w:type="paragraph" w:customStyle="1" w:styleId="text">
    <w:name w:val="text"/>
    <w:basedOn w:val="a"/>
    <w:uiPriority w:val="99"/>
    <w:rsid w:val="006408AB"/>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Message Header"/>
    <w:basedOn w:val="a"/>
    <w:link w:val="afb"/>
    <w:uiPriority w:val="99"/>
    <w:rsid w:val="00640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Шапка Знак"/>
    <w:basedOn w:val="a0"/>
    <w:link w:val="afa"/>
    <w:uiPriority w:val="99"/>
    <w:rsid w:val="006408AB"/>
    <w:rPr>
      <w:rFonts w:ascii="Times New Roman" w:eastAsia="Times New Roman" w:hAnsi="Times New Roman" w:cs="Times New Roman"/>
      <w:sz w:val="24"/>
      <w:szCs w:val="24"/>
    </w:rPr>
  </w:style>
  <w:style w:type="paragraph" w:customStyle="1" w:styleId="msonospacing0">
    <w:name w:val="msonospacing"/>
    <w:basedOn w:val="a"/>
    <w:uiPriority w:val="99"/>
    <w:rsid w:val="006408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uiPriority w:val="99"/>
    <w:rsid w:val="006408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6408AB"/>
    <w:pPr>
      <w:widowControl w:val="0"/>
      <w:autoSpaceDE w:val="0"/>
      <w:autoSpaceDN w:val="0"/>
      <w:spacing w:after="0" w:line="240" w:lineRule="auto"/>
    </w:pPr>
    <w:rPr>
      <w:rFonts w:ascii="Calibri" w:eastAsia="Times New Roman" w:hAnsi="Calibri" w:cs="Calibri"/>
      <w:b/>
      <w:szCs w:val="20"/>
    </w:rPr>
  </w:style>
  <w:style w:type="paragraph" w:customStyle="1" w:styleId="p16">
    <w:name w:val="p16"/>
    <w:basedOn w:val="a"/>
    <w:uiPriority w:val="99"/>
    <w:rsid w:val="006408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c">
    <w:name w:val="Стиль"/>
    <w:uiPriority w:val="99"/>
    <w:rsid w:val="006408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2">
    <w:name w:val="Абзац списка3"/>
    <w:basedOn w:val="a"/>
    <w:uiPriority w:val="99"/>
    <w:rsid w:val="006408AB"/>
    <w:pPr>
      <w:spacing w:after="0" w:line="240" w:lineRule="auto"/>
      <w:ind w:left="720"/>
    </w:pPr>
    <w:rPr>
      <w:rFonts w:ascii="Times New Roman" w:eastAsia="Times New Roman" w:hAnsi="Times New Roman" w:cs="Times New Roman"/>
      <w:sz w:val="20"/>
      <w:szCs w:val="20"/>
    </w:rPr>
  </w:style>
  <w:style w:type="paragraph" w:customStyle="1" w:styleId="afd">
    <w:name w:val="Содержимое таблицы"/>
    <w:basedOn w:val="a"/>
    <w:uiPriority w:val="99"/>
    <w:rsid w:val="006408AB"/>
    <w:pPr>
      <w:widowControl w:val="0"/>
      <w:suppressLineNumbers/>
      <w:suppressAutoHyphens/>
      <w:spacing w:after="0" w:line="240" w:lineRule="auto"/>
    </w:pPr>
    <w:rPr>
      <w:rFonts w:ascii="Calibri" w:eastAsia="Times New Roman" w:hAnsi="Calibri" w:cs="Times New Roman"/>
      <w:kern w:val="2"/>
      <w:sz w:val="24"/>
      <w:szCs w:val="24"/>
      <w:lang w:eastAsia="zh-CN"/>
    </w:rPr>
  </w:style>
  <w:style w:type="character" w:customStyle="1" w:styleId="afe">
    <w:name w:val="Гипертекстовая ссылка"/>
    <w:basedOn w:val="a0"/>
    <w:uiPriority w:val="99"/>
    <w:rsid w:val="006408AB"/>
    <w:rPr>
      <w:rFonts w:ascii="Times New Roman" w:hAnsi="Times New Roman" w:cs="Times New Roman"/>
      <w:color w:val="000000"/>
    </w:rPr>
  </w:style>
  <w:style w:type="paragraph" w:styleId="aff">
    <w:name w:val="Subtitle"/>
    <w:basedOn w:val="a"/>
    <w:link w:val="aff0"/>
    <w:uiPriority w:val="99"/>
    <w:qFormat/>
    <w:rsid w:val="006408AB"/>
    <w:pPr>
      <w:suppressAutoHyphens/>
      <w:autoSpaceDE w:val="0"/>
      <w:autoSpaceDN w:val="0"/>
      <w:adjustRightInd w:val="0"/>
      <w:spacing w:before="222" w:after="1776" w:line="240" w:lineRule="auto"/>
      <w:ind w:firstLine="720"/>
      <w:jc w:val="center"/>
    </w:pPr>
    <w:rPr>
      <w:rFonts w:ascii="Times New Roman" w:eastAsia="Times New Roman" w:hAnsi="Times New Roman" w:cs="Times New Roman"/>
      <w:sz w:val="28"/>
      <w:szCs w:val="20"/>
    </w:rPr>
  </w:style>
  <w:style w:type="character" w:customStyle="1" w:styleId="aff0">
    <w:name w:val="Подзаголовок Знак"/>
    <w:basedOn w:val="a0"/>
    <w:link w:val="aff"/>
    <w:uiPriority w:val="99"/>
    <w:rsid w:val="006408AB"/>
    <w:rPr>
      <w:rFonts w:ascii="Times New Roman" w:eastAsia="Times New Roman" w:hAnsi="Times New Roman" w:cs="Times New Roman"/>
      <w:sz w:val="28"/>
      <w:szCs w:val="20"/>
    </w:rPr>
  </w:style>
  <w:style w:type="character" w:customStyle="1" w:styleId="ConsPlusNormal0">
    <w:name w:val="ConsPlusNormal Знак"/>
    <w:link w:val="ConsPlusNormal"/>
    <w:uiPriority w:val="99"/>
    <w:locked/>
    <w:rsid w:val="006408AB"/>
    <w:rPr>
      <w:rFonts w:ascii="Times New Roman" w:hAnsi="Times New Roman" w:cs="Times New Roman"/>
      <w:sz w:val="28"/>
      <w:szCs w:val="28"/>
    </w:rPr>
  </w:style>
  <w:style w:type="character" w:styleId="aff1">
    <w:name w:val="FollowedHyperlink"/>
    <w:basedOn w:val="a0"/>
    <w:uiPriority w:val="99"/>
    <w:semiHidden/>
    <w:unhideWhenUsed/>
    <w:rsid w:val="00DD3352"/>
    <w:rPr>
      <w:color w:val="800080" w:themeColor="followedHyperlink"/>
      <w:u w:val="single"/>
    </w:rPr>
  </w:style>
  <w:style w:type="table" w:customStyle="1" w:styleId="14">
    <w:name w:val="Сетка таблицы1"/>
    <w:basedOn w:val="a1"/>
    <w:next w:val="a4"/>
    <w:uiPriority w:val="59"/>
    <w:rsid w:val="00DD335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uiPriority w:val="9"/>
    <w:rsid w:val="00B432F9"/>
    <w:rPr>
      <w:rFonts w:asciiTheme="majorHAnsi" w:eastAsiaTheme="majorEastAsia" w:hAnsiTheme="majorHAnsi" w:cstheme="majorBidi"/>
      <w:i/>
      <w:iCs/>
      <w:color w:val="404040" w:themeColor="text1" w:themeTint="BF"/>
      <w:sz w:val="20"/>
      <w:szCs w:val="20"/>
    </w:rPr>
  </w:style>
  <w:style w:type="paragraph" w:styleId="aff2">
    <w:name w:val="TOC Heading"/>
    <w:basedOn w:val="1"/>
    <w:next w:val="a"/>
    <w:uiPriority w:val="39"/>
    <w:unhideWhenUsed/>
    <w:qFormat/>
    <w:rsid w:val="00556EA1"/>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table" w:styleId="aff3">
    <w:name w:val="Light Shading"/>
    <w:basedOn w:val="a1"/>
    <w:uiPriority w:val="60"/>
    <w:rsid w:val="00322A7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f4">
    <w:name w:val="footnote reference"/>
    <w:basedOn w:val="a0"/>
    <w:uiPriority w:val="99"/>
    <w:semiHidden/>
    <w:unhideWhenUsed/>
    <w:rsid w:val="00E85D22"/>
    <w:rPr>
      <w:vertAlign w:val="superscript"/>
    </w:rPr>
  </w:style>
  <w:style w:type="paragraph" w:customStyle="1" w:styleId="ConsPlusNonformat">
    <w:name w:val="ConsPlusNonformat"/>
    <w:uiPriority w:val="99"/>
    <w:rsid w:val="008B5A3F"/>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92059">
      <w:bodyDiv w:val="1"/>
      <w:marLeft w:val="0"/>
      <w:marRight w:val="0"/>
      <w:marTop w:val="0"/>
      <w:marBottom w:val="0"/>
      <w:divBdr>
        <w:top w:val="none" w:sz="0" w:space="0" w:color="auto"/>
        <w:left w:val="none" w:sz="0" w:space="0" w:color="auto"/>
        <w:bottom w:val="none" w:sz="0" w:space="0" w:color="auto"/>
        <w:right w:val="none" w:sz="0" w:space="0" w:color="auto"/>
      </w:divBdr>
      <w:divsChild>
        <w:div w:id="569119250">
          <w:marLeft w:val="0"/>
          <w:marRight w:val="0"/>
          <w:marTop w:val="0"/>
          <w:marBottom w:val="0"/>
          <w:divBdr>
            <w:top w:val="none" w:sz="0" w:space="0" w:color="auto"/>
            <w:left w:val="none" w:sz="0" w:space="0" w:color="auto"/>
            <w:bottom w:val="none" w:sz="0" w:space="0" w:color="auto"/>
            <w:right w:val="none" w:sz="0" w:space="0" w:color="auto"/>
          </w:divBdr>
        </w:div>
        <w:div w:id="1355961017">
          <w:marLeft w:val="0"/>
          <w:marRight w:val="0"/>
          <w:marTop w:val="0"/>
          <w:marBottom w:val="0"/>
          <w:divBdr>
            <w:top w:val="none" w:sz="0" w:space="0" w:color="auto"/>
            <w:left w:val="none" w:sz="0" w:space="0" w:color="auto"/>
            <w:bottom w:val="none" w:sz="0" w:space="0" w:color="auto"/>
            <w:right w:val="none" w:sz="0" w:space="0" w:color="auto"/>
          </w:divBdr>
        </w:div>
        <w:div w:id="833253833">
          <w:marLeft w:val="0"/>
          <w:marRight w:val="0"/>
          <w:marTop w:val="0"/>
          <w:marBottom w:val="0"/>
          <w:divBdr>
            <w:top w:val="none" w:sz="0" w:space="0" w:color="auto"/>
            <w:left w:val="none" w:sz="0" w:space="0" w:color="auto"/>
            <w:bottom w:val="none" w:sz="0" w:space="0" w:color="auto"/>
            <w:right w:val="none" w:sz="0" w:space="0" w:color="auto"/>
          </w:divBdr>
        </w:div>
        <w:div w:id="1690570673">
          <w:marLeft w:val="0"/>
          <w:marRight w:val="0"/>
          <w:marTop w:val="0"/>
          <w:marBottom w:val="0"/>
          <w:divBdr>
            <w:top w:val="none" w:sz="0" w:space="0" w:color="auto"/>
            <w:left w:val="none" w:sz="0" w:space="0" w:color="auto"/>
            <w:bottom w:val="none" w:sz="0" w:space="0" w:color="auto"/>
            <w:right w:val="none" w:sz="0" w:space="0" w:color="auto"/>
          </w:divBdr>
        </w:div>
        <w:div w:id="359084758">
          <w:marLeft w:val="0"/>
          <w:marRight w:val="0"/>
          <w:marTop w:val="0"/>
          <w:marBottom w:val="0"/>
          <w:divBdr>
            <w:top w:val="none" w:sz="0" w:space="0" w:color="auto"/>
            <w:left w:val="none" w:sz="0" w:space="0" w:color="auto"/>
            <w:bottom w:val="none" w:sz="0" w:space="0" w:color="auto"/>
            <w:right w:val="none" w:sz="0" w:space="0" w:color="auto"/>
          </w:divBdr>
        </w:div>
        <w:div w:id="1529221909">
          <w:marLeft w:val="0"/>
          <w:marRight w:val="0"/>
          <w:marTop w:val="0"/>
          <w:marBottom w:val="0"/>
          <w:divBdr>
            <w:top w:val="none" w:sz="0" w:space="0" w:color="auto"/>
            <w:left w:val="none" w:sz="0" w:space="0" w:color="auto"/>
            <w:bottom w:val="none" w:sz="0" w:space="0" w:color="auto"/>
            <w:right w:val="none" w:sz="0" w:space="0" w:color="auto"/>
          </w:divBdr>
        </w:div>
        <w:div w:id="355809706">
          <w:marLeft w:val="0"/>
          <w:marRight w:val="0"/>
          <w:marTop w:val="0"/>
          <w:marBottom w:val="0"/>
          <w:divBdr>
            <w:top w:val="none" w:sz="0" w:space="0" w:color="auto"/>
            <w:left w:val="none" w:sz="0" w:space="0" w:color="auto"/>
            <w:bottom w:val="none" w:sz="0" w:space="0" w:color="auto"/>
            <w:right w:val="none" w:sz="0" w:space="0" w:color="auto"/>
          </w:divBdr>
        </w:div>
        <w:div w:id="1182671600">
          <w:marLeft w:val="0"/>
          <w:marRight w:val="0"/>
          <w:marTop w:val="0"/>
          <w:marBottom w:val="0"/>
          <w:divBdr>
            <w:top w:val="none" w:sz="0" w:space="0" w:color="auto"/>
            <w:left w:val="none" w:sz="0" w:space="0" w:color="auto"/>
            <w:bottom w:val="none" w:sz="0" w:space="0" w:color="auto"/>
            <w:right w:val="none" w:sz="0" w:space="0" w:color="auto"/>
          </w:divBdr>
        </w:div>
        <w:div w:id="1708604633">
          <w:marLeft w:val="0"/>
          <w:marRight w:val="0"/>
          <w:marTop w:val="0"/>
          <w:marBottom w:val="0"/>
          <w:divBdr>
            <w:top w:val="none" w:sz="0" w:space="0" w:color="auto"/>
            <w:left w:val="none" w:sz="0" w:space="0" w:color="auto"/>
            <w:bottom w:val="none" w:sz="0" w:space="0" w:color="auto"/>
            <w:right w:val="none" w:sz="0" w:space="0" w:color="auto"/>
          </w:divBdr>
        </w:div>
        <w:div w:id="2046447147">
          <w:marLeft w:val="0"/>
          <w:marRight w:val="0"/>
          <w:marTop w:val="0"/>
          <w:marBottom w:val="0"/>
          <w:divBdr>
            <w:top w:val="none" w:sz="0" w:space="0" w:color="auto"/>
            <w:left w:val="none" w:sz="0" w:space="0" w:color="auto"/>
            <w:bottom w:val="none" w:sz="0" w:space="0" w:color="auto"/>
            <w:right w:val="none" w:sz="0" w:space="0" w:color="auto"/>
          </w:divBdr>
        </w:div>
        <w:div w:id="1584023436">
          <w:marLeft w:val="0"/>
          <w:marRight w:val="0"/>
          <w:marTop w:val="0"/>
          <w:marBottom w:val="0"/>
          <w:divBdr>
            <w:top w:val="none" w:sz="0" w:space="0" w:color="auto"/>
            <w:left w:val="none" w:sz="0" w:space="0" w:color="auto"/>
            <w:bottom w:val="none" w:sz="0" w:space="0" w:color="auto"/>
            <w:right w:val="none" w:sz="0" w:space="0" w:color="auto"/>
          </w:divBdr>
        </w:div>
        <w:div w:id="1515536672">
          <w:marLeft w:val="0"/>
          <w:marRight w:val="0"/>
          <w:marTop w:val="0"/>
          <w:marBottom w:val="0"/>
          <w:divBdr>
            <w:top w:val="none" w:sz="0" w:space="0" w:color="auto"/>
            <w:left w:val="none" w:sz="0" w:space="0" w:color="auto"/>
            <w:bottom w:val="none" w:sz="0" w:space="0" w:color="auto"/>
            <w:right w:val="none" w:sz="0" w:space="0" w:color="auto"/>
          </w:divBdr>
        </w:div>
      </w:divsChild>
    </w:div>
    <w:div w:id="43024345">
      <w:bodyDiv w:val="1"/>
      <w:marLeft w:val="0"/>
      <w:marRight w:val="0"/>
      <w:marTop w:val="0"/>
      <w:marBottom w:val="0"/>
      <w:divBdr>
        <w:top w:val="none" w:sz="0" w:space="0" w:color="auto"/>
        <w:left w:val="none" w:sz="0" w:space="0" w:color="auto"/>
        <w:bottom w:val="none" w:sz="0" w:space="0" w:color="auto"/>
        <w:right w:val="none" w:sz="0" w:space="0" w:color="auto"/>
      </w:divBdr>
    </w:div>
    <w:div w:id="135296009">
      <w:bodyDiv w:val="1"/>
      <w:marLeft w:val="0"/>
      <w:marRight w:val="0"/>
      <w:marTop w:val="0"/>
      <w:marBottom w:val="0"/>
      <w:divBdr>
        <w:top w:val="none" w:sz="0" w:space="0" w:color="auto"/>
        <w:left w:val="none" w:sz="0" w:space="0" w:color="auto"/>
        <w:bottom w:val="none" w:sz="0" w:space="0" w:color="auto"/>
        <w:right w:val="none" w:sz="0" w:space="0" w:color="auto"/>
      </w:divBdr>
    </w:div>
    <w:div w:id="190844267">
      <w:bodyDiv w:val="1"/>
      <w:marLeft w:val="0"/>
      <w:marRight w:val="0"/>
      <w:marTop w:val="0"/>
      <w:marBottom w:val="0"/>
      <w:divBdr>
        <w:top w:val="none" w:sz="0" w:space="0" w:color="auto"/>
        <w:left w:val="none" w:sz="0" w:space="0" w:color="auto"/>
        <w:bottom w:val="none" w:sz="0" w:space="0" w:color="auto"/>
        <w:right w:val="none" w:sz="0" w:space="0" w:color="auto"/>
      </w:divBdr>
    </w:div>
    <w:div w:id="300886439">
      <w:bodyDiv w:val="1"/>
      <w:marLeft w:val="0"/>
      <w:marRight w:val="0"/>
      <w:marTop w:val="0"/>
      <w:marBottom w:val="0"/>
      <w:divBdr>
        <w:top w:val="none" w:sz="0" w:space="0" w:color="auto"/>
        <w:left w:val="none" w:sz="0" w:space="0" w:color="auto"/>
        <w:bottom w:val="none" w:sz="0" w:space="0" w:color="auto"/>
        <w:right w:val="none" w:sz="0" w:space="0" w:color="auto"/>
      </w:divBdr>
    </w:div>
    <w:div w:id="358242081">
      <w:bodyDiv w:val="1"/>
      <w:marLeft w:val="0"/>
      <w:marRight w:val="0"/>
      <w:marTop w:val="0"/>
      <w:marBottom w:val="0"/>
      <w:divBdr>
        <w:top w:val="none" w:sz="0" w:space="0" w:color="auto"/>
        <w:left w:val="none" w:sz="0" w:space="0" w:color="auto"/>
        <w:bottom w:val="none" w:sz="0" w:space="0" w:color="auto"/>
        <w:right w:val="none" w:sz="0" w:space="0" w:color="auto"/>
      </w:divBdr>
    </w:div>
    <w:div w:id="556667993">
      <w:bodyDiv w:val="1"/>
      <w:marLeft w:val="0"/>
      <w:marRight w:val="0"/>
      <w:marTop w:val="0"/>
      <w:marBottom w:val="0"/>
      <w:divBdr>
        <w:top w:val="none" w:sz="0" w:space="0" w:color="auto"/>
        <w:left w:val="none" w:sz="0" w:space="0" w:color="auto"/>
        <w:bottom w:val="none" w:sz="0" w:space="0" w:color="auto"/>
        <w:right w:val="none" w:sz="0" w:space="0" w:color="auto"/>
      </w:divBdr>
    </w:div>
    <w:div w:id="556939850">
      <w:bodyDiv w:val="1"/>
      <w:marLeft w:val="0"/>
      <w:marRight w:val="0"/>
      <w:marTop w:val="0"/>
      <w:marBottom w:val="0"/>
      <w:divBdr>
        <w:top w:val="none" w:sz="0" w:space="0" w:color="auto"/>
        <w:left w:val="none" w:sz="0" w:space="0" w:color="auto"/>
        <w:bottom w:val="none" w:sz="0" w:space="0" w:color="auto"/>
        <w:right w:val="none" w:sz="0" w:space="0" w:color="auto"/>
      </w:divBdr>
    </w:div>
    <w:div w:id="640237099">
      <w:bodyDiv w:val="1"/>
      <w:marLeft w:val="0"/>
      <w:marRight w:val="0"/>
      <w:marTop w:val="0"/>
      <w:marBottom w:val="0"/>
      <w:divBdr>
        <w:top w:val="none" w:sz="0" w:space="0" w:color="auto"/>
        <w:left w:val="none" w:sz="0" w:space="0" w:color="auto"/>
        <w:bottom w:val="none" w:sz="0" w:space="0" w:color="auto"/>
        <w:right w:val="none" w:sz="0" w:space="0" w:color="auto"/>
      </w:divBdr>
    </w:div>
    <w:div w:id="857548123">
      <w:bodyDiv w:val="1"/>
      <w:marLeft w:val="0"/>
      <w:marRight w:val="0"/>
      <w:marTop w:val="0"/>
      <w:marBottom w:val="0"/>
      <w:divBdr>
        <w:top w:val="none" w:sz="0" w:space="0" w:color="auto"/>
        <w:left w:val="none" w:sz="0" w:space="0" w:color="auto"/>
        <w:bottom w:val="none" w:sz="0" w:space="0" w:color="auto"/>
        <w:right w:val="none" w:sz="0" w:space="0" w:color="auto"/>
      </w:divBdr>
    </w:div>
    <w:div w:id="869729265">
      <w:bodyDiv w:val="1"/>
      <w:marLeft w:val="0"/>
      <w:marRight w:val="0"/>
      <w:marTop w:val="0"/>
      <w:marBottom w:val="0"/>
      <w:divBdr>
        <w:top w:val="none" w:sz="0" w:space="0" w:color="auto"/>
        <w:left w:val="none" w:sz="0" w:space="0" w:color="auto"/>
        <w:bottom w:val="none" w:sz="0" w:space="0" w:color="auto"/>
        <w:right w:val="none" w:sz="0" w:space="0" w:color="auto"/>
      </w:divBdr>
    </w:div>
    <w:div w:id="958415364">
      <w:bodyDiv w:val="1"/>
      <w:marLeft w:val="0"/>
      <w:marRight w:val="0"/>
      <w:marTop w:val="0"/>
      <w:marBottom w:val="0"/>
      <w:divBdr>
        <w:top w:val="none" w:sz="0" w:space="0" w:color="auto"/>
        <w:left w:val="none" w:sz="0" w:space="0" w:color="auto"/>
        <w:bottom w:val="none" w:sz="0" w:space="0" w:color="auto"/>
        <w:right w:val="none" w:sz="0" w:space="0" w:color="auto"/>
      </w:divBdr>
    </w:div>
    <w:div w:id="964389185">
      <w:bodyDiv w:val="1"/>
      <w:marLeft w:val="0"/>
      <w:marRight w:val="0"/>
      <w:marTop w:val="0"/>
      <w:marBottom w:val="0"/>
      <w:divBdr>
        <w:top w:val="none" w:sz="0" w:space="0" w:color="auto"/>
        <w:left w:val="none" w:sz="0" w:space="0" w:color="auto"/>
        <w:bottom w:val="none" w:sz="0" w:space="0" w:color="auto"/>
        <w:right w:val="none" w:sz="0" w:space="0" w:color="auto"/>
      </w:divBdr>
    </w:div>
    <w:div w:id="1072192999">
      <w:bodyDiv w:val="1"/>
      <w:marLeft w:val="0"/>
      <w:marRight w:val="0"/>
      <w:marTop w:val="0"/>
      <w:marBottom w:val="0"/>
      <w:divBdr>
        <w:top w:val="none" w:sz="0" w:space="0" w:color="auto"/>
        <w:left w:val="none" w:sz="0" w:space="0" w:color="auto"/>
        <w:bottom w:val="none" w:sz="0" w:space="0" w:color="auto"/>
        <w:right w:val="none" w:sz="0" w:space="0" w:color="auto"/>
      </w:divBdr>
    </w:div>
    <w:div w:id="1298300278">
      <w:bodyDiv w:val="1"/>
      <w:marLeft w:val="0"/>
      <w:marRight w:val="0"/>
      <w:marTop w:val="0"/>
      <w:marBottom w:val="0"/>
      <w:divBdr>
        <w:top w:val="none" w:sz="0" w:space="0" w:color="auto"/>
        <w:left w:val="none" w:sz="0" w:space="0" w:color="auto"/>
        <w:bottom w:val="none" w:sz="0" w:space="0" w:color="auto"/>
        <w:right w:val="none" w:sz="0" w:space="0" w:color="auto"/>
      </w:divBdr>
    </w:div>
    <w:div w:id="1337538269">
      <w:bodyDiv w:val="1"/>
      <w:marLeft w:val="0"/>
      <w:marRight w:val="0"/>
      <w:marTop w:val="0"/>
      <w:marBottom w:val="0"/>
      <w:divBdr>
        <w:top w:val="none" w:sz="0" w:space="0" w:color="auto"/>
        <w:left w:val="none" w:sz="0" w:space="0" w:color="auto"/>
        <w:bottom w:val="none" w:sz="0" w:space="0" w:color="auto"/>
        <w:right w:val="none" w:sz="0" w:space="0" w:color="auto"/>
      </w:divBdr>
    </w:div>
    <w:div w:id="1360620491">
      <w:bodyDiv w:val="1"/>
      <w:marLeft w:val="0"/>
      <w:marRight w:val="0"/>
      <w:marTop w:val="0"/>
      <w:marBottom w:val="0"/>
      <w:divBdr>
        <w:top w:val="none" w:sz="0" w:space="0" w:color="auto"/>
        <w:left w:val="none" w:sz="0" w:space="0" w:color="auto"/>
        <w:bottom w:val="none" w:sz="0" w:space="0" w:color="auto"/>
        <w:right w:val="none" w:sz="0" w:space="0" w:color="auto"/>
      </w:divBdr>
    </w:div>
    <w:div w:id="1443644844">
      <w:bodyDiv w:val="1"/>
      <w:marLeft w:val="0"/>
      <w:marRight w:val="0"/>
      <w:marTop w:val="0"/>
      <w:marBottom w:val="0"/>
      <w:divBdr>
        <w:top w:val="none" w:sz="0" w:space="0" w:color="auto"/>
        <w:left w:val="none" w:sz="0" w:space="0" w:color="auto"/>
        <w:bottom w:val="none" w:sz="0" w:space="0" w:color="auto"/>
        <w:right w:val="none" w:sz="0" w:space="0" w:color="auto"/>
      </w:divBdr>
    </w:div>
    <w:div w:id="1482305537">
      <w:bodyDiv w:val="1"/>
      <w:marLeft w:val="0"/>
      <w:marRight w:val="0"/>
      <w:marTop w:val="0"/>
      <w:marBottom w:val="0"/>
      <w:divBdr>
        <w:top w:val="none" w:sz="0" w:space="0" w:color="auto"/>
        <w:left w:val="none" w:sz="0" w:space="0" w:color="auto"/>
        <w:bottom w:val="none" w:sz="0" w:space="0" w:color="auto"/>
        <w:right w:val="none" w:sz="0" w:space="0" w:color="auto"/>
      </w:divBdr>
    </w:div>
    <w:div w:id="1572305717">
      <w:bodyDiv w:val="1"/>
      <w:marLeft w:val="0"/>
      <w:marRight w:val="0"/>
      <w:marTop w:val="0"/>
      <w:marBottom w:val="0"/>
      <w:divBdr>
        <w:top w:val="none" w:sz="0" w:space="0" w:color="auto"/>
        <w:left w:val="none" w:sz="0" w:space="0" w:color="auto"/>
        <w:bottom w:val="none" w:sz="0" w:space="0" w:color="auto"/>
        <w:right w:val="none" w:sz="0" w:space="0" w:color="auto"/>
      </w:divBdr>
      <w:divsChild>
        <w:div w:id="1939482283">
          <w:marLeft w:val="0"/>
          <w:marRight w:val="0"/>
          <w:marTop w:val="0"/>
          <w:marBottom w:val="0"/>
          <w:divBdr>
            <w:top w:val="none" w:sz="0" w:space="0" w:color="auto"/>
            <w:left w:val="none" w:sz="0" w:space="0" w:color="auto"/>
            <w:bottom w:val="none" w:sz="0" w:space="0" w:color="auto"/>
            <w:right w:val="none" w:sz="0" w:space="0" w:color="auto"/>
          </w:divBdr>
        </w:div>
        <w:div w:id="1950967121">
          <w:marLeft w:val="0"/>
          <w:marRight w:val="0"/>
          <w:marTop w:val="0"/>
          <w:marBottom w:val="0"/>
          <w:divBdr>
            <w:top w:val="none" w:sz="0" w:space="0" w:color="auto"/>
            <w:left w:val="none" w:sz="0" w:space="0" w:color="auto"/>
            <w:bottom w:val="none" w:sz="0" w:space="0" w:color="auto"/>
            <w:right w:val="none" w:sz="0" w:space="0" w:color="auto"/>
          </w:divBdr>
        </w:div>
        <w:div w:id="2090081998">
          <w:marLeft w:val="0"/>
          <w:marRight w:val="0"/>
          <w:marTop w:val="0"/>
          <w:marBottom w:val="0"/>
          <w:divBdr>
            <w:top w:val="none" w:sz="0" w:space="0" w:color="auto"/>
            <w:left w:val="none" w:sz="0" w:space="0" w:color="auto"/>
            <w:bottom w:val="none" w:sz="0" w:space="0" w:color="auto"/>
            <w:right w:val="none" w:sz="0" w:space="0" w:color="auto"/>
          </w:divBdr>
        </w:div>
        <w:div w:id="1155493592">
          <w:marLeft w:val="0"/>
          <w:marRight w:val="0"/>
          <w:marTop w:val="0"/>
          <w:marBottom w:val="0"/>
          <w:divBdr>
            <w:top w:val="none" w:sz="0" w:space="0" w:color="auto"/>
            <w:left w:val="none" w:sz="0" w:space="0" w:color="auto"/>
            <w:bottom w:val="none" w:sz="0" w:space="0" w:color="auto"/>
            <w:right w:val="none" w:sz="0" w:space="0" w:color="auto"/>
          </w:divBdr>
        </w:div>
        <w:div w:id="1852795037">
          <w:marLeft w:val="0"/>
          <w:marRight w:val="0"/>
          <w:marTop w:val="0"/>
          <w:marBottom w:val="0"/>
          <w:divBdr>
            <w:top w:val="none" w:sz="0" w:space="0" w:color="auto"/>
            <w:left w:val="none" w:sz="0" w:space="0" w:color="auto"/>
            <w:bottom w:val="none" w:sz="0" w:space="0" w:color="auto"/>
            <w:right w:val="none" w:sz="0" w:space="0" w:color="auto"/>
          </w:divBdr>
        </w:div>
        <w:div w:id="2130270991">
          <w:marLeft w:val="0"/>
          <w:marRight w:val="0"/>
          <w:marTop w:val="0"/>
          <w:marBottom w:val="0"/>
          <w:divBdr>
            <w:top w:val="none" w:sz="0" w:space="0" w:color="auto"/>
            <w:left w:val="none" w:sz="0" w:space="0" w:color="auto"/>
            <w:bottom w:val="none" w:sz="0" w:space="0" w:color="auto"/>
            <w:right w:val="none" w:sz="0" w:space="0" w:color="auto"/>
          </w:divBdr>
        </w:div>
        <w:div w:id="1992907354">
          <w:marLeft w:val="0"/>
          <w:marRight w:val="0"/>
          <w:marTop w:val="0"/>
          <w:marBottom w:val="0"/>
          <w:divBdr>
            <w:top w:val="none" w:sz="0" w:space="0" w:color="auto"/>
            <w:left w:val="none" w:sz="0" w:space="0" w:color="auto"/>
            <w:bottom w:val="none" w:sz="0" w:space="0" w:color="auto"/>
            <w:right w:val="none" w:sz="0" w:space="0" w:color="auto"/>
          </w:divBdr>
        </w:div>
        <w:div w:id="1089696555">
          <w:marLeft w:val="0"/>
          <w:marRight w:val="0"/>
          <w:marTop w:val="0"/>
          <w:marBottom w:val="0"/>
          <w:divBdr>
            <w:top w:val="none" w:sz="0" w:space="0" w:color="auto"/>
            <w:left w:val="none" w:sz="0" w:space="0" w:color="auto"/>
            <w:bottom w:val="none" w:sz="0" w:space="0" w:color="auto"/>
            <w:right w:val="none" w:sz="0" w:space="0" w:color="auto"/>
          </w:divBdr>
        </w:div>
        <w:div w:id="1720350508">
          <w:marLeft w:val="0"/>
          <w:marRight w:val="0"/>
          <w:marTop w:val="0"/>
          <w:marBottom w:val="0"/>
          <w:divBdr>
            <w:top w:val="none" w:sz="0" w:space="0" w:color="auto"/>
            <w:left w:val="none" w:sz="0" w:space="0" w:color="auto"/>
            <w:bottom w:val="none" w:sz="0" w:space="0" w:color="auto"/>
            <w:right w:val="none" w:sz="0" w:space="0" w:color="auto"/>
          </w:divBdr>
        </w:div>
        <w:div w:id="2081974329">
          <w:marLeft w:val="0"/>
          <w:marRight w:val="0"/>
          <w:marTop w:val="0"/>
          <w:marBottom w:val="0"/>
          <w:divBdr>
            <w:top w:val="none" w:sz="0" w:space="0" w:color="auto"/>
            <w:left w:val="none" w:sz="0" w:space="0" w:color="auto"/>
            <w:bottom w:val="none" w:sz="0" w:space="0" w:color="auto"/>
            <w:right w:val="none" w:sz="0" w:space="0" w:color="auto"/>
          </w:divBdr>
        </w:div>
        <w:div w:id="215630129">
          <w:marLeft w:val="0"/>
          <w:marRight w:val="0"/>
          <w:marTop w:val="0"/>
          <w:marBottom w:val="0"/>
          <w:divBdr>
            <w:top w:val="none" w:sz="0" w:space="0" w:color="auto"/>
            <w:left w:val="none" w:sz="0" w:space="0" w:color="auto"/>
            <w:bottom w:val="none" w:sz="0" w:space="0" w:color="auto"/>
            <w:right w:val="none" w:sz="0" w:space="0" w:color="auto"/>
          </w:divBdr>
        </w:div>
        <w:div w:id="135880440">
          <w:marLeft w:val="0"/>
          <w:marRight w:val="0"/>
          <w:marTop w:val="0"/>
          <w:marBottom w:val="0"/>
          <w:divBdr>
            <w:top w:val="none" w:sz="0" w:space="0" w:color="auto"/>
            <w:left w:val="none" w:sz="0" w:space="0" w:color="auto"/>
            <w:bottom w:val="none" w:sz="0" w:space="0" w:color="auto"/>
            <w:right w:val="none" w:sz="0" w:space="0" w:color="auto"/>
          </w:divBdr>
        </w:div>
        <w:div w:id="78865316">
          <w:marLeft w:val="0"/>
          <w:marRight w:val="0"/>
          <w:marTop w:val="0"/>
          <w:marBottom w:val="0"/>
          <w:divBdr>
            <w:top w:val="none" w:sz="0" w:space="0" w:color="auto"/>
            <w:left w:val="none" w:sz="0" w:space="0" w:color="auto"/>
            <w:bottom w:val="none" w:sz="0" w:space="0" w:color="auto"/>
            <w:right w:val="none" w:sz="0" w:space="0" w:color="auto"/>
          </w:divBdr>
        </w:div>
        <w:div w:id="683554538">
          <w:marLeft w:val="0"/>
          <w:marRight w:val="0"/>
          <w:marTop w:val="0"/>
          <w:marBottom w:val="0"/>
          <w:divBdr>
            <w:top w:val="none" w:sz="0" w:space="0" w:color="auto"/>
            <w:left w:val="none" w:sz="0" w:space="0" w:color="auto"/>
            <w:bottom w:val="none" w:sz="0" w:space="0" w:color="auto"/>
            <w:right w:val="none" w:sz="0" w:space="0" w:color="auto"/>
          </w:divBdr>
        </w:div>
        <w:div w:id="944574251">
          <w:marLeft w:val="0"/>
          <w:marRight w:val="0"/>
          <w:marTop w:val="0"/>
          <w:marBottom w:val="0"/>
          <w:divBdr>
            <w:top w:val="none" w:sz="0" w:space="0" w:color="auto"/>
            <w:left w:val="none" w:sz="0" w:space="0" w:color="auto"/>
            <w:bottom w:val="none" w:sz="0" w:space="0" w:color="auto"/>
            <w:right w:val="none" w:sz="0" w:space="0" w:color="auto"/>
          </w:divBdr>
        </w:div>
        <w:div w:id="1930381836">
          <w:marLeft w:val="0"/>
          <w:marRight w:val="0"/>
          <w:marTop w:val="0"/>
          <w:marBottom w:val="0"/>
          <w:divBdr>
            <w:top w:val="none" w:sz="0" w:space="0" w:color="auto"/>
            <w:left w:val="none" w:sz="0" w:space="0" w:color="auto"/>
            <w:bottom w:val="none" w:sz="0" w:space="0" w:color="auto"/>
            <w:right w:val="none" w:sz="0" w:space="0" w:color="auto"/>
          </w:divBdr>
        </w:div>
        <w:div w:id="1410154227">
          <w:marLeft w:val="0"/>
          <w:marRight w:val="0"/>
          <w:marTop w:val="0"/>
          <w:marBottom w:val="0"/>
          <w:divBdr>
            <w:top w:val="none" w:sz="0" w:space="0" w:color="auto"/>
            <w:left w:val="none" w:sz="0" w:space="0" w:color="auto"/>
            <w:bottom w:val="none" w:sz="0" w:space="0" w:color="auto"/>
            <w:right w:val="none" w:sz="0" w:space="0" w:color="auto"/>
          </w:divBdr>
        </w:div>
        <w:div w:id="170217075">
          <w:marLeft w:val="0"/>
          <w:marRight w:val="0"/>
          <w:marTop w:val="0"/>
          <w:marBottom w:val="0"/>
          <w:divBdr>
            <w:top w:val="none" w:sz="0" w:space="0" w:color="auto"/>
            <w:left w:val="none" w:sz="0" w:space="0" w:color="auto"/>
            <w:bottom w:val="none" w:sz="0" w:space="0" w:color="auto"/>
            <w:right w:val="none" w:sz="0" w:space="0" w:color="auto"/>
          </w:divBdr>
        </w:div>
        <w:div w:id="798033002">
          <w:marLeft w:val="0"/>
          <w:marRight w:val="0"/>
          <w:marTop w:val="0"/>
          <w:marBottom w:val="0"/>
          <w:divBdr>
            <w:top w:val="none" w:sz="0" w:space="0" w:color="auto"/>
            <w:left w:val="none" w:sz="0" w:space="0" w:color="auto"/>
            <w:bottom w:val="none" w:sz="0" w:space="0" w:color="auto"/>
            <w:right w:val="none" w:sz="0" w:space="0" w:color="auto"/>
          </w:divBdr>
        </w:div>
        <w:div w:id="1869441331">
          <w:marLeft w:val="0"/>
          <w:marRight w:val="0"/>
          <w:marTop w:val="0"/>
          <w:marBottom w:val="0"/>
          <w:divBdr>
            <w:top w:val="none" w:sz="0" w:space="0" w:color="auto"/>
            <w:left w:val="none" w:sz="0" w:space="0" w:color="auto"/>
            <w:bottom w:val="none" w:sz="0" w:space="0" w:color="auto"/>
            <w:right w:val="none" w:sz="0" w:space="0" w:color="auto"/>
          </w:divBdr>
        </w:div>
        <w:div w:id="2052147881">
          <w:marLeft w:val="0"/>
          <w:marRight w:val="0"/>
          <w:marTop w:val="0"/>
          <w:marBottom w:val="0"/>
          <w:divBdr>
            <w:top w:val="none" w:sz="0" w:space="0" w:color="auto"/>
            <w:left w:val="none" w:sz="0" w:space="0" w:color="auto"/>
            <w:bottom w:val="none" w:sz="0" w:space="0" w:color="auto"/>
            <w:right w:val="none" w:sz="0" w:space="0" w:color="auto"/>
          </w:divBdr>
        </w:div>
        <w:div w:id="1241016817">
          <w:marLeft w:val="0"/>
          <w:marRight w:val="0"/>
          <w:marTop w:val="0"/>
          <w:marBottom w:val="0"/>
          <w:divBdr>
            <w:top w:val="none" w:sz="0" w:space="0" w:color="auto"/>
            <w:left w:val="none" w:sz="0" w:space="0" w:color="auto"/>
            <w:bottom w:val="none" w:sz="0" w:space="0" w:color="auto"/>
            <w:right w:val="none" w:sz="0" w:space="0" w:color="auto"/>
          </w:divBdr>
        </w:div>
        <w:div w:id="1977370017">
          <w:marLeft w:val="0"/>
          <w:marRight w:val="0"/>
          <w:marTop w:val="0"/>
          <w:marBottom w:val="0"/>
          <w:divBdr>
            <w:top w:val="none" w:sz="0" w:space="0" w:color="auto"/>
            <w:left w:val="none" w:sz="0" w:space="0" w:color="auto"/>
            <w:bottom w:val="none" w:sz="0" w:space="0" w:color="auto"/>
            <w:right w:val="none" w:sz="0" w:space="0" w:color="auto"/>
          </w:divBdr>
        </w:div>
      </w:divsChild>
    </w:div>
    <w:div w:id="1572930549">
      <w:bodyDiv w:val="1"/>
      <w:marLeft w:val="0"/>
      <w:marRight w:val="0"/>
      <w:marTop w:val="0"/>
      <w:marBottom w:val="0"/>
      <w:divBdr>
        <w:top w:val="none" w:sz="0" w:space="0" w:color="auto"/>
        <w:left w:val="none" w:sz="0" w:space="0" w:color="auto"/>
        <w:bottom w:val="none" w:sz="0" w:space="0" w:color="auto"/>
        <w:right w:val="none" w:sz="0" w:space="0" w:color="auto"/>
      </w:divBdr>
    </w:div>
    <w:div w:id="1757633453">
      <w:bodyDiv w:val="1"/>
      <w:marLeft w:val="0"/>
      <w:marRight w:val="0"/>
      <w:marTop w:val="0"/>
      <w:marBottom w:val="0"/>
      <w:divBdr>
        <w:top w:val="none" w:sz="0" w:space="0" w:color="auto"/>
        <w:left w:val="none" w:sz="0" w:space="0" w:color="auto"/>
        <w:bottom w:val="none" w:sz="0" w:space="0" w:color="auto"/>
        <w:right w:val="none" w:sz="0" w:space="0" w:color="auto"/>
      </w:divBdr>
    </w:div>
    <w:div w:id="1857842544">
      <w:bodyDiv w:val="1"/>
      <w:marLeft w:val="0"/>
      <w:marRight w:val="0"/>
      <w:marTop w:val="0"/>
      <w:marBottom w:val="0"/>
      <w:divBdr>
        <w:top w:val="none" w:sz="0" w:space="0" w:color="auto"/>
        <w:left w:val="none" w:sz="0" w:space="0" w:color="auto"/>
        <w:bottom w:val="none" w:sz="0" w:space="0" w:color="auto"/>
        <w:right w:val="none" w:sz="0" w:space="0" w:color="auto"/>
      </w:divBdr>
    </w:div>
    <w:div w:id="1896118560">
      <w:bodyDiv w:val="1"/>
      <w:marLeft w:val="0"/>
      <w:marRight w:val="0"/>
      <w:marTop w:val="0"/>
      <w:marBottom w:val="0"/>
      <w:divBdr>
        <w:top w:val="none" w:sz="0" w:space="0" w:color="auto"/>
        <w:left w:val="none" w:sz="0" w:space="0" w:color="auto"/>
        <w:bottom w:val="none" w:sz="0" w:space="0" w:color="auto"/>
        <w:right w:val="none" w:sz="0" w:space="0" w:color="auto"/>
      </w:divBdr>
    </w:div>
    <w:div w:id="1950157796">
      <w:bodyDiv w:val="1"/>
      <w:marLeft w:val="0"/>
      <w:marRight w:val="0"/>
      <w:marTop w:val="0"/>
      <w:marBottom w:val="0"/>
      <w:divBdr>
        <w:top w:val="none" w:sz="0" w:space="0" w:color="auto"/>
        <w:left w:val="none" w:sz="0" w:space="0" w:color="auto"/>
        <w:bottom w:val="none" w:sz="0" w:space="0" w:color="auto"/>
        <w:right w:val="none" w:sz="0" w:space="0" w:color="auto"/>
      </w:divBdr>
    </w:div>
    <w:div w:id="1961842211">
      <w:bodyDiv w:val="1"/>
      <w:marLeft w:val="0"/>
      <w:marRight w:val="0"/>
      <w:marTop w:val="0"/>
      <w:marBottom w:val="0"/>
      <w:divBdr>
        <w:top w:val="none" w:sz="0" w:space="0" w:color="auto"/>
        <w:left w:val="none" w:sz="0" w:space="0" w:color="auto"/>
        <w:bottom w:val="none" w:sz="0" w:space="0" w:color="auto"/>
        <w:right w:val="none" w:sz="0" w:space="0" w:color="auto"/>
      </w:divBdr>
    </w:div>
    <w:div w:id="1984920268">
      <w:bodyDiv w:val="1"/>
      <w:marLeft w:val="0"/>
      <w:marRight w:val="0"/>
      <w:marTop w:val="0"/>
      <w:marBottom w:val="0"/>
      <w:divBdr>
        <w:top w:val="none" w:sz="0" w:space="0" w:color="auto"/>
        <w:left w:val="none" w:sz="0" w:space="0" w:color="auto"/>
        <w:bottom w:val="none" w:sz="0" w:space="0" w:color="auto"/>
        <w:right w:val="none" w:sz="0" w:space="0" w:color="auto"/>
      </w:divBdr>
    </w:div>
    <w:div w:id="2049602246">
      <w:bodyDiv w:val="1"/>
      <w:marLeft w:val="0"/>
      <w:marRight w:val="0"/>
      <w:marTop w:val="0"/>
      <w:marBottom w:val="0"/>
      <w:divBdr>
        <w:top w:val="none" w:sz="0" w:space="0" w:color="auto"/>
        <w:left w:val="none" w:sz="0" w:space="0" w:color="auto"/>
        <w:bottom w:val="none" w:sz="0" w:space="0" w:color="auto"/>
        <w:right w:val="none" w:sz="0" w:space="0" w:color="auto"/>
      </w:divBdr>
    </w:div>
    <w:div w:id="2062513368">
      <w:bodyDiv w:val="1"/>
      <w:marLeft w:val="0"/>
      <w:marRight w:val="0"/>
      <w:marTop w:val="0"/>
      <w:marBottom w:val="0"/>
      <w:divBdr>
        <w:top w:val="none" w:sz="0" w:space="0" w:color="auto"/>
        <w:left w:val="none" w:sz="0" w:space="0" w:color="auto"/>
        <w:bottom w:val="none" w:sz="0" w:space="0" w:color="auto"/>
        <w:right w:val="none" w:sz="0" w:space="0" w:color="auto"/>
      </w:divBdr>
      <w:divsChild>
        <w:div w:id="974020609">
          <w:marLeft w:val="0"/>
          <w:marRight w:val="0"/>
          <w:marTop w:val="0"/>
          <w:marBottom w:val="0"/>
          <w:divBdr>
            <w:top w:val="none" w:sz="0" w:space="0" w:color="auto"/>
            <w:left w:val="none" w:sz="0" w:space="0" w:color="auto"/>
            <w:bottom w:val="none" w:sz="0" w:space="0" w:color="auto"/>
            <w:right w:val="none" w:sz="0" w:space="0" w:color="auto"/>
          </w:divBdr>
        </w:div>
        <w:div w:id="429664906">
          <w:marLeft w:val="0"/>
          <w:marRight w:val="0"/>
          <w:marTop w:val="0"/>
          <w:marBottom w:val="0"/>
          <w:divBdr>
            <w:top w:val="none" w:sz="0" w:space="0" w:color="auto"/>
            <w:left w:val="none" w:sz="0" w:space="0" w:color="auto"/>
            <w:bottom w:val="none" w:sz="0" w:space="0" w:color="auto"/>
            <w:right w:val="none" w:sz="0" w:space="0" w:color="auto"/>
          </w:divBdr>
        </w:div>
        <w:div w:id="100731881">
          <w:marLeft w:val="0"/>
          <w:marRight w:val="0"/>
          <w:marTop w:val="0"/>
          <w:marBottom w:val="0"/>
          <w:divBdr>
            <w:top w:val="none" w:sz="0" w:space="0" w:color="auto"/>
            <w:left w:val="none" w:sz="0" w:space="0" w:color="auto"/>
            <w:bottom w:val="none" w:sz="0" w:space="0" w:color="auto"/>
            <w:right w:val="none" w:sz="0" w:space="0" w:color="auto"/>
          </w:divBdr>
        </w:div>
        <w:div w:id="1985238893">
          <w:marLeft w:val="0"/>
          <w:marRight w:val="0"/>
          <w:marTop w:val="0"/>
          <w:marBottom w:val="0"/>
          <w:divBdr>
            <w:top w:val="none" w:sz="0" w:space="0" w:color="auto"/>
            <w:left w:val="none" w:sz="0" w:space="0" w:color="auto"/>
            <w:bottom w:val="none" w:sz="0" w:space="0" w:color="auto"/>
            <w:right w:val="none" w:sz="0" w:space="0" w:color="auto"/>
          </w:divBdr>
        </w:div>
        <w:div w:id="173306066">
          <w:marLeft w:val="0"/>
          <w:marRight w:val="0"/>
          <w:marTop w:val="0"/>
          <w:marBottom w:val="0"/>
          <w:divBdr>
            <w:top w:val="none" w:sz="0" w:space="0" w:color="auto"/>
            <w:left w:val="none" w:sz="0" w:space="0" w:color="auto"/>
            <w:bottom w:val="none" w:sz="0" w:space="0" w:color="auto"/>
            <w:right w:val="none" w:sz="0" w:space="0" w:color="auto"/>
          </w:divBdr>
        </w:div>
        <w:div w:id="1569340318">
          <w:marLeft w:val="0"/>
          <w:marRight w:val="0"/>
          <w:marTop w:val="0"/>
          <w:marBottom w:val="0"/>
          <w:divBdr>
            <w:top w:val="none" w:sz="0" w:space="0" w:color="auto"/>
            <w:left w:val="none" w:sz="0" w:space="0" w:color="auto"/>
            <w:bottom w:val="none" w:sz="0" w:space="0" w:color="auto"/>
            <w:right w:val="none" w:sz="0" w:space="0" w:color="auto"/>
          </w:divBdr>
        </w:div>
        <w:div w:id="1090154657">
          <w:marLeft w:val="0"/>
          <w:marRight w:val="0"/>
          <w:marTop w:val="0"/>
          <w:marBottom w:val="0"/>
          <w:divBdr>
            <w:top w:val="none" w:sz="0" w:space="0" w:color="auto"/>
            <w:left w:val="none" w:sz="0" w:space="0" w:color="auto"/>
            <w:bottom w:val="none" w:sz="0" w:space="0" w:color="auto"/>
            <w:right w:val="none" w:sz="0" w:space="0" w:color="auto"/>
          </w:divBdr>
        </w:div>
      </w:divsChild>
    </w:div>
    <w:div w:id="212784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3B57A171BC971970CD11EAA238E13B94F1DEE7D28E3A67B79736ED934C2BF7150172D388A31105BC2F95096d45DL" TargetMode="Externa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7.png"/><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hyperlink" Target="https://rek.ryazangov.ru/activities/social_sovet/" TargetMode="External"/><Relationship Id="rId47" Type="http://schemas.openxmlformats.org/officeDocument/2006/relationships/hyperlink" Target="https://mineconom.ryazangov.ru/direction/develop-competition/mech-pub-control/" TargetMode="External"/><Relationship Id="rId50" Type="http://schemas.openxmlformats.org/officeDocument/2006/relationships/hyperlink" Target="http://mineconom.ryazangov.ru/upload/iblock/515/sogl_competition_oms.zip" TargetMode="External"/><Relationship Id="rId55" Type="http://schemas.openxmlformats.org/officeDocument/2006/relationships/hyperlink" Target="https://mineconom.ryazangov.ru/upload/iblock/f83/presentation_20_12_2017.zip" TargetMode="External"/><Relationship Id="rId63" Type="http://schemas.openxmlformats.org/officeDocument/2006/relationships/hyperlink" Target="https://mineconom.ryazangov.ru/direction/develop-competition/list-markets/%20" TargetMode="External"/><Relationship Id="rId68" Type="http://schemas.openxmlformats.org/officeDocument/2006/relationships/hyperlink" Target="https://mineconom.ryazangov.ru/upload/iblock/92e/RGRO_10_07_2017_264_rg.pdf" TargetMode="External"/><Relationship Id="rId76" Type="http://schemas.openxmlformats.org/officeDocument/2006/relationships/hyperlink" Target="http://tp.mrsk-cp.ru/upload/iblock/39d/39da25260d6970f7df806206460a8b11.xlsx" TargetMode="Externa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tr.rek.ryazangov.ru/InformationDisclosure/OpenAccess" TargetMode="Externa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image" Target="media/image17.png"/><Relationship Id="rId11" Type="http://schemas.openxmlformats.org/officeDocument/2006/relationships/hyperlink" Target="consultantplus://offline/ref=381081C09504BE52ED92344B980EE00791B96D144743CB94BDE751E304lAoAI" TargetMode="Externa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hyperlink" Target="https://mineconom.ryazangov.ru/upload/iblock/c7e/otchet_dor_karta_2017.pdf" TargetMode="External"/><Relationship Id="rId53" Type="http://schemas.openxmlformats.org/officeDocument/2006/relationships/hyperlink" Target="https://mineconom.ryazangov.ru/upload/iblock/220/presentation_18_09_2017.zip" TargetMode="External"/><Relationship Id="rId58" Type="http://schemas.openxmlformats.org/officeDocument/2006/relationships/hyperlink" Target="https://mineconom.ryazangov.ru/upload/iblock/adc/rpro_01_07_2015_314_r.pdf" TargetMode="External"/><Relationship Id="rId66" Type="http://schemas.openxmlformats.org/officeDocument/2006/relationships/hyperlink" Target="http://invest-r.ru/" TargetMode="External"/><Relationship Id="rId74" Type="http://schemas.openxmlformats.org/officeDocument/2006/relationships/hyperlink" Target="http://tp.mrsk-cp.ru/upload/iblock/4b5/4b54ef0ce8a30f6e1bf13fe2f3b9ef00.xls" TargetMode="External"/><Relationship Id="rId79" Type="http://schemas.openxmlformats.org/officeDocument/2006/relationships/hyperlink" Target="http://map.invest-r.ru/" TargetMode="External"/><Relationship Id="rId5" Type="http://schemas.openxmlformats.org/officeDocument/2006/relationships/settings" Target="settings.xml"/><Relationship Id="rId61" Type="http://schemas.openxmlformats.org/officeDocument/2006/relationships/hyperlink" Target="https://mineconom.ryazangov.ru/upload/iblock/65a/res_mon_competition_2017.pdf" TargetMode="External"/><Relationship Id="rId82" Type="http://schemas.openxmlformats.org/officeDocument/2006/relationships/footer" Target="footer1.xml"/><Relationship Id="rId10" Type="http://schemas.openxmlformats.org/officeDocument/2006/relationships/hyperlink" Target="https://mineconom.ryazangov.ru/upload/iblock/ac6/rgro_22_10_2015_343_rg.pdf" TargetMode="External"/><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hyperlink" Target="https://mineconom.ryazangov.ru/upload/iblock/4dc/protokol_21_12_2017_02.pdf" TargetMode="External"/><Relationship Id="rId52" Type="http://schemas.openxmlformats.org/officeDocument/2006/relationships/hyperlink" Target="https://mineconom.ryazangov.ru/direction/develop-competition/realiz-standard/" TargetMode="External"/><Relationship Id="rId60" Type="http://schemas.openxmlformats.org/officeDocument/2006/relationships/hyperlink" Target="https://mineconom.ryazangov.ru/upload/iblock/4dc/protokol_21_12_2017_02.pdf" TargetMode="External"/><Relationship Id="rId65" Type="http://schemas.openxmlformats.org/officeDocument/2006/relationships/hyperlink" Target="https://mineconom.ryazangov.ru/upload/iblock/9a3/protokol_26_02_2018_01.pdf" TargetMode="External"/><Relationship Id="rId73" Type="http://schemas.openxmlformats.org/officeDocument/2006/relationships/hyperlink" Target="http://invest-r.ru/articles/details/id/14" TargetMode="External"/><Relationship Id="rId78" Type="http://schemas.openxmlformats.org/officeDocument/2006/relationships/hyperlink" Target="http://www.mrsk-cp.ru/production_activities/investing_activities/investiong_programme/" TargetMode="External"/><Relationship Id="rId8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hyperlink" Target="https://mineconom.ryazangov.ru/upload/iblock/969/protokol_21_02_2017_01.pdf" TargetMode="External"/><Relationship Id="rId48" Type="http://schemas.openxmlformats.org/officeDocument/2006/relationships/hyperlink" Target="http://mineconom.ryazangov.ru/direction/develop-competition/overview/" TargetMode="External"/><Relationship Id="rId56" Type="http://schemas.openxmlformats.org/officeDocument/2006/relationships/hyperlink" Target="https://mineconom.ryazangov.ru/upload/iblock/f33/PrMERTRO_28_10_2016_231_1.pdf" TargetMode="External"/><Relationship Id="rId64" Type="http://schemas.openxmlformats.org/officeDocument/2006/relationships/hyperlink" Target="https://mineconom.ryazangov.ru/direction/develop-competition/plan-promo-competition" TargetMode="External"/><Relationship Id="rId69" Type="http://schemas.openxmlformats.org/officeDocument/2006/relationships/hyperlink" Target="https://mineconom.ryazangov.ru/upload/iblock/120/PC_Pr_PPRO_Audit_invest_project.zip" TargetMode="External"/><Relationship Id="rId77" Type="http://schemas.openxmlformats.org/officeDocument/2006/relationships/hyperlink" Target="http://tp.mrsk-cp.ru/capacity/current_and_planned_reserve_power_sources/" TargetMode="External"/><Relationship Id="rId8" Type="http://schemas.openxmlformats.org/officeDocument/2006/relationships/endnotes" Target="endnotes.xml"/><Relationship Id="rId51" Type="http://schemas.openxmlformats.org/officeDocument/2006/relationships/hyperlink" Target="https://mineconom.ryazangov.ru/upload/iblock/ac6/rgro_22_10_2015_343_rg.pdf" TargetMode="External"/><Relationship Id="rId72" Type="http://schemas.openxmlformats.org/officeDocument/2006/relationships/hyperlink" Target="http://mineconom.ryazangov.ru/direction/develop-competition/mech-pub-control/" TargetMode="External"/><Relationship Id="rId80" Type="http://schemas.openxmlformats.org/officeDocument/2006/relationships/hyperlink" Target="http://map.invest-r.ru/" TargetMode="External"/><Relationship Id="rId3" Type="http://schemas.openxmlformats.org/officeDocument/2006/relationships/styles" Target="styles.xml"/><Relationship Id="rId12" Type="http://schemas.openxmlformats.org/officeDocument/2006/relationships/hyperlink" Target="consultantplus://offline/ref=73B57A171BC971970CD100A735E24DB34D1FB9782BE9AC242D2F688E6B92B92410572B6DC9751D5BdC52L"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hyperlink" Target="https://mineconom.ryazangov.ru/upload/iblock/65a/res_mon_competition_2017.pdf" TargetMode="External"/><Relationship Id="rId59" Type="http://schemas.openxmlformats.org/officeDocument/2006/relationships/hyperlink" Target="https://mineconom.ryazangov.ru/upload/iblock/969/protokol_21_02_2017_01.pdf" TargetMode="External"/><Relationship Id="rId67" Type="http://schemas.openxmlformats.org/officeDocument/2006/relationships/hyperlink" Target="https://mineconom.ryazangov.ru/" TargetMode="External"/><Relationship Id="rId20" Type="http://schemas.openxmlformats.org/officeDocument/2006/relationships/image" Target="media/image8.png"/><Relationship Id="rId41" Type="http://schemas.openxmlformats.org/officeDocument/2006/relationships/hyperlink" Target="https://mineconom.ryazangov.ru/upload/iblock/92e/RGRO_10_07_2017_264_rg.pdf" TargetMode="External"/><Relationship Id="rId54" Type="http://schemas.openxmlformats.org/officeDocument/2006/relationships/hyperlink" Target="https://mineconom.ryazangov.ru/direction/develop-competition/realiz-standard/" TargetMode="External"/><Relationship Id="rId62" Type="http://schemas.openxmlformats.org/officeDocument/2006/relationships/hyperlink" Target="consultantplus://offline/ref=53133102606D6B83AD46DA038ED1734BCA79BE102AF05F070626CD7059C630BE6C9E73F18FF244156371950Bn5Z1I" TargetMode="External"/><Relationship Id="rId70" Type="http://schemas.openxmlformats.org/officeDocument/2006/relationships/hyperlink" Target="https://rek.ryazangov.ru/activities/standard/osnova/" TargetMode="External"/><Relationship Id="rId75" Type="http://schemas.openxmlformats.org/officeDocument/2006/relationships/hyperlink" Target="https://maps.yandex.ru/?um=EMzPxGfmOmZ7e7CP6uc2EOeTQDf2XYkw&amp;l=map"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hyperlink" Target="http://invest-r.ru/" TargetMode="External"/><Relationship Id="rId57" Type="http://schemas.openxmlformats.org/officeDocument/2006/relationships/hyperlink" Target="https://mineconom.ryazangov.ru/upload/iblock/7b2/62_rating_2016.pdf"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doughnutChart>
        <c:varyColors val="1"/>
        <c:ser>
          <c:idx val="0"/>
          <c:order val="0"/>
          <c:tx>
            <c:strRef>
              <c:f>Лист1!$B$1</c:f>
              <c:strCache>
                <c:ptCount val="1"/>
                <c:pt idx="0">
                  <c:v>Столбец1</c:v>
                </c:pt>
              </c:strCache>
            </c:strRef>
          </c:tx>
          <c:dPt>
            <c:idx val="0"/>
            <c:bubble3D val="0"/>
          </c:dPt>
          <c:dPt>
            <c:idx val="1"/>
            <c:bubble3D val="0"/>
          </c:dPt>
          <c:dPt>
            <c:idx val="2"/>
            <c:bubble3D val="0"/>
          </c:dPt>
          <c:dPt>
            <c:idx val="3"/>
            <c:bubble3D val="0"/>
          </c:dPt>
          <c:dPt>
            <c:idx val="4"/>
            <c:bubble3D val="0"/>
          </c:dPt>
          <c:dLbls>
            <c:dLbl>
              <c:idx val="4"/>
              <c:layout>
                <c:manualLayout>
                  <c:x val="0"/>
                  <c:y val="-5.0125313283208017E-2"/>
                </c:manualLayout>
              </c:layout>
              <c:showLegendKey val="0"/>
              <c:showVal val="1"/>
              <c:showCatName val="0"/>
              <c:showSerName val="0"/>
              <c:showPercent val="0"/>
              <c:showBubbleSize val="0"/>
            </c:dLbl>
            <c:spPr>
              <a:noFill/>
              <a:ln w="25393">
                <a:noFill/>
              </a:ln>
            </c:spPr>
            <c:txPr>
              <a:bodyPr/>
              <a:lstStyle/>
              <a:p>
                <a:pPr>
                  <a:defRPr b="1" i="0" baseline="0">
                    <a:solidFill>
                      <a:schemeClr val="bg1"/>
                    </a:solidFill>
                  </a:defRPr>
                </a:pPr>
                <a:endParaRPr lang="ru-RU"/>
              </a:p>
            </c:txPr>
            <c:showLegendKey val="0"/>
            <c:showVal val="1"/>
            <c:showCatName val="0"/>
            <c:showSerName val="0"/>
            <c:showPercent val="0"/>
            <c:showBubbleSize val="0"/>
            <c:showLeaderLines val="0"/>
          </c:dLbls>
          <c:cat>
            <c:strRef>
              <c:f>Лист1!$A$2:$A$6</c:f>
              <c:strCache>
                <c:ptCount val="5"/>
                <c:pt idx="0">
                  <c:v>До 15 человек</c:v>
                </c:pt>
                <c:pt idx="1">
                  <c:v>От 15 до 100 человек</c:v>
                </c:pt>
                <c:pt idx="2">
                  <c:v>От 100 до 250 человек</c:v>
                </c:pt>
                <c:pt idx="3">
                  <c:v>От 250 до 1000 человек</c:v>
                </c:pt>
                <c:pt idx="4">
                  <c:v>Свыше 1000 человек</c:v>
                </c:pt>
              </c:strCache>
            </c:strRef>
          </c:cat>
          <c:val>
            <c:numRef>
              <c:f>Лист1!$B$2:$B$6</c:f>
              <c:numCache>
                <c:formatCode>0%</c:formatCode>
                <c:ptCount val="5"/>
                <c:pt idx="0">
                  <c:v>0.69</c:v>
                </c:pt>
                <c:pt idx="1">
                  <c:v>0.2</c:v>
                </c:pt>
                <c:pt idx="2">
                  <c:v>7.0000000000000007E-2</c:v>
                </c:pt>
                <c:pt idx="3">
                  <c:v>0.03</c:v>
                </c:pt>
                <c:pt idx="4">
                  <c:v>0.01</c:v>
                </c:pt>
              </c:numCache>
            </c:numRef>
          </c:val>
        </c:ser>
        <c:dLbls>
          <c:showLegendKey val="0"/>
          <c:showVal val="0"/>
          <c:showCatName val="0"/>
          <c:showSerName val="0"/>
          <c:showPercent val="0"/>
          <c:showBubbleSize val="0"/>
          <c:showLeaderLines val="0"/>
        </c:dLbls>
        <c:firstSliceAng val="0"/>
        <c:holeSize val="50"/>
      </c:doughnutChart>
      <c:spPr>
        <a:noFill/>
        <a:ln w="25393">
          <a:noFill/>
        </a:ln>
      </c:spPr>
    </c:plotArea>
    <c:legend>
      <c:legendPos val="r"/>
      <c:layout>
        <c:manualLayout>
          <c:xMode val="edge"/>
          <c:yMode val="edge"/>
          <c:x val="0.66816143497757852"/>
          <c:y val="0.16101694915254236"/>
          <c:w val="0.24215246636771301"/>
          <c:h val="0.71610169491525422"/>
        </c:manualLayout>
      </c:layout>
      <c:overlay val="0"/>
    </c:legend>
    <c:plotVisOnly val="1"/>
    <c:dispBlanksAs val="zero"/>
    <c:showDLblsOverMax val="0"/>
  </c:chart>
  <c:externalData r:id="rId2">
    <c:autoUpdate val="0"/>
  </c:externalData>
  <c:userShapes r:id="rId3"/>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cdr:x>
      <cdr:y>0.00073</cdr:y>
    </cdr:from>
    <cdr:to>
      <cdr:x>1</cdr:x>
      <cdr:y>1</cdr:y>
    </cdr:to>
    <cdr:pic>
      <cdr:nvPicPr>
        <cdr:cNvPr id="2" name="Диаграмма 1"/>
        <cdr:cNvPicPr/>
      </cdr:nvPicPr>
      <cdr:blipFill>
        <a:blip xmlns:a="http://schemas.openxmlformats.org/drawingml/2006/main" xmlns:r="http://schemas.openxmlformats.org/officeDocument/2006/relationships" r:embed="rId1"/>
        <a:srcRect xmlns:a="http://schemas.openxmlformats.org/drawingml/2006/main" b="-24"/>
        <a:stretch xmlns:a="http://schemas.openxmlformats.org/drawingml/2006/main">
          <a:fillRect/>
        </a:stretch>
      </cdr:blipFill>
      <cdr:spPr bwMode="auto">
        <a:xfrm xmlns:a="http://schemas.openxmlformats.org/drawingml/2006/main">
          <a:off x="0" y="1912"/>
          <a:ext cx="6048375" cy="2617463"/>
        </a:xfrm>
        <a:prstGeom xmlns:a="http://schemas.openxmlformats.org/drawingml/2006/main" prst="rect">
          <a:avLst/>
        </a:prstGeom>
        <a:noFill xmlns:a="http://schemas.openxmlformats.org/drawingml/2006/main"/>
        <a:ln xmlns:a="http://schemas.openxmlformats.org/drawingml/2006/main" w="9525">
          <a:noFill/>
          <a:miter lim="800000"/>
          <a:headEnd/>
          <a:tailEnd/>
        </a:ln>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A5F91-165E-44DF-9B73-FBEC6931A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73</Pages>
  <Words>24545</Words>
  <Characters>139907</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Комитет</Company>
  <LinksUpToDate>false</LinksUpToDate>
  <CharactersWithSpaces>164124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aksenova</dc:creator>
  <cp:lastModifiedBy>malkova m.u.</cp:lastModifiedBy>
  <cp:revision>89</cp:revision>
  <cp:lastPrinted>2018-03-06T15:11:00Z</cp:lastPrinted>
  <dcterms:created xsi:type="dcterms:W3CDTF">2018-02-20T16:31:00Z</dcterms:created>
  <dcterms:modified xsi:type="dcterms:W3CDTF">2018-03-06T15:45:00Z</dcterms:modified>
</cp:coreProperties>
</file>