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FC2713" w:rsidRDefault="00FC2713" w:rsidP="00FC2713">
            <w:pPr>
              <w:spacing w:before="240"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012D">
              <w:rPr>
                <w:rFonts w:cs="Times New Roman"/>
                <w:sz w:val="24"/>
                <w:szCs w:val="24"/>
              </w:rPr>
              <w:t>Кадастровый номер</w:t>
            </w:r>
            <w:r w:rsidRPr="0049012D">
              <w:rPr>
                <w:rFonts w:cs="Times New Roman"/>
                <w:szCs w:val="28"/>
              </w:rPr>
              <w:t xml:space="preserve"> </w:t>
            </w:r>
            <w:r w:rsidRPr="0049012D">
              <w:rPr>
                <w:rFonts w:cs="Times New Roman"/>
                <w:sz w:val="24"/>
                <w:szCs w:val="24"/>
              </w:rPr>
              <w:t>62:04:0930101:1346</w:t>
            </w:r>
          </w:p>
          <w:p w:rsidR="00FC2713" w:rsidRPr="00792938" w:rsidRDefault="00FC2713" w:rsidP="00FC2713">
            <w:pPr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FC2713" w:rsidRPr="00EF5EDA" w:rsidRDefault="00FC2713" w:rsidP="00FC2713">
            <w:pPr>
              <w:spacing w:after="0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92938">
              <w:rPr>
                <w:rFonts w:cs="Times New Roman"/>
                <w:sz w:val="24"/>
                <w:szCs w:val="24"/>
              </w:rPr>
              <w:t>Назначение: нежилое</w:t>
            </w:r>
          </w:p>
          <w:p w:rsidR="00FC2713" w:rsidRDefault="00FC2713" w:rsidP="00FC2713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Адрес:</w:t>
            </w:r>
            <w:r w:rsidRPr="00792938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Pr="00792938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, </w:t>
            </w:r>
          </w:p>
          <w:p w:rsidR="00FC2713" w:rsidRPr="00792938" w:rsidRDefault="00FC2713" w:rsidP="00FC2713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sz w:val="24"/>
                <w:szCs w:val="24"/>
              </w:rPr>
              <w:t>п.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 Крутоярский</w:t>
            </w:r>
          </w:p>
          <w:p w:rsidR="00FC2713" w:rsidRPr="00792938" w:rsidRDefault="00FC2713" w:rsidP="00FC2713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Площадь</w:t>
            </w:r>
            <w:r w:rsidRPr="00EF5EDA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>813.4</w:t>
            </w:r>
            <w:r w:rsidRPr="00EF5EDA">
              <w:rPr>
                <w:rFonts w:eastAsia="TimesNewRomanPSMT" w:cs="Times New Roman"/>
                <w:color w:val="00B050"/>
                <w:sz w:val="24"/>
                <w:szCs w:val="24"/>
              </w:rPr>
              <w:t xml:space="preserve"> </w:t>
            </w:r>
            <w:r w:rsidRPr="00792938">
              <w:rPr>
                <w:rFonts w:cs="Times New Roman"/>
                <w:sz w:val="24"/>
                <w:szCs w:val="24"/>
              </w:rPr>
              <w:t>кв. м</w:t>
            </w:r>
          </w:p>
          <w:p w:rsidR="00FC2713" w:rsidRPr="00792938" w:rsidRDefault="00FC2713" w:rsidP="00FC2713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Количество этажей: 2</w:t>
            </w:r>
          </w:p>
          <w:p w:rsidR="00FA2850" w:rsidRPr="00EF5EDA" w:rsidRDefault="00FA2850" w:rsidP="00FC2713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022B9A" w:rsidRDefault="00AA17BB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792938">
              <w:rPr>
                <w:rFonts w:cs="Times New Roman"/>
                <w:sz w:val="24"/>
                <w:szCs w:val="24"/>
              </w:rPr>
              <w:t>ОКН федер</w:t>
            </w:r>
            <w:r>
              <w:rPr>
                <w:rFonts w:cs="Times New Roman"/>
                <w:sz w:val="24"/>
                <w:szCs w:val="24"/>
              </w:rPr>
              <w:t xml:space="preserve">ального значения  </w:t>
            </w:r>
            <w:r w:rsidRPr="00AA17BB">
              <w:rPr>
                <w:rFonts w:eastAsia="Calibri" w:cs="Times New Roman"/>
                <w:sz w:val="24"/>
                <w:szCs w:val="24"/>
              </w:rPr>
              <w:t>«Китайская» башня», XIX в., входящий в состав объекта культурного наследия федерального значения «Усадьба Олениных», XVIII–XIX вв.</w:t>
            </w:r>
          </w:p>
          <w:p w:rsidR="00AA17BB" w:rsidRPr="00AA17BB" w:rsidRDefault="00AA17BB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AA17BB">
              <w:rPr>
                <w:rFonts w:eastAsia="Calibri" w:cs="Times New Roman"/>
                <w:sz w:val="24"/>
                <w:szCs w:val="24"/>
              </w:rPr>
              <w:t>621610427420046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EF5EDA" w:rsidRDefault="00FC2713" w:rsidP="00C604F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92938">
              <w:rPr>
                <w:rFonts w:eastAsia="TimesNewRomanPSMT" w:cs="Times New Roman"/>
                <w:sz w:val="24"/>
                <w:szCs w:val="24"/>
              </w:rPr>
              <w:t>Собственность Российская Федерация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>(</w:t>
            </w:r>
            <w:r w:rsidR="00C604FB">
              <w:rPr>
                <w:rFonts w:eastAsia="TimesNewRomanPSMT" w:cs="Times New Roman"/>
                <w:sz w:val="24"/>
                <w:szCs w:val="24"/>
              </w:rPr>
              <w:t>запись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>
              <w:rPr>
                <w:rFonts w:eastAsia="TimesNewRomanPSMT" w:cs="Times New Roman"/>
                <w:sz w:val="24"/>
                <w:szCs w:val="24"/>
              </w:rPr>
              <w:t>регистрации</w:t>
            </w:r>
            <w:r w:rsidRPr="00792938">
              <w:rPr>
                <w:rFonts w:eastAsia="TimesNewRomanPSMT" w:cs="Times New Roman"/>
                <w:sz w:val="24"/>
                <w:szCs w:val="24"/>
              </w:rPr>
              <w:t xml:space="preserve"> 20.01.2012)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FC2713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FC2713">
              <w:rPr>
                <w:rFonts w:cs="Times New Roman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FC2713" w:rsidRDefault="008D67EB" w:rsidP="009F5E0F">
            <w:pPr>
              <w:pStyle w:val="1flkpwf"/>
              <w:spacing w:before="0" w:beforeAutospacing="0" w:after="0" w:afterAutospacing="0"/>
            </w:pPr>
            <w:r w:rsidRPr="00FC2713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FC2713" w:rsidRDefault="00957EE3" w:rsidP="004B3EC0">
            <w:pPr>
              <w:pStyle w:val="1flkpwf"/>
              <w:spacing w:before="0" w:beforeAutospacing="0" w:after="0" w:afterAutospacing="0"/>
            </w:pPr>
            <w:r w:rsidRPr="00FC2713">
              <w:t>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69408D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9408D">
              <w:rPr>
                <w:rFonts w:cs="Times New Roman"/>
                <w:sz w:val="24"/>
                <w:szCs w:val="24"/>
              </w:rPr>
              <w:t xml:space="preserve">Состояние </w:t>
            </w:r>
            <w:r w:rsidR="0069408D" w:rsidRPr="0069408D">
              <w:rPr>
                <w:rFonts w:cs="Times New Roman"/>
                <w:sz w:val="24"/>
                <w:szCs w:val="24"/>
              </w:rPr>
              <w:t>неудовлетворительное</w:t>
            </w:r>
            <w:r w:rsidRPr="0069408D">
              <w:rPr>
                <w:rFonts w:cs="Times New Roman"/>
                <w:sz w:val="24"/>
                <w:szCs w:val="24"/>
              </w:rPr>
              <w:t>;</w:t>
            </w:r>
          </w:p>
          <w:p w:rsidR="00FE19F8" w:rsidRPr="00EF5EDA" w:rsidRDefault="00505DE8" w:rsidP="0069408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69408D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69408D">
              <w:rPr>
                <w:rFonts w:cs="Times New Roman"/>
                <w:sz w:val="24"/>
                <w:szCs w:val="24"/>
              </w:rPr>
              <w:t>состояния о</w:t>
            </w:r>
            <w:r w:rsidRPr="0069408D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69408D" w:rsidRPr="0069408D">
              <w:rPr>
                <w:rFonts w:cs="Times New Roman"/>
                <w:sz w:val="24"/>
                <w:szCs w:val="24"/>
              </w:rPr>
              <w:t>12.11</w:t>
            </w:r>
            <w:r w:rsidR="00380A37" w:rsidRPr="0069408D">
              <w:rPr>
                <w:rFonts w:cs="Times New Roman"/>
                <w:sz w:val="24"/>
                <w:szCs w:val="24"/>
              </w:rPr>
              <w:t>.</w:t>
            </w:r>
            <w:r w:rsidR="0069408D" w:rsidRPr="0069408D">
              <w:rPr>
                <w:rFonts w:cs="Times New Roman"/>
                <w:sz w:val="24"/>
                <w:szCs w:val="24"/>
              </w:rPr>
              <w:t>2015 № 72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EF5EDA" w:rsidRDefault="00455134" w:rsidP="00F115F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69408D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69408D" w:rsidRPr="0069408D">
              <w:rPr>
                <w:rFonts w:cs="Times New Roman"/>
                <w:sz w:val="24"/>
                <w:szCs w:val="24"/>
              </w:rPr>
              <w:t>12.11.2015 № 72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401B22" w:rsidRDefault="00C0371E" w:rsidP="00F979D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01B22">
              <w:rPr>
                <w:rFonts w:cs="Times New Roman"/>
                <w:sz w:val="24"/>
                <w:szCs w:val="24"/>
              </w:rPr>
              <w:t>Предмет утвержден</w:t>
            </w:r>
            <w:r w:rsidR="00D16F86" w:rsidRPr="00401B22">
              <w:rPr>
                <w:rFonts w:cs="Times New Roman"/>
                <w:sz w:val="24"/>
                <w:szCs w:val="24"/>
              </w:rPr>
              <w:t xml:space="preserve"> приказом </w:t>
            </w:r>
            <w:r w:rsidR="00F979D1">
              <w:rPr>
                <w:rFonts w:cs="Times New Roman"/>
                <w:sz w:val="24"/>
                <w:szCs w:val="24"/>
              </w:rPr>
              <w:t xml:space="preserve">государственной инспекции по охране объектов культурного наследия </w:t>
            </w:r>
            <w:r w:rsidR="00401B22" w:rsidRPr="00401B22">
              <w:rPr>
                <w:rFonts w:cs="Times New Roman"/>
                <w:sz w:val="24"/>
                <w:szCs w:val="24"/>
              </w:rPr>
              <w:t xml:space="preserve"> Рязанской области </w:t>
            </w:r>
            <w:r w:rsidR="00D16F86" w:rsidRPr="00401B22">
              <w:rPr>
                <w:rFonts w:cs="Times New Roman"/>
                <w:sz w:val="24"/>
                <w:szCs w:val="24"/>
              </w:rPr>
              <w:t xml:space="preserve"> </w:t>
            </w:r>
            <w:r w:rsidR="00401B22" w:rsidRPr="00401B22">
              <w:rPr>
                <w:rFonts w:cs="Times New Roman"/>
                <w:sz w:val="24"/>
                <w:szCs w:val="24"/>
              </w:rPr>
              <w:t>от 23.11.2015 № 98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lastRenderedPageBreak/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401B22" w:rsidRDefault="00C0371E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401B22">
              <w:rPr>
                <w:rFonts w:cs="Times New Roman"/>
                <w:sz w:val="24"/>
                <w:szCs w:val="24"/>
              </w:rPr>
              <w:lastRenderedPageBreak/>
              <w:t>З</w:t>
            </w:r>
            <w:r w:rsidR="00621AEF" w:rsidRPr="00401B22">
              <w:rPr>
                <w:rFonts w:cs="Times New Roman"/>
                <w:sz w:val="24"/>
                <w:szCs w:val="24"/>
              </w:rPr>
              <w:t xml:space="preserve">адание </w:t>
            </w:r>
            <w:r w:rsidR="002B44E7" w:rsidRPr="00401B22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401B22">
              <w:rPr>
                <w:rFonts w:cs="Times New Roman"/>
                <w:sz w:val="24"/>
                <w:szCs w:val="24"/>
              </w:rPr>
              <w:t xml:space="preserve"> </w:t>
            </w:r>
            <w:r w:rsidR="005863B3" w:rsidRPr="00401B22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EF5EDA" w:rsidRDefault="00B941A1" w:rsidP="00A34DC7">
            <w:pPr>
              <w:spacing w:line="240" w:lineRule="auto"/>
              <w:ind w:left="360" w:firstLine="0"/>
              <w:rPr>
                <w:rFonts w:cs="Times New Roman"/>
                <w:color w:val="00B050"/>
                <w:sz w:val="24"/>
                <w:szCs w:val="24"/>
              </w:rPr>
            </w:pPr>
          </w:p>
          <w:p w:rsidR="00801607" w:rsidRPr="00EF5EDA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EF5EDA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EF5EDA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EF5EDA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EF5EDA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EF5EDA" w:rsidRDefault="00401B22" w:rsidP="000B753E">
            <w:pPr>
              <w:spacing w:line="240" w:lineRule="auto"/>
              <w:ind w:firstLine="0"/>
              <w:jc w:val="both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509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0B753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014174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EF5EDA" w:rsidRDefault="00014174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401B22" w:rsidRPr="00681697" w:rsidTr="00BB26E5">
        <w:trPr>
          <w:trHeight w:val="1098"/>
        </w:trPr>
        <w:tc>
          <w:tcPr>
            <w:tcW w:w="4536" w:type="dxa"/>
          </w:tcPr>
          <w:p w:rsidR="00401B22" w:rsidRPr="00E05DFC" w:rsidRDefault="00401B2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401B22" w:rsidRPr="004076E0" w:rsidRDefault="00401B22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>Предполагаемый инвестор отсутствует</w:t>
            </w:r>
          </w:p>
          <w:p w:rsidR="00401B22" w:rsidRPr="00EF5EDA" w:rsidRDefault="00401B22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>Инвестиционно-привлекательное место, центр населенного пункта.</w:t>
            </w:r>
          </w:p>
        </w:tc>
      </w:tr>
      <w:tr w:rsidR="00401B22" w:rsidRPr="00681697" w:rsidTr="00BB26E5">
        <w:trPr>
          <w:trHeight w:val="292"/>
        </w:trPr>
        <w:tc>
          <w:tcPr>
            <w:tcW w:w="4536" w:type="dxa"/>
          </w:tcPr>
          <w:p w:rsidR="00401B22" w:rsidRPr="00E05DFC" w:rsidRDefault="00401B2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401B22" w:rsidRPr="00E05DFC" w:rsidRDefault="00401B2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01B22" w:rsidRPr="00EF5EDA" w:rsidRDefault="00401B22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401B22" w:rsidRPr="00681697" w:rsidTr="00E85E37">
        <w:trPr>
          <w:trHeight w:val="466"/>
        </w:trPr>
        <w:tc>
          <w:tcPr>
            <w:tcW w:w="4536" w:type="dxa"/>
          </w:tcPr>
          <w:p w:rsidR="00401B22" w:rsidRPr="00681697" w:rsidRDefault="00401B22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401B22" w:rsidRPr="00E92C8D" w:rsidRDefault="00636600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 xml:space="preserve">«Главный дом» конструктивно соединен с «Китайской башней» стенами из силикатного кирпича в </w:t>
            </w:r>
            <w:proofErr w:type="spellStart"/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>постмемориальный</w:t>
            </w:r>
            <w:proofErr w:type="spellEnd"/>
            <w:r w:rsidRPr="00E92C8D">
              <w:rPr>
                <w:rFonts w:cs="Times New Roman"/>
                <w:color w:val="000000" w:themeColor="text1"/>
                <w:sz w:val="24"/>
                <w:szCs w:val="24"/>
              </w:rPr>
              <w:t xml:space="preserve"> период</w:t>
            </w:r>
          </w:p>
        </w:tc>
      </w:tr>
      <w:tr w:rsidR="00401B22" w:rsidRPr="00681697" w:rsidTr="00BB26E5">
        <w:trPr>
          <w:trHeight w:val="396"/>
        </w:trPr>
        <w:tc>
          <w:tcPr>
            <w:tcW w:w="10631" w:type="dxa"/>
            <w:gridSpan w:val="2"/>
          </w:tcPr>
          <w:p w:rsidR="00401B22" w:rsidRPr="00681697" w:rsidRDefault="00401B22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636600" w:rsidRPr="00681697" w:rsidTr="00BB26E5">
        <w:trPr>
          <w:trHeight w:val="1050"/>
        </w:trPr>
        <w:tc>
          <w:tcPr>
            <w:tcW w:w="4536" w:type="dxa"/>
          </w:tcPr>
          <w:p w:rsidR="00636600" w:rsidRPr="00681697" w:rsidRDefault="0063660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636600" w:rsidRPr="008360DB" w:rsidRDefault="00636600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Кадастровый номер </w:t>
            </w:r>
            <w:r w:rsidRPr="008360DB">
              <w:rPr>
                <w:rFonts w:eastAsia="TimesNewRomanPSMT" w:cs="Times New Roman"/>
                <w:sz w:val="22"/>
              </w:rPr>
              <w:t>62:04:0930101:368</w:t>
            </w:r>
          </w:p>
          <w:p w:rsidR="00636600" w:rsidRPr="008360DB" w:rsidRDefault="00636600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Площадь  </w:t>
            </w:r>
            <w:r w:rsidRPr="008360DB">
              <w:rPr>
                <w:rFonts w:eastAsia="TimesNewRomanPSMT" w:cs="Times New Roman"/>
                <w:sz w:val="22"/>
              </w:rPr>
              <w:t xml:space="preserve">1627 </w:t>
            </w:r>
            <w:r w:rsidRPr="008360DB">
              <w:rPr>
                <w:rFonts w:cs="Times New Roman"/>
                <w:sz w:val="22"/>
              </w:rPr>
              <w:t>кв. м</w:t>
            </w:r>
          </w:p>
          <w:p w:rsidR="00636600" w:rsidRPr="008360DB" w:rsidRDefault="00636600" w:rsidP="00ED110B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2"/>
              </w:rPr>
            </w:pPr>
            <w:r w:rsidRPr="008360DB">
              <w:rPr>
                <w:rFonts w:cs="Times New Roman"/>
                <w:sz w:val="22"/>
              </w:rPr>
              <w:t xml:space="preserve">ВРИ: </w:t>
            </w:r>
            <w:proofErr w:type="gramStart"/>
            <w:r w:rsidRPr="008360DB">
              <w:rPr>
                <w:rFonts w:eastAsia="TimesNewRomanPSMT" w:cs="Times New Roman"/>
                <w:sz w:val="22"/>
              </w:rPr>
              <w:t xml:space="preserve">Под объектом культурного наследия федерального значения (Усадьба Олениных XVIII-XIX </w:t>
            </w:r>
            <w:proofErr w:type="spellStart"/>
            <w:r w:rsidRPr="008360DB">
              <w:rPr>
                <w:rFonts w:eastAsia="TimesNewRomanPSMT" w:cs="Times New Roman"/>
                <w:sz w:val="22"/>
              </w:rPr>
              <w:t>в.в</w:t>
            </w:r>
            <w:proofErr w:type="spellEnd"/>
            <w:r w:rsidRPr="008360DB">
              <w:rPr>
                <w:rFonts w:eastAsia="TimesNewRomanPSMT" w:cs="Times New Roman"/>
                <w:sz w:val="22"/>
              </w:rPr>
              <w:t>., главный</w:t>
            </w:r>
            <w:proofErr w:type="gramEnd"/>
          </w:p>
          <w:p w:rsidR="00636600" w:rsidRPr="008360DB" w:rsidRDefault="00636600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2"/>
              </w:rPr>
            </w:pPr>
            <w:r w:rsidRPr="008360DB">
              <w:rPr>
                <w:rFonts w:eastAsia="TimesNewRomanPSMT" w:cs="Times New Roman"/>
                <w:sz w:val="22"/>
              </w:rPr>
              <w:t>дом)</w:t>
            </w:r>
          </w:p>
          <w:p w:rsidR="00636600" w:rsidRPr="00EF5EDA" w:rsidRDefault="00636600" w:rsidP="00ED110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2"/>
                <w:highlight w:val="yellow"/>
              </w:rPr>
            </w:pPr>
            <w:r w:rsidRPr="008360DB">
              <w:rPr>
                <w:rFonts w:cs="Times New Roman"/>
                <w:sz w:val="22"/>
              </w:rPr>
              <w:t xml:space="preserve">Категория земель: </w:t>
            </w:r>
            <w:r w:rsidRPr="008360DB">
              <w:rPr>
                <w:rFonts w:eastAsia="TimesNewRomanPSMT" w:cs="Times New Roman"/>
                <w:sz w:val="22"/>
              </w:rPr>
              <w:t>Земли населенных пунктов</w:t>
            </w:r>
          </w:p>
        </w:tc>
      </w:tr>
      <w:tr w:rsidR="00636600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636600" w:rsidRPr="00681697" w:rsidRDefault="0063660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636600" w:rsidRPr="00F965EE" w:rsidRDefault="00636600" w:rsidP="00C604FB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F965EE">
              <w:rPr>
                <w:rFonts w:eastAsia="TimesNewRomanPSMT" w:cs="Times New Roman"/>
                <w:sz w:val="24"/>
                <w:szCs w:val="24"/>
              </w:rPr>
              <w:t>Собственность Российская Федерация (</w:t>
            </w:r>
            <w:r w:rsidR="00C604FB">
              <w:rPr>
                <w:rFonts w:eastAsia="TimesNewRomanPSMT" w:cs="Times New Roman"/>
                <w:sz w:val="24"/>
                <w:szCs w:val="24"/>
              </w:rPr>
              <w:t>запись</w:t>
            </w:r>
            <w:bookmarkStart w:id="0" w:name="_GoBack"/>
            <w:bookmarkEnd w:id="0"/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 регистрации 17.11.2014)</w:t>
            </w:r>
          </w:p>
        </w:tc>
      </w:tr>
      <w:tr w:rsidR="00636600" w:rsidRPr="00681697" w:rsidTr="00BB26E5">
        <w:trPr>
          <w:trHeight w:val="759"/>
        </w:trPr>
        <w:tc>
          <w:tcPr>
            <w:tcW w:w="4536" w:type="dxa"/>
            <w:vMerge/>
          </w:tcPr>
          <w:p w:rsidR="00636600" w:rsidRPr="00681697" w:rsidRDefault="0063660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636600" w:rsidRPr="00EF5EDA" w:rsidRDefault="00636600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636600" w:rsidRPr="00681697" w:rsidTr="00BB26E5">
        <w:trPr>
          <w:trHeight w:val="759"/>
        </w:trPr>
        <w:tc>
          <w:tcPr>
            <w:tcW w:w="4536" w:type="dxa"/>
          </w:tcPr>
          <w:p w:rsidR="00636600" w:rsidRPr="00681697" w:rsidRDefault="0063660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636600" w:rsidRPr="00EF5EDA" w:rsidRDefault="00636600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3E5782">
              <w:rPr>
                <w:rFonts w:cs="Times New Roman"/>
                <w:sz w:val="24"/>
                <w:szCs w:val="24"/>
              </w:rPr>
              <w:t xml:space="preserve">По данным ЕГРН ЗУ </w:t>
            </w:r>
            <w:proofErr w:type="gramStart"/>
            <w:r w:rsidRPr="003E5782">
              <w:rPr>
                <w:rFonts w:cs="Times New Roman"/>
                <w:sz w:val="24"/>
                <w:szCs w:val="24"/>
              </w:rPr>
              <w:t>расположен</w:t>
            </w:r>
            <w:proofErr w:type="gramEnd"/>
            <w:r w:rsidRPr="003E5782">
              <w:rPr>
                <w:rFonts w:cs="Times New Roman"/>
                <w:sz w:val="24"/>
                <w:szCs w:val="24"/>
              </w:rPr>
              <w:t xml:space="preserve"> в границах территории ОКН, </w:t>
            </w:r>
            <w:r w:rsidRPr="00F965EE">
              <w:rPr>
                <w:rFonts w:eastAsia="TimesNewRomanPSMT" w:cs="Times New Roman"/>
                <w:sz w:val="24"/>
                <w:szCs w:val="24"/>
              </w:rPr>
              <w:t>зоне с особыми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условиями использования территории в границах горного отвода </w:t>
            </w:r>
            <w:proofErr w:type="spellStart"/>
            <w:r w:rsidRPr="00F965EE">
              <w:rPr>
                <w:rFonts w:eastAsia="TimesNewRomanPSMT" w:cs="Times New Roman"/>
                <w:sz w:val="24"/>
                <w:szCs w:val="24"/>
              </w:rPr>
              <w:t>Касимовского</w:t>
            </w:r>
            <w:proofErr w:type="spellEnd"/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 подземного хранилища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газа </w:t>
            </w:r>
            <w:proofErr w:type="spellStart"/>
            <w:r w:rsidRPr="00F965EE">
              <w:rPr>
                <w:rFonts w:eastAsia="TimesNewRomanPSMT" w:cs="Times New Roman"/>
                <w:sz w:val="24"/>
                <w:szCs w:val="24"/>
              </w:rPr>
              <w:t>Касимовского</w:t>
            </w:r>
            <w:proofErr w:type="spellEnd"/>
            <w:r w:rsidRPr="00F965EE">
              <w:rPr>
                <w:rFonts w:eastAsia="TimesNewRomanPSMT" w:cs="Times New Roman"/>
                <w:sz w:val="24"/>
                <w:szCs w:val="24"/>
              </w:rPr>
              <w:t xml:space="preserve"> района Рязанской области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CD7674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2991"/>
            <wp:effectExtent l="0" t="0" r="0" b="0"/>
            <wp:docPr id="2" name="Рисунок 2" descr="\\fedsrv\отдел использования окн\БУДАНОВА\Х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edsrv\отдел использования окн\БУДАНОВА\Х\DSC06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CF43FC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5B195D2F" wp14:editId="07C32501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C604FB">
    <w:pPr>
      <w:pStyle w:val="a4"/>
      <w:jc w:val="right"/>
    </w:pPr>
  </w:p>
  <w:p w:rsidR="00C02C78" w:rsidRDefault="00C604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14174"/>
    <w:rsid w:val="00021491"/>
    <w:rsid w:val="00022B9A"/>
    <w:rsid w:val="00030281"/>
    <w:rsid w:val="00053FD2"/>
    <w:rsid w:val="0007755D"/>
    <w:rsid w:val="000A756C"/>
    <w:rsid w:val="000B753E"/>
    <w:rsid w:val="000E3DFF"/>
    <w:rsid w:val="000E6F84"/>
    <w:rsid w:val="000F0554"/>
    <w:rsid w:val="000F2530"/>
    <w:rsid w:val="001036BB"/>
    <w:rsid w:val="0011071E"/>
    <w:rsid w:val="00115D36"/>
    <w:rsid w:val="001325EC"/>
    <w:rsid w:val="00145776"/>
    <w:rsid w:val="001460FA"/>
    <w:rsid w:val="00161C30"/>
    <w:rsid w:val="001756E8"/>
    <w:rsid w:val="00194FB3"/>
    <w:rsid w:val="001D5308"/>
    <w:rsid w:val="001E05DD"/>
    <w:rsid w:val="001E6AE7"/>
    <w:rsid w:val="00206C64"/>
    <w:rsid w:val="002136C3"/>
    <w:rsid w:val="002238EF"/>
    <w:rsid w:val="00246B5D"/>
    <w:rsid w:val="002529A5"/>
    <w:rsid w:val="00256DAE"/>
    <w:rsid w:val="00280680"/>
    <w:rsid w:val="00284647"/>
    <w:rsid w:val="0029318D"/>
    <w:rsid w:val="002B2845"/>
    <w:rsid w:val="002B44E7"/>
    <w:rsid w:val="002E0AC8"/>
    <w:rsid w:val="002E39B9"/>
    <w:rsid w:val="002E560C"/>
    <w:rsid w:val="002F2198"/>
    <w:rsid w:val="002F2C05"/>
    <w:rsid w:val="002F41E2"/>
    <w:rsid w:val="002F698A"/>
    <w:rsid w:val="0031359F"/>
    <w:rsid w:val="003511A3"/>
    <w:rsid w:val="00356C1F"/>
    <w:rsid w:val="00380A37"/>
    <w:rsid w:val="003B6734"/>
    <w:rsid w:val="003C0546"/>
    <w:rsid w:val="003F278F"/>
    <w:rsid w:val="00401B22"/>
    <w:rsid w:val="00417E01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07907"/>
    <w:rsid w:val="005443F0"/>
    <w:rsid w:val="00581C1C"/>
    <w:rsid w:val="005863B3"/>
    <w:rsid w:val="00586640"/>
    <w:rsid w:val="005C1ECB"/>
    <w:rsid w:val="005D0F62"/>
    <w:rsid w:val="005D5053"/>
    <w:rsid w:val="005E2345"/>
    <w:rsid w:val="005E2D5A"/>
    <w:rsid w:val="005F56EF"/>
    <w:rsid w:val="00605562"/>
    <w:rsid w:val="00605854"/>
    <w:rsid w:val="006060BF"/>
    <w:rsid w:val="00613804"/>
    <w:rsid w:val="00621AEF"/>
    <w:rsid w:val="00624556"/>
    <w:rsid w:val="00636600"/>
    <w:rsid w:val="00645E55"/>
    <w:rsid w:val="00665BF9"/>
    <w:rsid w:val="0067443A"/>
    <w:rsid w:val="00681697"/>
    <w:rsid w:val="00684214"/>
    <w:rsid w:val="00684FC8"/>
    <w:rsid w:val="00686B87"/>
    <w:rsid w:val="0069408D"/>
    <w:rsid w:val="0069571B"/>
    <w:rsid w:val="006B73CA"/>
    <w:rsid w:val="00705D7D"/>
    <w:rsid w:val="00712C94"/>
    <w:rsid w:val="007545A7"/>
    <w:rsid w:val="00776175"/>
    <w:rsid w:val="00781AEE"/>
    <w:rsid w:val="00785962"/>
    <w:rsid w:val="00796CA7"/>
    <w:rsid w:val="0079776C"/>
    <w:rsid w:val="007A26B4"/>
    <w:rsid w:val="007A2F06"/>
    <w:rsid w:val="007F2960"/>
    <w:rsid w:val="00801607"/>
    <w:rsid w:val="008129FA"/>
    <w:rsid w:val="0081489F"/>
    <w:rsid w:val="00817C25"/>
    <w:rsid w:val="00823121"/>
    <w:rsid w:val="008446EE"/>
    <w:rsid w:val="0085012B"/>
    <w:rsid w:val="00851085"/>
    <w:rsid w:val="008678CD"/>
    <w:rsid w:val="0089089A"/>
    <w:rsid w:val="008909C3"/>
    <w:rsid w:val="008A4F87"/>
    <w:rsid w:val="008A6D09"/>
    <w:rsid w:val="008B292E"/>
    <w:rsid w:val="008D67EB"/>
    <w:rsid w:val="008E2DE0"/>
    <w:rsid w:val="008E32FC"/>
    <w:rsid w:val="0090212A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5672B"/>
    <w:rsid w:val="00A80CCF"/>
    <w:rsid w:val="00AA17BB"/>
    <w:rsid w:val="00AB121A"/>
    <w:rsid w:val="00AE1AF3"/>
    <w:rsid w:val="00AE6658"/>
    <w:rsid w:val="00B20E38"/>
    <w:rsid w:val="00B50685"/>
    <w:rsid w:val="00B558C4"/>
    <w:rsid w:val="00B61D04"/>
    <w:rsid w:val="00B620DB"/>
    <w:rsid w:val="00B64A7F"/>
    <w:rsid w:val="00B730FC"/>
    <w:rsid w:val="00B941A1"/>
    <w:rsid w:val="00B959F2"/>
    <w:rsid w:val="00BA4E30"/>
    <w:rsid w:val="00BB1CD5"/>
    <w:rsid w:val="00BB26E5"/>
    <w:rsid w:val="00BC3358"/>
    <w:rsid w:val="00C0371E"/>
    <w:rsid w:val="00C03CE5"/>
    <w:rsid w:val="00C06D35"/>
    <w:rsid w:val="00C11FDC"/>
    <w:rsid w:val="00C23877"/>
    <w:rsid w:val="00C258FD"/>
    <w:rsid w:val="00C37CCE"/>
    <w:rsid w:val="00C55C76"/>
    <w:rsid w:val="00C56660"/>
    <w:rsid w:val="00C604FB"/>
    <w:rsid w:val="00C60919"/>
    <w:rsid w:val="00C81B19"/>
    <w:rsid w:val="00CB24B1"/>
    <w:rsid w:val="00CB5915"/>
    <w:rsid w:val="00CD7674"/>
    <w:rsid w:val="00CF43FC"/>
    <w:rsid w:val="00D0184A"/>
    <w:rsid w:val="00D04D59"/>
    <w:rsid w:val="00D145F2"/>
    <w:rsid w:val="00D16F86"/>
    <w:rsid w:val="00D233D0"/>
    <w:rsid w:val="00D3041B"/>
    <w:rsid w:val="00D419BB"/>
    <w:rsid w:val="00D548D5"/>
    <w:rsid w:val="00D566AA"/>
    <w:rsid w:val="00D93C2E"/>
    <w:rsid w:val="00DB5380"/>
    <w:rsid w:val="00DF24FC"/>
    <w:rsid w:val="00DF5769"/>
    <w:rsid w:val="00E05DFC"/>
    <w:rsid w:val="00E1092D"/>
    <w:rsid w:val="00E20BC9"/>
    <w:rsid w:val="00E45B0D"/>
    <w:rsid w:val="00E66943"/>
    <w:rsid w:val="00E769EE"/>
    <w:rsid w:val="00E85E37"/>
    <w:rsid w:val="00E92C8D"/>
    <w:rsid w:val="00EB77BE"/>
    <w:rsid w:val="00EC6C91"/>
    <w:rsid w:val="00EC71DB"/>
    <w:rsid w:val="00ED0FD7"/>
    <w:rsid w:val="00EF01F8"/>
    <w:rsid w:val="00EF5EDA"/>
    <w:rsid w:val="00F115F1"/>
    <w:rsid w:val="00F15A70"/>
    <w:rsid w:val="00F241FB"/>
    <w:rsid w:val="00F40FCB"/>
    <w:rsid w:val="00F42A3A"/>
    <w:rsid w:val="00F52496"/>
    <w:rsid w:val="00F666F6"/>
    <w:rsid w:val="00F9085F"/>
    <w:rsid w:val="00F9150C"/>
    <w:rsid w:val="00F979D1"/>
    <w:rsid w:val="00FA2850"/>
    <w:rsid w:val="00FC2713"/>
    <w:rsid w:val="00FD5A5A"/>
    <w:rsid w:val="00FE19F8"/>
    <w:rsid w:val="00FE28EB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28</cp:revision>
  <cp:lastPrinted>2024-05-06T13:15:00Z</cp:lastPrinted>
  <dcterms:created xsi:type="dcterms:W3CDTF">2024-05-31T12:50:00Z</dcterms:created>
  <dcterms:modified xsi:type="dcterms:W3CDTF">2024-06-05T12:52:00Z</dcterms:modified>
</cp:coreProperties>
</file>