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5F5396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Браунфилд</w:t>
            </w:r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356" w:type="pct"/>
          </w:tcPr>
          <w:p w:rsidR="00DB78EA" w:rsidRPr="00617504" w:rsidRDefault="0000639E" w:rsidP="0061750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00639E">
              <w:rPr>
                <w:lang w:val="ru-RU"/>
              </w:rPr>
              <w:t>Рязанская</w:t>
            </w:r>
            <w:r w:rsidRPr="0000639E">
              <w:rPr>
                <w:spacing w:val="-2"/>
                <w:lang w:val="ru-RU"/>
              </w:rPr>
              <w:t xml:space="preserve"> </w:t>
            </w:r>
            <w:r w:rsidRPr="0000639E">
              <w:rPr>
                <w:lang w:val="ru-RU"/>
              </w:rPr>
              <w:t>обл.,</w:t>
            </w:r>
            <w:r w:rsidRPr="0000639E">
              <w:rPr>
                <w:spacing w:val="-1"/>
                <w:lang w:val="ru-RU"/>
              </w:rPr>
              <w:t xml:space="preserve"> </w:t>
            </w:r>
            <w:r w:rsidRPr="0000639E">
              <w:rPr>
                <w:lang w:val="ru-RU"/>
              </w:rPr>
              <w:t>г.</w:t>
            </w:r>
            <w:r w:rsidRPr="0000639E">
              <w:rPr>
                <w:spacing w:val="-1"/>
                <w:lang w:val="ru-RU"/>
              </w:rPr>
              <w:t xml:space="preserve"> </w:t>
            </w:r>
            <w:r w:rsidRPr="0000639E">
              <w:rPr>
                <w:lang w:val="ru-RU"/>
              </w:rPr>
              <w:t>Рязань,</w:t>
            </w:r>
            <w:r w:rsidRPr="0000639E">
              <w:rPr>
                <w:spacing w:val="-4"/>
                <w:lang w:val="ru-RU"/>
              </w:rPr>
              <w:t xml:space="preserve"> </w:t>
            </w:r>
            <w:r w:rsidRPr="0000639E">
              <w:rPr>
                <w:lang w:val="ru-RU"/>
              </w:rPr>
              <w:t>ул.</w:t>
            </w:r>
            <w:r w:rsidRPr="0000639E">
              <w:rPr>
                <w:spacing w:val="-1"/>
                <w:lang w:val="ru-RU"/>
              </w:rPr>
              <w:t xml:space="preserve"> </w:t>
            </w:r>
            <w:proofErr w:type="spellStart"/>
            <w:r>
              <w:t>Промышленная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д.21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356" w:type="pct"/>
          </w:tcPr>
          <w:p w:rsidR="00DB78EA" w:rsidRPr="00E3373F" w:rsidRDefault="0000639E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>
              <w:t>5</w:t>
            </w:r>
            <w:r>
              <w:rPr>
                <w:lang w:val="ru-RU"/>
              </w:rPr>
              <w:t>,</w:t>
            </w:r>
            <w:r>
              <w:t>8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B78EA" w:rsidRPr="0000639E" w:rsidRDefault="0000639E" w:rsidP="00D36641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rPr>
                <w:rFonts w:cs="Times New Roman"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  <w:r w:rsidRPr="0000639E">
              <w:rPr>
                <w:rFonts w:cs="Times New Roman"/>
                <w:sz w:val="23"/>
                <w:szCs w:val="23"/>
              </w:rPr>
              <w:t>62:29:0010001:2067</w:t>
            </w: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00639E" w:rsidRDefault="0000639E" w:rsidP="0000639E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both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  <w:r w:rsidRPr="0000639E">
              <w:rPr>
                <w:rFonts w:cs="Times New Roman"/>
                <w:sz w:val="23"/>
                <w:szCs w:val="23"/>
              </w:rPr>
              <w:t>79</w:t>
            </w:r>
            <w:r w:rsidRPr="0000639E">
              <w:rPr>
                <w:rFonts w:cs="Times New Roman"/>
                <w:spacing w:val="-3"/>
                <w:sz w:val="23"/>
                <w:szCs w:val="23"/>
              </w:rPr>
              <w:t xml:space="preserve"> </w:t>
            </w:r>
            <w:r w:rsidRPr="0000639E">
              <w:rPr>
                <w:rFonts w:cs="Times New Roman"/>
                <w:sz w:val="23"/>
                <w:szCs w:val="23"/>
              </w:rPr>
              <w:t>037</w:t>
            </w:r>
            <w:r w:rsidRPr="0000639E"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  <w:r w:rsidRPr="0000639E">
              <w:rPr>
                <w:rFonts w:cs="Times New Roman"/>
                <w:sz w:val="23"/>
                <w:szCs w:val="23"/>
              </w:rPr>
              <w:t>,715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pacing w:val="-2"/>
                <w:sz w:val="23"/>
                <w:szCs w:val="23"/>
                <w:lang w:val="ru-RU"/>
              </w:rPr>
              <w:t xml:space="preserve">Частная 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E3373F">
              <w:rPr>
                <w:sz w:val="23"/>
                <w:szCs w:val="23"/>
              </w:rPr>
              <w:t>Аренда</w:t>
            </w:r>
            <w:proofErr w:type="spellEnd"/>
            <w:r w:rsidRPr="00E3373F">
              <w:rPr>
                <w:sz w:val="23"/>
                <w:szCs w:val="23"/>
              </w:rPr>
              <w:t>,</w:t>
            </w:r>
            <w:r w:rsidRPr="00E3373F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pacing w:val="-2"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5F5396" w:rsidRDefault="005F5396" w:rsidP="0061750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5F5396">
              <w:rPr>
                <w:lang w:val="ru-RU"/>
              </w:rPr>
              <w:t>П-1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(зона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предприятий</w:t>
            </w:r>
            <w:r w:rsidRPr="005F5396">
              <w:rPr>
                <w:spacing w:val="-2"/>
                <w:lang w:val="ru-RU"/>
              </w:rPr>
              <w:t xml:space="preserve"> </w:t>
            </w:r>
            <w:r>
              <w:t>I</w:t>
            </w:r>
            <w:r w:rsidRPr="005F5396">
              <w:rPr>
                <w:lang w:val="ru-RU"/>
              </w:rPr>
              <w:t>,</w:t>
            </w:r>
            <w:r w:rsidRPr="005F5396">
              <w:rPr>
                <w:spacing w:val="1"/>
                <w:lang w:val="ru-RU"/>
              </w:rPr>
              <w:t xml:space="preserve"> </w:t>
            </w:r>
            <w:r>
              <w:t>II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и</w:t>
            </w:r>
            <w:r w:rsidRPr="005F5396">
              <w:rPr>
                <w:spacing w:val="2"/>
                <w:lang w:val="ru-RU"/>
              </w:rPr>
              <w:t xml:space="preserve"> </w:t>
            </w:r>
            <w:r>
              <w:t>III</w:t>
            </w:r>
            <w:r w:rsidRPr="005F5396">
              <w:rPr>
                <w:spacing w:val="-5"/>
                <w:lang w:val="ru-RU"/>
              </w:rPr>
              <w:t xml:space="preserve"> </w:t>
            </w:r>
            <w:r w:rsidRPr="005F5396">
              <w:rPr>
                <w:lang w:val="ru-RU"/>
              </w:rPr>
              <w:t>класса)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617504" w:rsidRDefault="005F5396" w:rsidP="005F5396">
            <w:pPr>
              <w:pStyle w:val="TableParagraph"/>
              <w:spacing w:before="1"/>
              <w:ind w:left="6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617504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5F5396">
              <w:rPr>
                <w:lang w:val="ru-RU"/>
              </w:rPr>
              <w:t>Зона предназначена для формирования комплексов</w:t>
            </w:r>
            <w:r w:rsidRPr="005F5396">
              <w:rPr>
                <w:spacing w:val="-52"/>
                <w:lang w:val="ru-RU"/>
              </w:rPr>
              <w:t xml:space="preserve"> </w:t>
            </w:r>
            <w:r w:rsidRPr="005F5396">
              <w:rPr>
                <w:lang w:val="ru-RU"/>
              </w:rPr>
              <w:t>производственных, коммунальных предприятий,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складских баз, объектов инженерной и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 xml:space="preserve">транспортной инфраструктур </w:t>
            </w:r>
            <w:r>
              <w:t>I</w:t>
            </w:r>
            <w:r w:rsidRPr="005F5396">
              <w:rPr>
                <w:lang w:val="ru-RU"/>
              </w:rPr>
              <w:t xml:space="preserve"> - </w:t>
            </w:r>
            <w:r>
              <w:t>III</w:t>
            </w:r>
            <w:r w:rsidRPr="005F5396">
              <w:rPr>
                <w:lang w:val="ru-RU"/>
              </w:rPr>
              <w:t xml:space="preserve"> класса,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деятельность которых связана с высокими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уровнями шума, загрязнения, интенсивным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движением большегрузного и железнодорожного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транспорта</w:t>
            </w:r>
            <w:r w:rsidR="00617504">
              <w:rPr>
                <w:sz w:val="23"/>
                <w:szCs w:val="23"/>
                <w:lang w:val="ru-RU"/>
              </w:rPr>
              <w:t xml:space="preserve"> 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Москвы, км</w:t>
            </w:r>
          </w:p>
        </w:tc>
        <w:tc>
          <w:tcPr>
            <w:tcW w:w="2356" w:type="pct"/>
          </w:tcPr>
          <w:p w:rsidR="00DB78EA" w:rsidRPr="00B71547" w:rsidRDefault="00B71547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190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Рязани, км</w:t>
            </w:r>
          </w:p>
        </w:tc>
        <w:tc>
          <w:tcPr>
            <w:tcW w:w="2356" w:type="pct"/>
          </w:tcPr>
          <w:p w:rsidR="00DB78EA" w:rsidRPr="00E3373F" w:rsidRDefault="00B71547" w:rsidP="005F5396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населенного пункта,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DB78EA" w:rsidRPr="00B71547" w:rsidRDefault="00B71547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1,5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E218C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E218C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661489" w:rsidP="0066148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800 м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173DCC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9,1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B71547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9,1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B71547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9,1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B71547" w:rsidRDefault="00B71547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 (станция «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Недостоево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»)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173DCC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8,7 (грузовой речной порт г. Рязань, Борки, 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173DCC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173DCC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173DCC">
              <w:rPr>
                <w:sz w:val="23"/>
                <w:szCs w:val="23"/>
                <w:lang w:val="ru-RU"/>
              </w:rPr>
              <w:t xml:space="preserve">причалу, </w:t>
            </w:r>
            <w:proofErr w:type="gramStart"/>
            <w:r w:rsidRPr="00173DCC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173DCC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173DCC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173DCC">
              <w:rPr>
                <w:sz w:val="23"/>
                <w:szCs w:val="23"/>
                <w:lang w:val="ru-RU"/>
              </w:rPr>
              <w:t xml:space="preserve">паромной переправе, </w:t>
            </w:r>
            <w:proofErr w:type="gramStart"/>
            <w:r w:rsidRPr="00173DCC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173DCC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173DCC"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B71547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25 (аэропорт Турлатово)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5F5396" w:rsidRDefault="005F5396" w:rsidP="005F5396">
            <w:pPr>
              <w:pStyle w:val="TableParagraph"/>
              <w:ind w:left="61"/>
            </w:pPr>
            <w:r>
              <w:t>29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общая</w:t>
            </w:r>
            <w:proofErr w:type="spellEnd"/>
            <w:r>
              <w:t>)</w:t>
            </w:r>
          </w:p>
          <w:p w:rsidR="00DB78EA" w:rsidRPr="00617504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свободная</w:t>
            </w:r>
            <w:proofErr w:type="spellEnd"/>
            <w:r>
              <w:t>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5F5396" w:rsidRPr="005F5396" w:rsidRDefault="005F5396" w:rsidP="005F5396">
            <w:pPr>
              <w:pStyle w:val="TableParagraph"/>
              <w:ind w:left="61"/>
              <w:rPr>
                <w:lang w:val="ru-RU"/>
              </w:rPr>
            </w:pPr>
            <w:r w:rsidRPr="005F5396">
              <w:rPr>
                <w:lang w:val="ru-RU"/>
              </w:rPr>
              <w:t>30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млн.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(</w:t>
            </w:r>
            <w:proofErr w:type="gramStart"/>
            <w:r w:rsidRPr="005F5396">
              <w:rPr>
                <w:lang w:val="ru-RU"/>
              </w:rPr>
              <w:t>общая</w:t>
            </w:r>
            <w:proofErr w:type="gramEnd"/>
            <w:r w:rsidRPr="005F5396">
              <w:rPr>
                <w:lang w:val="ru-RU"/>
              </w:rPr>
              <w:t>)</w:t>
            </w:r>
          </w:p>
          <w:p w:rsidR="00DB78EA" w:rsidRPr="005F5396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F5396">
              <w:rPr>
                <w:lang w:val="ru-RU"/>
              </w:rPr>
              <w:t>30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млн.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(</w:t>
            </w:r>
            <w:proofErr w:type="gramStart"/>
            <w:r w:rsidRPr="005F5396">
              <w:rPr>
                <w:lang w:val="ru-RU"/>
              </w:rPr>
              <w:t>свободная</w:t>
            </w:r>
            <w:proofErr w:type="gramEnd"/>
            <w:r w:rsidRPr="005F5396">
              <w:rPr>
                <w:lang w:val="ru-RU"/>
              </w:rPr>
              <w:t>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5F5396" w:rsidRPr="005F5396" w:rsidRDefault="005F5396" w:rsidP="005F5396">
            <w:pPr>
              <w:pStyle w:val="TableParagraph"/>
              <w:ind w:left="61"/>
              <w:rPr>
                <w:lang w:val="ru-RU"/>
              </w:rPr>
            </w:pPr>
            <w:r w:rsidRPr="005F5396">
              <w:rPr>
                <w:lang w:val="ru-RU"/>
              </w:rPr>
              <w:t>36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тыс.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 (</w:t>
            </w:r>
            <w:proofErr w:type="gramStart"/>
            <w:r w:rsidRPr="005F5396">
              <w:rPr>
                <w:lang w:val="ru-RU"/>
              </w:rPr>
              <w:t>общая</w:t>
            </w:r>
            <w:proofErr w:type="gramEnd"/>
            <w:r w:rsidRPr="005F5396">
              <w:rPr>
                <w:lang w:val="ru-RU"/>
              </w:rPr>
              <w:t>)</w:t>
            </w:r>
          </w:p>
          <w:p w:rsidR="00DB78EA" w:rsidRPr="005F5396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F5396">
              <w:rPr>
                <w:lang w:val="ru-RU"/>
              </w:rPr>
              <w:t>19,5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тыс.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(</w:t>
            </w:r>
            <w:proofErr w:type="gramStart"/>
            <w:r w:rsidRPr="005F5396">
              <w:rPr>
                <w:lang w:val="ru-RU"/>
              </w:rPr>
              <w:t>свободная</w:t>
            </w:r>
            <w:proofErr w:type="gramEnd"/>
            <w:r w:rsidRPr="005F5396">
              <w:rPr>
                <w:lang w:val="ru-RU"/>
              </w:rPr>
              <w:t>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5F5396" w:rsidRPr="005F5396" w:rsidRDefault="005F5396" w:rsidP="005F5396">
            <w:pPr>
              <w:pStyle w:val="TableParagraph"/>
              <w:spacing w:line="252" w:lineRule="exact"/>
              <w:ind w:left="61"/>
              <w:rPr>
                <w:lang w:val="ru-RU"/>
              </w:rPr>
            </w:pPr>
            <w:r w:rsidRPr="005F5396">
              <w:rPr>
                <w:lang w:val="ru-RU"/>
              </w:rPr>
              <w:t>36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тыс.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 (</w:t>
            </w:r>
            <w:proofErr w:type="gramStart"/>
            <w:r w:rsidRPr="005F5396">
              <w:rPr>
                <w:lang w:val="ru-RU"/>
              </w:rPr>
              <w:t>общая</w:t>
            </w:r>
            <w:proofErr w:type="gramEnd"/>
            <w:r w:rsidRPr="005F5396">
              <w:rPr>
                <w:lang w:val="ru-RU"/>
              </w:rPr>
              <w:t>)</w:t>
            </w:r>
          </w:p>
          <w:p w:rsidR="00DB78EA" w:rsidRPr="005F5396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F5396">
              <w:rPr>
                <w:lang w:val="ru-RU"/>
              </w:rPr>
              <w:t>19,5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тыс.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куб.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м/год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(</w:t>
            </w:r>
            <w:proofErr w:type="gramStart"/>
            <w:r w:rsidRPr="005F5396">
              <w:rPr>
                <w:lang w:val="ru-RU"/>
              </w:rPr>
              <w:t>свободная</w:t>
            </w:r>
            <w:proofErr w:type="gramEnd"/>
            <w:r w:rsidRPr="005F5396">
              <w:rPr>
                <w:lang w:val="ru-RU"/>
              </w:rPr>
              <w:t>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C24A42" w:rsidRDefault="00C24A42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МТС,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Дом.ру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Бизнес, Простор Телеком, </w:t>
            </w:r>
            <w:r>
              <w:rPr>
                <w:iCs/>
                <w:color w:val="000000" w:themeColor="text1"/>
                <w:sz w:val="23"/>
                <w:szCs w:val="23"/>
              </w:rPr>
              <w:t>WIFI</w:t>
            </w:r>
            <w:r w:rsidRPr="00C24A42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  <w:r>
              <w:rPr>
                <w:iCs/>
                <w:color w:val="000000" w:themeColor="text1"/>
                <w:sz w:val="23"/>
                <w:szCs w:val="23"/>
              </w:rPr>
              <w:t>on</w:t>
            </w:r>
            <w:r w:rsidRPr="00C24A42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Бизнес-коннект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(4912)20-09-05,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5E3C37" w:rsidRPr="005E3C37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5E3C37" w:rsidRPr="005E3C37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5E3C37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5F5396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IV </w:t>
            </w:r>
            <w:r>
              <w:rPr>
                <w:sz w:val="23"/>
                <w:szCs w:val="23"/>
                <w:lang w:val="ru-RU"/>
              </w:rPr>
              <w:t>класс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5F5396" w:rsidRDefault="005F5396" w:rsidP="005F5396">
            <w:pPr>
              <w:pStyle w:val="TableParagraph"/>
              <w:ind w:left="61" w:right="1559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корпус</w:t>
            </w:r>
            <w:proofErr w:type="spellEnd"/>
            <w:r>
              <w:t xml:space="preserve"> – 82</w:t>
            </w:r>
            <w:r>
              <w:rPr>
                <w:lang w:val="ru-RU"/>
              </w:rPr>
              <w:t xml:space="preserve"> </w:t>
            </w:r>
            <w:r>
              <w:t>943</w:t>
            </w:r>
            <w:proofErr w:type="gramStart"/>
            <w:r>
              <w:t>,7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2. </w:t>
            </w:r>
          </w:p>
          <w:p w:rsidR="005F5396" w:rsidRPr="005F5396" w:rsidRDefault="005F5396" w:rsidP="005F5396">
            <w:pPr>
              <w:pStyle w:val="TableParagraph"/>
              <w:ind w:left="61" w:right="2167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5396">
              <w:rPr>
                <w:lang w:val="ru-RU"/>
              </w:rPr>
              <w:t>Корпус № 3 -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36 542,7</w:t>
            </w:r>
          </w:p>
          <w:p w:rsidR="005F5396" w:rsidRPr="005F5396" w:rsidRDefault="005F5396" w:rsidP="005F5396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2" w:lineRule="exact"/>
              <w:ind w:hanging="222"/>
              <w:rPr>
                <w:lang w:val="ru-RU"/>
              </w:rPr>
            </w:pPr>
            <w:r w:rsidRPr="005F5396">
              <w:rPr>
                <w:lang w:val="ru-RU"/>
              </w:rPr>
              <w:t>Углекислотная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станция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-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1854,4</w:t>
            </w:r>
          </w:p>
          <w:p w:rsidR="005F5396" w:rsidRPr="005F5396" w:rsidRDefault="005F5396" w:rsidP="005F5396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2" w:lineRule="exact"/>
              <w:ind w:hanging="222"/>
              <w:rPr>
                <w:lang w:val="ru-RU"/>
              </w:rPr>
            </w:pPr>
            <w:r w:rsidRPr="005F5396">
              <w:rPr>
                <w:lang w:val="ru-RU"/>
              </w:rPr>
              <w:t>Станция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нейтрализации</w:t>
            </w:r>
            <w:r w:rsidRPr="005F5396">
              <w:rPr>
                <w:spacing w:val="1"/>
                <w:lang w:val="ru-RU"/>
              </w:rPr>
              <w:t xml:space="preserve"> </w:t>
            </w:r>
            <w:r w:rsidRPr="005F5396">
              <w:rPr>
                <w:lang w:val="ru-RU"/>
              </w:rPr>
              <w:t>-</w:t>
            </w:r>
            <w:r w:rsidRPr="005F5396">
              <w:rPr>
                <w:spacing w:val="-5"/>
                <w:lang w:val="ru-RU"/>
              </w:rPr>
              <w:t xml:space="preserve"> </w:t>
            </w:r>
            <w:r w:rsidRPr="005F5396">
              <w:rPr>
                <w:lang w:val="ru-RU"/>
              </w:rPr>
              <w:t>560,1</w:t>
            </w:r>
          </w:p>
          <w:p w:rsidR="00DB78EA" w:rsidRPr="005F5396" w:rsidRDefault="005F5396" w:rsidP="005F5396">
            <w:pPr>
              <w:pStyle w:val="TableParagraph"/>
              <w:numPr>
                <w:ilvl w:val="0"/>
                <w:numId w:val="8"/>
              </w:numPr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5F5396">
              <w:rPr>
                <w:lang w:val="ru-RU"/>
              </w:rPr>
              <w:t>Склад литья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-</w:t>
            </w:r>
            <w:r w:rsidRPr="005F5396">
              <w:rPr>
                <w:spacing w:val="-4"/>
                <w:lang w:val="ru-RU"/>
              </w:rPr>
              <w:t xml:space="preserve"> </w:t>
            </w:r>
            <w:r w:rsidRPr="005F5396">
              <w:rPr>
                <w:lang w:val="ru-RU"/>
              </w:rPr>
              <w:t>2633,1</w:t>
            </w:r>
          </w:p>
          <w:p w:rsidR="005F5396" w:rsidRPr="005F5396" w:rsidRDefault="005F5396" w:rsidP="005F5396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89"/>
              <w:ind w:hanging="222"/>
              <w:rPr>
                <w:lang w:val="ru-RU"/>
              </w:rPr>
            </w:pPr>
            <w:r w:rsidRPr="005F5396">
              <w:rPr>
                <w:lang w:val="ru-RU"/>
              </w:rPr>
              <w:t>Склад сбыта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№3 -</w:t>
            </w:r>
            <w:r w:rsidRPr="005F5396">
              <w:rPr>
                <w:spacing w:val="-3"/>
                <w:lang w:val="ru-RU"/>
              </w:rPr>
              <w:t xml:space="preserve"> </w:t>
            </w:r>
            <w:r w:rsidRPr="005F5396">
              <w:rPr>
                <w:lang w:val="ru-RU"/>
              </w:rPr>
              <w:t>1145,1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 w:line="252" w:lineRule="exact"/>
              <w:ind w:hanging="222"/>
            </w:pPr>
            <w:r w:rsidRPr="005F5396">
              <w:rPr>
                <w:lang w:val="ru-RU"/>
              </w:rPr>
              <w:t>Гараж на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25</w:t>
            </w:r>
            <w:r w:rsidRPr="005F5396">
              <w:rPr>
                <w:spacing w:val="-1"/>
                <w:lang w:val="ru-RU"/>
              </w:rPr>
              <w:t xml:space="preserve"> </w:t>
            </w:r>
            <w:proofErr w:type="spellStart"/>
            <w:r w:rsidRPr="005F5396">
              <w:rPr>
                <w:lang w:val="ru-RU"/>
              </w:rPr>
              <w:t>автомоб</w:t>
            </w:r>
            <w:r>
              <w:t>илей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1532,4</w:t>
            </w:r>
          </w:p>
          <w:p w:rsidR="005F5396" w:rsidRPr="00E3373F" w:rsidRDefault="005F5396" w:rsidP="005F5396">
            <w:pPr>
              <w:pStyle w:val="TableParagraph"/>
              <w:numPr>
                <w:ilvl w:val="0"/>
                <w:numId w:val="8"/>
              </w:numPr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t>Польский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склад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3297,2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5F5396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t>130</w:t>
            </w:r>
            <w:r>
              <w:rPr>
                <w:spacing w:val="1"/>
              </w:rPr>
              <w:t xml:space="preserve"> </w:t>
            </w:r>
            <w:r>
              <w:t>508,7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5F5396" w:rsidRPr="005F5396" w:rsidRDefault="005F5396" w:rsidP="005F5396">
            <w:pPr>
              <w:pStyle w:val="TableParagraph"/>
              <w:ind w:left="61"/>
              <w:rPr>
                <w:lang w:val="ru-RU"/>
              </w:rPr>
            </w:pPr>
            <w:r w:rsidRPr="005F5396">
              <w:rPr>
                <w:lang w:val="ru-RU"/>
              </w:rPr>
              <w:t>ООО</w:t>
            </w:r>
            <w:r w:rsidRPr="005F5396">
              <w:rPr>
                <w:spacing w:val="-1"/>
                <w:lang w:val="ru-RU"/>
              </w:rPr>
              <w:t xml:space="preserve"> </w:t>
            </w:r>
            <w:r w:rsidRPr="005F5396">
              <w:rPr>
                <w:lang w:val="ru-RU"/>
              </w:rPr>
              <w:t>«КОНДРАТА»,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119146,</w:t>
            </w:r>
            <w:r w:rsidRPr="005F5396">
              <w:rPr>
                <w:spacing w:val="-2"/>
                <w:lang w:val="ru-RU"/>
              </w:rPr>
              <w:t xml:space="preserve"> </w:t>
            </w:r>
            <w:r w:rsidRPr="005F5396">
              <w:rPr>
                <w:lang w:val="ru-RU"/>
              </w:rPr>
              <w:t>г.</w:t>
            </w:r>
            <w:r w:rsidRPr="005F5396">
              <w:rPr>
                <w:spacing w:val="-5"/>
                <w:lang w:val="ru-RU"/>
              </w:rPr>
              <w:t xml:space="preserve"> </w:t>
            </w:r>
            <w:r w:rsidRPr="005F5396">
              <w:rPr>
                <w:lang w:val="ru-RU"/>
              </w:rPr>
              <w:t>Москва,</w:t>
            </w:r>
            <w:r w:rsidRPr="005F5396">
              <w:rPr>
                <w:spacing w:val="-2"/>
                <w:lang w:val="ru-RU"/>
              </w:rPr>
              <w:t xml:space="preserve"> </w:t>
            </w:r>
            <w:proofErr w:type="spellStart"/>
            <w:r w:rsidRPr="005F5396">
              <w:rPr>
                <w:lang w:val="ru-RU"/>
              </w:rPr>
              <w:t>наб</w:t>
            </w:r>
            <w:proofErr w:type="spellEnd"/>
            <w:r w:rsidRPr="005F5396">
              <w:rPr>
                <w:lang w:val="ru-RU"/>
              </w:rPr>
              <w:t>.</w:t>
            </w:r>
          </w:p>
          <w:p w:rsidR="008A0BBB" w:rsidRPr="00E3373F" w:rsidRDefault="005F5396" w:rsidP="005F5396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t>Фрунзенская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д.24/1,</w:t>
            </w:r>
            <w:r>
              <w:rPr>
                <w:spacing w:val="-4"/>
              </w:rPr>
              <w:t xml:space="preserve"> </w:t>
            </w:r>
            <w:r>
              <w:t>стр.1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91" w:line="252" w:lineRule="exact"/>
              <w:ind w:hanging="222"/>
            </w:pPr>
            <w:proofErr w:type="spellStart"/>
            <w:r>
              <w:t>Главный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корпус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2" w:lineRule="exact"/>
              <w:ind w:hanging="222"/>
            </w:pPr>
            <w:proofErr w:type="spellStart"/>
            <w:r>
              <w:t>Корпус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 3 -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 w:line="252" w:lineRule="exact"/>
              <w:ind w:hanging="222"/>
            </w:pPr>
            <w:proofErr w:type="spellStart"/>
            <w:r>
              <w:t>Углекислотная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станция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2" w:lineRule="exact"/>
              <w:ind w:hanging="222"/>
            </w:pPr>
            <w:proofErr w:type="spellStart"/>
            <w:r>
              <w:t>Станция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нейтрализации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2" w:lineRule="exact"/>
              <w:ind w:hanging="222"/>
            </w:pPr>
            <w:proofErr w:type="spellStart"/>
            <w:r>
              <w:t>Склад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литья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2" w:line="252" w:lineRule="exact"/>
              <w:ind w:hanging="222"/>
            </w:pPr>
            <w:proofErr w:type="spellStart"/>
            <w:r>
              <w:t>Склад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сбыта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№3 -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5F5396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2" w:lineRule="exact"/>
              <w:ind w:hanging="222"/>
            </w:pPr>
            <w:proofErr w:type="spellStart"/>
            <w:r>
              <w:t>Гараж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автомобилей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  <w:p w:rsidR="00DB78EA" w:rsidRPr="00E3373F" w:rsidRDefault="005F5396" w:rsidP="005F5396">
            <w:pPr>
              <w:pStyle w:val="TableParagraph"/>
              <w:numPr>
                <w:ilvl w:val="0"/>
                <w:numId w:val="10"/>
              </w:numPr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t>Польский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склад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A2" w:rsidRDefault="004E73A2">
      <w:r>
        <w:separator/>
      </w:r>
    </w:p>
  </w:endnote>
  <w:endnote w:type="continuationSeparator" w:id="0">
    <w:p w:rsidR="004E73A2" w:rsidRDefault="004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A2" w:rsidRDefault="004E73A2">
      <w:r>
        <w:separator/>
      </w:r>
    </w:p>
  </w:footnote>
  <w:footnote w:type="continuationSeparator" w:id="0">
    <w:p w:rsidR="004E73A2" w:rsidRDefault="004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5E3C37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B71547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6pt;height:10.9pt" o:bullet="t">
        <v:imagedata r:id="rId1" o:title="Номер версии 555" gain="79922f" blacklevel="-1966f"/>
      </v:shape>
    </w:pict>
  </w:numPicBullet>
  <w:abstractNum w:abstractNumId="0">
    <w:nsid w:val="025A5CBD"/>
    <w:multiLevelType w:val="hybridMultilevel"/>
    <w:tmpl w:val="2FD0A3C0"/>
    <w:lvl w:ilvl="0" w:tplc="6A2A49EA">
      <w:start w:val="1"/>
      <w:numFmt w:val="decimal"/>
      <w:lvlText w:val="%1."/>
      <w:lvlJc w:val="left"/>
      <w:pPr>
        <w:ind w:left="2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60204C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48963090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8DF0D1D0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A15E1642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5" w:tplc="5128F38E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6" w:tplc="43208744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7" w:tplc="AFCA4548">
      <w:numFmt w:val="bullet"/>
      <w:lvlText w:val="•"/>
      <w:lvlJc w:val="left"/>
      <w:pPr>
        <w:ind w:left="3549" w:hanging="221"/>
      </w:pPr>
      <w:rPr>
        <w:rFonts w:hint="default"/>
        <w:lang w:val="ru-RU" w:eastAsia="en-US" w:bidi="ar-SA"/>
      </w:rPr>
    </w:lvl>
    <w:lvl w:ilvl="8" w:tplc="6DF27E28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</w:abstractNum>
  <w:abstractNum w:abstractNumId="1">
    <w:nsid w:val="15116E5F"/>
    <w:multiLevelType w:val="hybridMultilevel"/>
    <w:tmpl w:val="F8B86088"/>
    <w:lvl w:ilvl="0" w:tplc="999A0E5A">
      <w:start w:val="6"/>
      <w:numFmt w:val="decimal"/>
      <w:lvlText w:val="%1."/>
      <w:lvlJc w:val="left"/>
      <w:pPr>
        <w:ind w:left="2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901AB0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24A422F4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35E05430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35C0559E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5" w:tplc="E71CADBA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6" w:tplc="2B90C322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7" w:tplc="8084BFF4">
      <w:numFmt w:val="bullet"/>
      <w:lvlText w:val="•"/>
      <w:lvlJc w:val="left"/>
      <w:pPr>
        <w:ind w:left="3549" w:hanging="221"/>
      </w:pPr>
      <w:rPr>
        <w:rFonts w:hint="default"/>
        <w:lang w:val="ru-RU" w:eastAsia="en-US" w:bidi="ar-SA"/>
      </w:rPr>
    </w:lvl>
    <w:lvl w:ilvl="8" w:tplc="AA8A0B80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</w:abstractNum>
  <w:abstractNum w:abstractNumId="2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B71BAF"/>
    <w:multiLevelType w:val="hybridMultilevel"/>
    <w:tmpl w:val="9BEE8E94"/>
    <w:lvl w:ilvl="0" w:tplc="663221D8">
      <w:start w:val="3"/>
      <w:numFmt w:val="decimal"/>
      <w:lvlText w:val="%1."/>
      <w:lvlJc w:val="left"/>
      <w:pPr>
        <w:ind w:left="2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A80A92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C7D847BC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892E17A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F3E2C486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5" w:tplc="F67A34D2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6" w:tplc="EA9CEE72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7" w:tplc="477E2C84">
      <w:numFmt w:val="bullet"/>
      <w:lvlText w:val="•"/>
      <w:lvlJc w:val="left"/>
      <w:pPr>
        <w:ind w:left="3549" w:hanging="221"/>
      </w:pPr>
      <w:rPr>
        <w:rFonts w:hint="default"/>
        <w:lang w:val="ru-RU" w:eastAsia="en-US" w:bidi="ar-SA"/>
      </w:rPr>
    </w:lvl>
    <w:lvl w:ilvl="8" w:tplc="15E43BD4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8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0639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E3EE8"/>
    <w:rsid w:val="00122CFD"/>
    <w:rsid w:val="00151370"/>
    <w:rsid w:val="00162E72"/>
    <w:rsid w:val="00173DCC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64B8"/>
    <w:rsid w:val="001F7C83"/>
    <w:rsid w:val="00200FE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81B88"/>
    <w:rsid w:val="00485B4F"/>
    <w:rsid w:val="004862D1"/>
    <w:rsid w:val="004A1162"/>
    <w:rsid w:val="004B2D5A"/>
    <w:rsid w:val="004C322A"/>
    <w:rsid w:val="004D293D"/>
    <w:rsid w:val="004E218C"/>
    <w:rsid w:val="004E6543"/>
    <w:rsid w:val="004E73A2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3C37"/>
    <w:rsid w:val="005E6D99"/>
    <w:rsid w:val="005F2ADD"/>
    <w:rsid w:val="005F2C49"/>
    <w:rsid w:val="005F5396"/>
    <w:rsid w:val="006013EB"/>
    <w:rsid w:val="0060479E"/>
    <w:rsid w:val="00604BE7"/>
    <w:rsid w:val="00616AED"/>
    <w:rsid w:val="00617504"/>
    <w:rsid w:val="00632A4F"/>
    <w:rsid w:val="00632B56"/>
    <w:rsid w:val="006351E3"/>
    <w:rsid w:val="00644236"/>
    <w:rsid w:val="006471E5"/>
    <w:rsid w:val="00661489"/>
    <w:rsid w:val="00671D3B"/>
    <w:rsid w:val="00677EBD"/>
    <w:rsid w:val="00684A5B"/>
    <w:rsid w:val="00693546"/>
    <w:rsid w:val="006A1F71"/>
    <w:rsid w:val="006A3F2D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57B0"/>
    <w:rsid w:val="00997645"/>
    <w:rsid w:val="009977FF"/>
    <w:rsid w:val="009A0532"/>
    <w:rsid w:val="009A085B"/>
    <w:rsid w:val="009C1DE6"/>
    <w:rsid w:val="009C1F0E"/>
    <w:rsid w:val="009D3E8C"/>
    <w:rsid w:val="009E3A0E"/>
    <w:rsid w:val="009F5A9C"/>
    <w:rsid w:val="00A1261C"/>
    <w:rsid w:val="00A1314B"/>
    <w:rsid w:val="00A13160"/>
    <w:rsid w:val="00A13293"/>
    <w:rsid w:val="00A137D3"/>
    <w:rsid w:val="00A16FA3"/>
    <w:rsid w:val="00A23944"/>
    <w:rsid w:val="00A24EC5"/>
    <w:rsid w:val="00A271AD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54E22"/>
    <w:rsid w:val="00B620D9"/>
    <w:rsid w:val="00B633DB"/>
    <w:rsid w:val="00B639ED"/>
    <w:rsid w:val="00B66A8C"/>
    <w:rsid w:val="00B71547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0850"/>
    <w:rsid w:val="00C04EEB"/>
    <w:rsid w:val="00C075A4"/>
    <w:rsid w:val="00C10F12"/>
    <w:rsid w:val="00C11826"/>
    <w:rsid w:val="00C2033B"/>
    <w:rsid w:val="00C225B7"/>
    <w:rsid w:val="00C24A42"/>
    <w:rsid w:val="00C40844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D0AAB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6666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7</cp:revision>
  <cp:lastPrinted>2024-01-31T07:15:00Z</cp:lastPrinted>
  <dcterms:created xsi:type="dcterms:W3CDTF">2024-03-25T09:39:00Z</dcterms:created>
  <dcterms:modified xsi:type="dcterms:W3CDTF">2024-03-29T07:53:00Z</dcterms:modified>
</cp:coreProperties>
</file>