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E1" w:rsidRPr="00075697" w:rsidRDefault="00C130E1" w:rsidP="00C130E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Приложение</w:t>
      </w: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к Постановлению</w:t>
      </w: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Правительства Рязанской области</w:t>
      </w: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от 21 февраля 2024 г. N 45</w:t>
      </w:r>
    </w:p>
    <w:p w:rsidR="00C130E1" w:rsidRPr="00075697" w:rsidRDefault="00C130E1" w:rsidP="00C130E1">
      <w:pPr>
        <w:pStyle w:val="ConsPlusNormal"/>
        <w:jc w:val="both"/>
        <w:rPr>
          <w:rFonts w:ascii="Times New Roman" w:hAnsi="Times New Roman" w:cs="Times New Roman"/>
        </w:rPr>
      </w:pP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"Приложение N 3</w:t>
      </w: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к Порядку</w:t>
      </w:r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 xml:space="preserve">представления информации </w:t>
      </w:r>
      <w:proofErr w:type="gramStart"/>
      <w:r w:rsidRPr="00075697">
        <w:rPr>
          <w:rFonts w:ascii="Times New Roman" w:hAnsi="Times New Roman" w:cs="Times New Roman"/>
        </w:rPr>
        <w:t>об</w:t>
      </w:r>
      <w:proofErr w:type="gramEnd"/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 xml:space="preserve">инвестиционной деятельности </w:t>
      </w:r>
      <w:proofErr w:type="gramStart"/>
      <w:r w:rsidRPr="00075697">
        <w:rPr>
          <w:rFonts w:ascii="Times New Roman" w:hAnsi="Times New Roman" w:cs="Times New Roman"/>
        </w:rPr>
        <w:t>на</w:t>
      </w:r>
      <w:proofErr w:type="gramEnd"/>
    </w:p>
    <w:p w:rsidR="00C130E1" w:rsidRPr="00075697" w:rsidRDefault="00C130E1" w:rsidP="00C130E1">
      <w:pPr>
        <w:pStyle w:val="ConsPlusNormal"/>
        <w:jc w:val="right"/>
        <w:rPr>
          <w:rFonts w:ascii="Times New Roman" w:hAnsi="Times New Roman" w:cs="Times New Roman"/>
        </w:rPr>
      </w:pPr>
      <w:r w:rsidRPr="00075697">
        <w:rPr>
          <w:rFonts w:ascii="Times New Roman" w:hAnsi="Times New Roman" w:cs="Times New Roman"/>
        </w:rPr>
        <w:t>территории Рязанской области</w:t>
      </w:r>
    </w:p>
    <w:p w:rsidR="00C130E1" w:rsidRPr="00075697" w:rsidRDefault="00C130E1" w:rsidP="00C130E1">
      <w:pPr>
        <w:pStyle w:val="ConsPlusNormal"/>
        <w:jc w:val="center"/>
        <w:rPr>
          <w:rFonts w:ascii="Times New Roman" w:hAnsi="Times New Roman" w:cs="Times New Roman"/>
        </w:rPr>
      </w:pPr>
    </w:p>
    <w:p w:rsidR="00C130E1" w:rsidRPr="00075697" w:rsidRDefault="00C130E1" w:rsidP="00C130E1">
      <w:pPr>
        <w:pStyle w:val="ConsPlusNormal"/>
        <w:jc w:val="center"/>
        <w:rPr>
          <w:rFonts w:ascii="Times New Roman" w:hAnsi="Times New Roman" w:cs="Times New Roman"/>
        </w:rPr>
      </w:pPr>
    </w:p>
    <w:p w:rsidR="00C130E1" w:rsidRDefault="00C130E1" w:rsidP="00C130E1">
      <w:pPr>
        <w:pStyle w:val="ConsPlusNormal"/>
      </w:pPr>
    </w:p>
    <w:p w:rsidR="00C130E1" w:rsidRPr="00075697" w:rsidRDefault="00C130E1" w:rsidP="00C1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5697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p w:rsidR="00C130E1" w:rsidRPr="0007569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70"/>
        <w:gridCol w:w="3724"/>
      </w:tblGrid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Характеристика, ед. изм.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Статус инвестиционной площадки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г.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,                      ул. Казачья, земельный участок №60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62:13:1160601:1582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земельного участка, тыс. руб.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9850,4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proofErr w:type="gramEnd"/>
            <w:r w:rsidR="002A1D04">
              <w:rPr>
                <w:rFonts w:ascii="Times New Roman" w:hAnsi="Times New Roman" w:cs="Times New Roman"/>
                <w:sz w:val="24"/>
                <w:szCs w:val="24"/>
              </w:rPr>
              <w:t xml:space="preserve"> (ООО «</w:t>
            </w:r>
            <w:proofErr w:type="spellStart"/>
            <w:r w:rsidR="002A1D04">
              <w:rPr>
                <w:rFonts w:ascii="Times New Roman" w:hAnsi="Times New Roman" w:cs="Times New Roman"/>
                <w:sz w:val="24"/>
                <w:szCs w:val="24"/>
              </w:rPr>
              <w:t>Башнефть</w:t>
            </w:r>
            <w:proofErr w:type="spellEnd"/>
            <w:r w:rsidR="002A1D0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Условия пользования площадкой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Продажа, аренда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Категория земли</w:t>
            </w:r>
          </w:p>
        </w:tc>
        <w:tc>
          <w:tcPr>
            <w:tcW w:w="3724" w:type="dxa"/>
          </w:tcPr>
          <w:p w:rsidR="00C130E1" w:rsidRPr="00075697" w:rsidRDefault="009347DE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Категория "ТОП" (приоритетная для освоения в муниципальном образовании)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Производственная  з</w:t>
            </w:r>
            <w:r w:rsidR="00975306" w:rsidRPr="0007569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, зона инженерной и транспортной инфраструктуры (4.6 Зона </w:t>
            </w:r>
            <w:r w:rsidR="00975306"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транспортной инфраструктуры</w:t>
            </w: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3724" w:type="dxa"/>
          </w:tcPr>
          <w:p w:rsidR="00C130E1" w:rsidRPr="00075697" w:rsidRDefault="00996F8B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Автозаправочные станции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Ограничения в использовании</w:t>
            </w:r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Москвы,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57C37" w:rsidP="00757C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180 / 160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г. Рязани,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19/5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- центру/до границы населенного пункта,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312AA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7C37" w:rsidRPr="00075697">
              <w:rPr>
                <w:rFonts w:ascii="Times New Roman" w:hAnsi="Times New Roman" w:cs="Times New Roman"/>
                <w:sz w:val="24"/>
                <w:szCs w:val="24"/>
              </w:rPr>
              <w:t>/ объект расположен в границе населенного пункта</w:t>
            </w: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близость к автодороге: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Объект расположен вдоль дороги федерального значения</w:t>
            </w:r>
            <w:r w:rsidR="00DC41A7">
              <w:rPr>
                <w:rFonts w:ascii="Times New Roman" w:hAnsi="Times New Roman" w:cs="Times New Roman"/>
                <w:sz w:val="24"/>
                <w:szCs w:val="24"/>
              </w:rPr>
              <w:t xml:space="preserve">  М-5 «Урал»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757C37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близость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 ж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/д путям: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39564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значения,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39564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станции,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39564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6D2C"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-  Железнодорожная станция </w:t>
            </w:r>
            <w:proofErr w:type="gramStart"/>
            <w:r w:rsidR="00686D2C" w:rsidRPr="00075697">
              <w:rPr>
                <w:rFonts w:ascii="Times New Roman" w:hAnsi="Times New Roman" w:cs="Times New Roman"/>
                <w:sz w:val="24"/>
                <w:szCs w:val="24"/>
              </w:rPr>
              <w:t>Рыбное</w:t>
            </w:r>
            <w:proofErr w:type="gramEnd"/>
            <w:r w:rsidR="00686D2C" w:rsidRPr="00075697">
              <w:rPr>
                <w:rFonts w:ascii="Times New Roman" w:hAnsi="Times New Roman" w:cs="Times New Roman"/>
                <w:sz w:val="24"/>
                <w:szCs w:val="24"/>
              </w:rPr>
              <w:t>. Крупная узловая железнодорожная станция Рязанского направления  Московской железной дороги. По основному характеру работы является сортировочной, по объему работы – внеклассной.</w:t>
            </w: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Водное 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речному порту,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причалу,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паромной переправе,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Авиасообщение (по территории муниципального образования)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близость к объектам: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аэропорту,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1A6D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484B" w:rsidRPr="00075697">
              <w:rPr>
                <w:rFonts w:ascii="Times New Roman" w:hAnsi="Times New Roman" w:cs="Times New Roman"/>
                <w:sz w:val="24"/>
                <w:szCs w:val="24"/>
              </w:rPr>
              <w:t>, аэропорт Домодедово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аэродрому,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75697" w:rsidRDefault="00873C6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ВЛ-10кВ ф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 ПС Дубянка – 0,5 км.</w:t>
            </w:r>
          </w:p>
          <w:p w:rsidR="00873C62" w:rsidRPr="00075697" w:rsidRDefault="00873C62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ЗОУИТ ВЛ-0,4 от КТП-7034 – 0,1 км.</w:t>
            </w: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Точки доступа к информационно-телекоммуникационной сети "Интернет"</w:t>
            </w:r>
          </w:p>
        </w:tc>
        <w:tc>
          <w:tcPr>
            <w:tcW w:w="3724" w:type="dxa"/>
          </w:tcPr>
          <w:p w:rsidR="00C130E1" w:rsidRPr="00075697" w:rsidRDefault="005F038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Волоконн</w:t>
            </w:r>
            <w:proofErr w:type="spell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-оптическая линия связи «МГ ВОЛС ПАО «ВымпелКом»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Рязань-</w:t>
            </w:r>
            <w:proofErr w:type="spell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Луховицы</w:t>
            </w:r>
            <w:proofErr w:type="spellEnd"/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» -157,4 м.;</w:t>
            </w:r>
          </w:p>
          <w:p w:rsidR="005F0381" w:rsidRPr="00075697" w:rsidRDefault="005F038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«ВОЛП Рязань муфта№5 СКО-21А Рыбное в грунте»,  «ВОЛП муфта №6 (ВОЛП Рязан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 Рыбное) – АТС Глебково», «ВОЛП Муфта 8 ВОЛП Рязань-Рыбное –АТС д. </w:t>
            </w:r>
            <w:proofErr w:type="spell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Перекаль</w:t>
            </w:r>
            <w:proofErr w:type="spell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» - 157,4 м.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Контактное лицо для справок</w:t>
            </w:r>
          </w:p>
        </w:tc>
        <w:tc>
          <w:tcPr>
            <w:tcW w:w="3724" w:type="dxa"/>
          </w:tcPr>
          <w:p w:rsidR="00C130E1" w:rsidRPr="00075697" w:rsidRDefault="00E51E04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Талипов Ильдар </w:t>
            </w:r>
            <w:proofErr w:type="spell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Фардатович</w:t>
            </w:r>
            <w:proofErr w:type="spellEnd"/>
          </w:p>
          <w:p w:rsidR="005D4410" w:rsidRPr="00075697" w:rsidRDefault="005D4410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8(347)214-47-75</w:t>
            </w:r>
            <w:r w:rsidR="002A1D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2A1D04" w:rsidRPr="002A1D04">
              <w:rPr>
                <w:rFonts w:ascii="Times New Roman" w:hAnsi="Times New Roman" w:cs="Times New Roman"/>
                <w:sz w:val="24"/>
                <w:szCs w:val="24"/>
              </w:rPr>
              <w:t>(ООО «</w:t>
            </w:r>
            <w:proofErr w:type="spellStart"/>
            <w:r w:rsidR="002A1D04" w:rsidRPr="002A1D04">
              <w:rPr>
                <w:rFonts w:ascii="Times New Roman" w:hAnsi="Times New Roman" w:cs="Times New Roman"/>
                <w:sz w:val="24"/>
                <w:szCs w:val="24"/>
              </w:rPr>
              <w:t>Башнефть</w:t>
            </w:r>
            <w:proofErr w:type="spellEnd"/>
            <w:r w:rsidR="002A1D04" w:rsidRPr="002A1D04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D4410" w:rsidRPr="00075697" w:rsidRDefault="00B438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TalipovIFI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bn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rosneft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4410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5D4410"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Инвестиционный уполномоченный муниципального образования</w:t>
            </w:r>
          </w:p>
        </w:tc>
        <w:tc>
          <w:tcPr>
            <w:tcW w:w="3724" w:type="dxa"/>
          </w:tcPr>
          <w:p w:rsidR="005171F8" w:rsidRPr="00075697" w:rsidRDefault="005171F8" w:rsidP="00517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Копылова Екатерина Михайловна 8(49137) 5-31-03</w:t>
            </w:r>
          </w:p>
          <w:p w:rsidR="00C130E1" w:rsidRPr="00075697" w:rsidRDefault="005171F8" w:rsidP="005171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8(967) 004-56-70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Дата актуализации паспорта</w:t>
            </w:r>
          </w:p>
        </w:tc>
        <w:tc>
          <w:tcPr>
            <w:tcW w:w="3724" w:type="dxa"/>
          </w:tcPr>
          <w:p w:rsidR="00C130E1" w:rsidRPr="00075697" w:rsidRDefault="00B438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6D46" w:rsidRPr="00075697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5171F8" w:rsidRPr="0007569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3724" w:type="dxa"/>
          </w:tcPr>
          <w:p w:rsidR="00C130E1" w:rsidRPr="00075697" w:rsidRDefault="00B438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171F8" w:rsidRPr="0007569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https://investryazan.ru/ru/page/investiczionnaya-deklaracziya</w:t>
              </w:r>
            </w:hyperlink>
            <w:r w:rsidR="005171F8"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Допустимый класс опасности для размещения объектов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724" w:type="dxa"/>
          </w:tcPr>
          <w:p w:rsidR="00C130E1" w:rsidRPr="00075697" w:rsidRDefault="001A6D46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на земельном участке отсутствуют</w:t>
            </w: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27.2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стоимость, тыс. руб.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Площадь помещений, м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- производственных, м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- офисных, м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- складских, м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Высота потолков,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Шаг колонн,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Нагрузка на пол, тонн/м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объекта капитального строительства,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этажей, включая 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подземные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 w:val="restart"/>
          </w:tcPr>
          <w:p w:rsidR="00C130E1" w:rsidRPr="00075697" w:rsidRDefault="00C130E1" w:rsidP="00444C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Обеспеченность инженерной и энергетической инфраструктурой: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Электроснабжение, МВт/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Газоснабжение,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Водоснабжение,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Водоотведение, м3/ч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0E1" w:rsidRPr="00075697" w:rsidTr="00C130E1">
        <w:tc>
          <w:tcPr>
            <w:tcW w:w="737" w:type="dxa"/>
            <w:vMerge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Теплоснабжение, Гкал/</w:t>
            </w:r>
            <w:proofErr w:type="gramStart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0756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724" w:type="dxa"/>
          </w:tcPr>
          <w:p w:rsidR="00C130E1" w:rsidRPr="00075697" w:rsidRDefault="00C130E1" w:rsidP="0044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0E1" w:rsidRPr="0007569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30E1" w:rsidRPr="00075697" w:rsidRDefault="00C130E1" w:rsidP="00C1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7FB4" w:rsidRDefault="00B43846"/>
    <w:sectPr w:rsidR="00007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E1"/>
    <w:rsid w:val="00075697"/>
    <w:rsid w:val="00076BDC"/>
    <w:rsid w:val="00095615"/>
    <w:rsid w:val="001A6D46"/>
    <w:rsid w:val="002A1D04"/>
    <w:rsid w:val="00395644"/>
    <w:rsid w:val="004854DE"/>
    <w:rsid w:val="005171F8"/>
    <w:rsid w:val="00527FA5"/>
    <w:rsid w:val="005D4410"/>
    <w:rsid w:val="005F0381"/>
    <w:rsid w:val="00686D2C"/>
    <w:rsid w:val="006D6A4C"/>
    <w:rsid w:val="007312AA"/>
    <w:rsid w:val="00757C37"/>
    <w:rsid w:val="00814DCC"/>
    <w:rsid w:val="00873C62"/>
    <w:rsid w:val="009347DE"/>
    <w:rsid w:val="00975306"/>
    <w:rsid w:val="00996F8B"/>
    <w:rsid w:val="00AB3A07"/>
    <w:rsid w:val="00B43846"/>
    <w:rsid w:val="00B4484B"/>
    <w:rsid w:val="00BB17CD"/>
    <w:rsid w:val="00BB3118"/>
    <w:rsid w:val="00C130E1"/>
    <w:rsid w:val="00C44A4A"/>
    <w:rsid w:val="00DC41A7"/>
    <w:rsid w:val="00E5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D44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E1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30E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3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0E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D4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ryazan.ru/ru/page/investiczionnaya-deklaracziya" TargetMode="External"/><Relationship Id="rId5" Type="http://schemas.openxmlformats.org/officeDocument/2006/relationships/hyperlink" Target="mailto:TalipovIFI@bn.rosnef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 отдел</dc:creator>
  <cp:lastModifiedBy>ШатиловаНА</cp:lastModifiedBy>
  <cp:revision>11</cp:revision>
  <cp:lastPrinted>2025-09-11T07:52:00Z</cp:lastPrinted>
  <dcterms:created xsi:type="dcterms:W3CDTF">2025-08-27T13:46:00Z</dcterms:created>
  <dcterms:modified xsi:type="dcterms:W3CDTF">2025-10-06T06:56:00Z</dcterms:modified>
</cp:coreProperties>
</file>