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F234" w14:textId="77777777" w:rsidR="00F63AD2" w:rsidRDefault="00F63AD2">
      <w:pPr>
        <w:sectPr w:rsidR="00F63AD2" w:rsidSect="00756AE0">
          <w:headerReference w:type="even" r:id="rId7"/>
          <w:footerReference w:type="first" r:id="rId8"/>
          <w:type w:val="continuous"/>
          <w:pgSz w:w="11907" w:h="16834"/>
          <w:pgMar w:top="567" w:right="567" w:bottom="1134" w:left="1985" w:header="272" w:footer="567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8"/>
        <w:gridCol w:w="4200"/>
      </w:tblGrid>
      <w:tr w:rsidR="00F63AD2" w14:paraId="24922CBA" w14:textId="77777777">
        <w:tc>
          <w:tcPr>
            <w:tcW w:w="5428" w:type="dxa"/>
          </w:tcPr>
          <w:p w14:paraId="1A5A867D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1DE63BD5" w14:textId="77777777" w:rsidR="00F63AD2" w:rsidRDefault="00F63AD2">
            <w:pPr>
              <w:pStyle w:val="a6"/>
              <w:ind w:left="34"/>
              <w:rPr>
                <w:rFonts w:ascii="Times New Roman" w:hAnsi="Times New Roman"/>
                <w:sz w:val="28"/>
              </w:rPr>
            </w:pPr>
          </w:p>
        </w:tc>
      </w:tr>
      <w:tr w:rsidR="00F63AD2" w14:paraId="262CAC6B" w14:textId="77777777">
        <w:tc>
          <w:tcPr>
            <w:tcW w:w="5428" w:type="dxa"/>
          </w:tcPr>
          <w:p w14:paraId="16CAA6F3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777387C6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  <w:tr w:rsidR="00F63AD2" w14:paraId="35849245" w14:textId="77777777">
        <w:tc>
          <w:tcPr>
            <w:tcW w:w="5428" w:type="dxa"/>
          </w:tcPr>
          <w:p w14:paraId="1ADF5785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052D4A35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  <w:tr w:rsidR="00F63AD2" w14:paraId="370F347B" w14:textId="77777777">
        <w:tc>
          <w:tcPr>
            <w:tcW w:w="5428" w:type="dxa"/>
          </w:tcPr>
          <w:p w14:paraId="39EC31B1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353B17DC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  <w:tr w:rsidR="00F63AD2" w14:paraId="20DEB84C" w14:textId="77777777">
        <w:tc>
          <w:tcPr>
            <w:tcW w:w="5428" w:type="dxa"/>
          </w:tcPr>
          <w:p w14:paraId="5D5D1931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579C43B7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B50F5E8" w14:textId="77777777" w:rsidR="00F63AD2" w:rsidRDefault="00F63AD2">
      <w:pPr>
        <w:spacing w:line="192" w:lineRule="auto"/>
        <w:jc w:val="center"/>
        <w:rPr>
          <w:rFonts w:ascii="Times New Roman" w:hAnsi="Times New Roman"/>
          <w:sz w:val="28"/>
        </w:rPr>
      </w:pPr>
    </w:p>
    <w:p w14:paraId="0BF684E6" w14:textId="77777777" w:rsidR="00F63AD2" w:rsidRDefault="00000000">
      <w:pPr>
        <w:pStyle w:val="ConsPlusTitle"/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Паспорт инвестиционной площадки</w:t>
      </w:r>
    </w:p>
    <w:tbl>
      <w:tblPr>
        <w:tblStyle w:val="TableNormal2"/>
        <w:tblW w:w="9493" w:type="dxa"/>
        <w:tblBorders>
          <w:top w:val="single" w:sz="4" w:space="0" w:color="000009"/>
          <w:left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31"/>
        <w:gridCol w:w="2977"/>
      </w:tblGrid>
      <w:tr w:rsidR="00F63AD2" w14:paraId="6A2B3CDB" w14:textId="77777777" w:rsidTr="00773860">
        <w:trPr>
          <w:trHeight w:val="325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0B552733" w14:textId="77777777" w:rsidR="00F63AD2" w:rsidRDefault="00000000">
            <w:pPr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5CCD997B" w14:textId="77777777" w:rsidR="00F63AD2" w:rsidRDefault="00000000">
            <w:pPr>
              <w:ind w:left="154" w:right="9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Характеристика, ед. изм.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5685E83C" w14:textId="77777777" w:rsidR="00F63AD2" w:rsidRDefault="00000000" w:rsidP="00773860">
            <w:pPr>
              <w:tabs>
                <w:tab w:val="left" w:pos="3015"/>
              </w:tabs>
              <w:ind w:left="134" w:right="13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Показатель</w:t>
            </w:r>
          </w:p>
        </w:tc>
      </w:tr>
    </w:tbl>
    <w:p w14:paraId="17CA8F74" w14:textId="77777777" w:rsidR="00F63AD2" w:rsidRDefault="00F63AD2">
      <w:pPr>
        <w:rPr>
          <w:sz w:val="2"/>
        </w:rPr>
      </w:pPr>
    </w:p>
    <w:tbl>
      <w:tblPr>
        <w:tblStyle w:val="TableNormal2"/>
        <w:tblW w:w="94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31"/>
        <w:gridCol w:w="2977"/>
      </w:tblGrid>
      <w:tr w:rsidR="00F63AD2" w14:paraId="0217E06C" w14:textId="77777777" w:rsidTr="00773860">
        <w:trPr>
          <w:trHeight w:val="70"/>
          <w:tblHeader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EE0C36" w14:textId="77777777" w:rsidR="00F63AD2" w:rsidRDefault="0000000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5760DD" w14:textId="77777777" w:rsidR="00F63AD2" w:rsidRDefault="00000000">
            <w:pPr>
              <w:spacing w:line="248" w:lineRule="exact"/>
              <w:ind w:left="154" w:right="9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2BD1AE" w14:textId="77777777" w:rsidR="00F63AD2" w:rsidRDefault="00000000">
            <w:pPr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</w:tr>
      <w:tr w:rsidR="00773860" w14:paraId="258288FA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094B66" w14:textId="77777777" w:rsidR="00773860" w:rsidRDefault="00773860" w:rsidP="0077386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9E82CB" w14:textId="77777777" w:rsidR="00773860" w:rsidRDefault="00773860" w:rsidP="0077386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объекта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0C5E17" w14:textId="39CC0278" w:rsidR="00773860" w:rsidRDefault="00687D1B" w:rsidP="00773860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Браунфилд</w:t>
            </w:r>
          </w:p>
        </w:tc>
      </w:tr>
      <w:tr w:rsidR="00773860" w14:paraId="2D51B7E6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CD9299" w14:textId="77777777" w:rsidR="00773860" w:rsidRDefault="00773860" w:rsidP="0077386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7DBEC4" w14:textId="77777777" w:rsidR="00773860" w:rsidRDefault="00773860" w:rsidP="0077386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Статус инвестиционной площадки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0C2E1C" w14:textId="561356E7" w:rsidR="00773860" w:rsidRDefault="00CC18F5" w:rsidP="00773860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Другая инвестплощадка</w:t>
            </w:r>
          </w:p>
        </w:tc>
      </w:tr>
      <w:tr w:rsidR="00773860" w14:paraId="10315569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08B039" w14:textId="77777777" w:rsidR="00773860" w:rsidRDefault="00773860" w:rsidP="0077386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5D40FD" w14:textId="77777777" w:rsidR="00773860" w:rsidRDefault="00773860" w:rsidP="0077386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931248" w14:textId="28D525FA" w:rsidR="00773860" w:rsidRDefault="00BB2E83" w:rsidP="00BB2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Рязанская область, Кораблинский район, д. Фролово (бывший кирпичный завод)</w:t>
            </w:r>
          </w:p>
        </w:tc>
      </w:tr>
      <w:tr w:rsidR="00BB2E83" w14:paraId="67D6F8F9" w14:textId="77777777" w:rsidTr="00773860">
        <w:trPr>
          <w:trHeight w:val="258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A65D48" w14:textId="77777777" w:rsidR="00BB2E83" w:rsidRDefault="00BB2E83" w:rsidP="00BB2E83">
            <w:pPr>
              <w:spacing w:line="23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557F94" w14:textId="77777777" w:rsidR="00BB2E83" w:rsidRDefault="00BB2E83" w:rsidP="00BB2E83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земельного участка, га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0C243D" w14:textId="201FA8BD" w:rsidR="00BB2E83" w:rsidRDefault="00BB2E83" w:rsidP="00BB2E83">
            <w:pPr>
              <w:tabs>
                <w:tab w:val="left" w:pos="3015"/>
              </w:tabs>
              <w:spacing w:line="239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B2E83" w14:paraId="094F0375" w14:textId="77777777" w:rsidTr="00773860">
        <w:trPr>
          <w:trHeight w:val="26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1A46DE" w14:textId="77777777" w:rsidR="00BB2E83" w:rsidRDefault="00BB2E83" w:rsidP="00BB2E83">
            <w:pPr>
              <w:spacing w:line="241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1D8765" w14:textId="77777777" w:rsidR="00BB2E83" w:rsidRDefault="00BB2E83" w:rsidP="00BB2E83">
            <w:pPr>
              <w:spacing w:line="241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Кадастровый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номер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земельного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участка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DFF1E0" w14:textId="799929B5" w:rsidR="00BB2E83" w:rsidRPr="00773860" w:rsidRDefault="00BB2E83" w:rsidP="00BB2E83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62:06:0091201:1</w:t>
            </w:r>
          </w:p>
        </w:tc>
      </w:tr>
      <w:tr w:rsidR="00BB2E83" w14:paraId="2F959627" w14:textId="77777777" w:rsidTr="00773860">
        <w:trPr>
          <w:trHeight w:val="26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445454" w14:textId="77777777" w:rsidR="00BB2E83" w:rsidRDefault="00BB2E83" w:rsidP="00BB2E83">
            <w:pPr>
              <w:spacing w:line="241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63F687" w14:textId="77777777" w:rsidR="00BB2E83" w:rsidRDefault="00BB2E83" w:rsidP="00BB2E83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Кадастровая стоимость земельного участка, тыс. руб.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F574FB" w14:textId="1A8E00D9" w:rsidR="00BB2E83" w:rsidRDefault="00BB2E83" w:rsidP="00BB2E83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42713</w:t>
            </w:r>
            <w:r w:rsidR="008D59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600</w:t>
            </w:r>
          </w:p>
        </w:tc>
      </w:tr>
      <w:tr w:rsidR="00F63AD2" w14:paraId="6FC099AF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AE2F43" w14:textId="77777777" w:rsidR="00F63AD2" w:rsidRDefault="00000000">
            <w:pPr>
              <w:spacing w:line="247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57CFB0" w14:textId="77777777" w:rsidR="00F63AD2" w:rsidRDefault="0000000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Форма собственности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C79589" w14:textId="51C7E4A4" w:rsidR="00F63AD2" w:rsidRDefault="00BB2E83" w:rsidP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Не разграничена</w:t>
            </w:r>
          </w:p>
        </w:tc>
      </w:tr>
      <w:tr w:rsidR="003C230C" w14:paraId="689BA57D" w14:textId="77777777" w:rsidTr="00773860">
        <w:trPr>
          <w:trHeight w:val="272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D4C483" w14:textId="77777777" w:rsidR="003C230C" w:rsidRDefault="003C230C" w:rsidP="003C230C">
            <w:pPr>
              <w:spacing w:line="247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83ABD5" w14:textId="77777777" w:rsidR="003C230C" w:rsidRDefault="003C230C" w:rsidP="003C230C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Условия пользования площадкой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63E6D7" w14:textId="2E1BE638" w:rsidR="003C230C" w:rsidRDefault="00BB2E83" w:rsidP="003C230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Аренда/продажа</w:t>
            </w:r>
          </w:p>
        </w:tc>
      </w:tr>
      <w:tr w:rsidR="003C230C" w14:paraId="367A8293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288F04" w14:textId="77777777" w:rsidR="003C230C" w:rsidRDefault="003C230C" w:rsidP="003C230C">
            <w:pPr>
              <w:spacing w:line="247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0367CA" w14:textId="77777777" w:rsidR="003C230C" w:rsidRDefault="003C230C" w:rsidP="003C230C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Категория земли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B19A56" w14:textId="2F1809D4" w:rsidR="003C230C" w:rsidRPr="00CF444B" w:rsidRDefault="00BB2E83" w:rsidP="003C230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F444B">
              <w:rPr>
                <w:rFonts w:ascii="Times New Roman" w:hAnsi="Times New Roman"/>
                <w:color w:val="000000" w:themeColor="text1"/>
                <w:szCs w:val="22"/>
              </w:rPr>
              <w:t>Земли промышленности</w:t>
            </w:r>
          </w:p>
        </w:tc>
      </w:tr>
      <w:tr w:rsidR="00F63AD2" w14:paraId="7ADAF8A8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F01720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B3D24F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97F691" w14:textId="08C5A0F6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F63AD2" w14:paraId="16AC64B9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823905" w14:textId="77777777" w:rsidR="00F63AD2" w:rsidRPr="009A60B5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60B5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D2558C" w14:textId="77777777" w:rsidR="00F63AD2" w:rsidRPr="009A60B5" w:rsidRDefault="00000000">
            <w:pPr>
              <w:ind w:left="154" w:right="93"/>
              <w:rPr>
                <w:rFonts w:ascii="Times New Roman" w:hAnsi="Times New Roman"/>
                <w:color w:val="auto"/>
                <w:sz w:val="24"/>
              </w:rPr>
            </w:pPr>
            <w:r w:rsidRPr="009A60B5">
              <w:rPr>
                <w:rFonts w:ascii="Times New Roman" w:hAnsi="Times New Roman"/>
                <w:color w:val="auto"/>
                <w:sz w:val="24"/>
              </w:rPr>
              <w:t>Территориальная</w:t>
            </w:r>
            <w:r w:rsidRPr="009A60B5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Pr="009A60B5">
              <w:rPr>
                <w:rFonts w:ascii="Times New Roman" w:hAnsi="Times New Roman"/>
                <w:color w:val="auto"/>
                <w:sz w:val="24"/>
              </w:rPr>
              <w:t>зона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28C8CE" w14:textId="4EEBF840" w:rsidR="00F63AD2" w:rsidRPr="00E042F1" w:rsidRDefault="009A60B5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auto"/>
                <w:szCs w:val="22"/>
              </w:rPr>
            </w:pPr>
            <w:r w:rsidRPr="00E042F1">
              <w:rPr>
                <w:rFonts w:ascii="Times New Roman" w:hAnsi="Times New Roman"/>
                <w:color w:val="auto"/>
                <w:szCs w:val="22"/>
              </w:rPr>
              <w:t>«Зона земель сельскохозяйственного назначения (СХ-1)»</w:t>
            </w:r>
          </w:p>
        </w:tc>
      </w:tr>
      <w:tr w:rsidR="00F63AD2" w14:paraId="0B4E9511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A0D79C" w14:textId="77777777" w:rsidR="00F63AD2" w:rsidRPr="0028594D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8594D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7C63AD" w14:textId="77777777" w:rsidR="00F63AD2" w:rsidRPr="0028594D" w:rsidRDefault="00000000">
            <w:pPr>
              <w:ind w:left="154" w:right="93"/>
              <w:rPr>
                <w:rFonts w:ascii="Times New Roman" w:hAnsi="Times New Roman"/>
                <w:color w:val="auto"/>
                <w:sz w:val="24"/>
              </w:rPr>
            </w:pPr>
            <w:r w:rsidRPr="0028594D">
              <w:rPr>
                <w:rFonts w:ascii="Times New Roman" w:hAnsi="Times New Roman"/>
                <w:color w:val="auto"/>
                <w:sz w:val="24"/>
              </w:rPr>
              <w:t>Виды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1BB6F6" w14:textId="77777777" w:rsidR="00E6729F" w:rsidRPr="002524D9" w:rsidRDefault="00E6729F" w:rsidP="00E6729F">
            <w:pPr>
              <w:tabs>
                <w:tab w:val="left" w:pos="1155"/>
              </w:tabs>
              <w:snapToGrid w:val="0"/>
              <w:rPr>
                <w:rFonts w:ascii="Times New Roman" w:hAnsi="Times New Roman"/>
                <w:szCs w:val="22"/>
              </w:rPr>
            </w:pPr>
            <w:r w:rsidRPr="002524D9">
              <w:rPr>
                <w:rFonts w:ascii="Times New Roman" w:hAnsi="Times New Roman"/>
                <w:szCs w:val="22"/>
              </w:rPr>
              <w:t xml:space="preserve">Основные </w:t>
            </w:r>
          </w:p>
          <w:p w14:paraId="45DA8B81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</w:rPr>
              <w:t xml:space="preserve">виды разрешенного использования: </w:t>
            </w:r>
            <w:r w:rsidRPr="002524D9">
              <w:rPr>
                <w:rFonts w:ascii="Times New Roman" w:hAnsi="Times New Roman"/>
                <w:szCs w:val="22"/>
                <w:lang w:bidi="hi-IN"/>
              </w:rPr>
              <w:t>- сельскохозяйственное использование;</w:t>
            </w:r>
          </w:p>
          <w:p w14:paraId="6C26A469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растениеводство;</w:t>
            </w:r>
          </w:p>
          <w:p w14:paraId="217E341A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выращивание зерновых и иных сельскохозяйственных культур;</w:t>
            </w:r>
          </w:p>
          <w:p w14:paraId="01A188EA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овощеводство;</w:t>
            </w:r>
          </w:p>
          <w:p w14:paraId="2D0E26B7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выращивание тонизирующих, лекарственных, цветочных культур;</w:t>
            </w:r>
          </w:p>
          <w:p w14:paraId="12F00CAE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питомники;</w:t>
            </w:r>
          </w:p>
          <w:p w14:paraId="1E233828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садоводство;</w:t>
            </w:r>
          </w:p>
          <w:p w14:paraId="482E168F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животноводство;</w:t>
            </w:r>
          </w:p>
          <w:p w14:paraId="2B243ABD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скотоводство;</w:t>
            </w:r>
          </w:p>
          <w:p w14:paraId="27EE2B18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звероводство;</w:t>
            </w:r>
          </w:p>
          <w:p w14:paraId="76F807AA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птицеводство;</w:t>
            </w:r>
          </w:p>
          <w:p w14:paraId="244AFDB2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свиноводство;</w:t>
            </w:r>
          </w:p>
          <w:p w14:paraId="6BF34FBB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пчеловодство;</w:t>
            </w:r>
          </w:p>
          <w:p w14:paraId="7046B05E" w14:textId="77777777" w:rsidR="00E6729F" w:rsidRPr="002524D9" w:rsidRDefault="00E6729F" w:rsidP="00E6729F">
            <w:pPr>
              <w:suppressAutoHyphens/>
              <w:rPr>
                <w:rFonts w:ascii="Times New Roman" w:hAnsi="Times New Roman"/>
                <w:szCs w:val="22"/>
                <w:lang w:bidi="hi-IN"/>
              </w:rPr>
            </w:pPr>
            <w:r w:rsidRPr="002524D9">
              <w:rPr>
                <w:rFonts w:ascii="Times New Roman" w:hAnsi="Times New Roman"/>
                <w:szCs w:val="22"/>
                <w:lang w:bidi="hi-IN"/>
              </w:rPr>
              <w:t>- ведение личного подсобного хозяйства на полевых участках;</w:t>
            </w:r>
          </w:p>
          <w:p w14:paraId="2946B2E4" w14:textId="62E8F4AA" w:rsidR="00E6729F" w:rsidRPr="002524D9" w:rsidRDefault="00E6729F" w:rsidP="00E6729F">
            <w:pPr>
              <w:tabs>
                <w:tab w:val="left" w:pos="1155"/>
              </w:tabs>
              <w:snapToGrid w:val="0"/>
              <w:rPr>
                <w:rFonts w:ascii="Times New Roman" w:hAnsi="Times New Roman"/>
                <w:szCs w:val="22"/>
              </w:rPr>
            </w:pPr>
            <w:r w:rsidRPr="002524D9">
              <w:rPr>
                <w:rFonts w:ascii="Times New Roman" w:hAnsi="Times New Roman"/>
                <w:szCs w:val="22"/>
              </w:rPr>
              <w:t>- гидротехнические сооружения.</w:t>
            </w:r>
          </w:p>
          <w:p w14:paraId="6E8C5078" w14:textId="74CA5D24" w:rsidR="00E6729F" w:rsidRPr="002524D9" w:rsidRDefault="00E6729F" w:rsidP="00E6729F">
            <w:pPr>
              <w:tabs>
                <w:tab w:val="left" w:pos="1155"/>
              </w:tabs>
              <w:snapToGrid w:val="0"/>
              <w:rPr>
                <w:rFonts w:ascii="Times New Roman" w:hAnsi="Times New Roman"/>
                <w:szCs w:val="22"/>
              </w:rPr>
            </w:pPr>
            <w:r w:rsidRPr="002524D9">
              <w:rPr>
                <w:rFonts w:ascii="Times New Roman" w:hAnsi="Times New Roman"/>
                <w:szCs w:val="22"/>
              </w:rPr>
              <w:t xml:space="preserve">Вспомогательные виды разрешенного использования: - </w:t>
            </w:r>
            <w:r w:rsidRPr="002524D9">
              <w:rPr>
                <w:rFonts w:ascii="Times New Roman" w:hAnsi="Times New Roman"/>
                <w:szCs w:val="22"/>
              </w:rPr>
              <w:lastRenderedPageBreak/>
              <w:t>обеспечение сельскохозяйственного производства.</w:t>
            </w:r>
          </w:p>
          <w:p w14:paraId="404B6A00" w14:textId="46E4F0A7" w:rsidR="00E6729F" w:rsidRPr="002524D9" w:rsidRDefault="00E6729F" w:rsidP="00E6729F">
            <w:pPr>
              <w:pStyle w:val="Main"/>
              <w:ind w:firstLine="0"/>
              <w:jc w:val="left"/>
              <w:rPr>
                <w:sz w:val="22"/>
                <w:szCs w:val="22"/>
              </w:rPr>
            </w:pPr>
            <w:r w:rsidRPr="002524D9">
              <w:rPr>
                <w:sz w:val="22"/>
                <w:szCs w:val="22"/>
              </w:rPr>
              <w:t>- Условно разрешенные виды использования: коммунальное обслуживание;</w:t>
            </w:r>
          </w:p>
          <w:p w14:paraId="282E6BCD" w14:textId="5433127F" w:rsidR="00E6729F" w:rsidRPr="002524D9" w:rsidRDefault="00E6729F" w:rsidP="00E6729F">
            <w:pPr>
              <w:pStyle w:val="Main"/>
              <w:ind w:firstLine="0"/>
              <w:jc w:val="left"/>
              <w:rPr>
                <w:sz w:val="22"/>
                <w:szCs w:val="22"/>
              </w:rPr>
            </w:pPr>
            <w:r w:rsidRPr="002524D9">
              <w:rPr>
                <w:sz w:val="22"/>
                <w:szCs w:val="22"/>
              </w:rPr>
              <w:t>- трубопроводный транспорт;</w:t>
            </w:r>
          </w:p>
          <w:p w14:paraId="5E089BD1" w14:textId="359386DC" w:rsidR="00F63AD2" w:rsidRPr="002524D9" w:rsidRDefault="00E6729F" w:rsidP="00E6729F">
            <w:pPr>
              <w:pStyle w:val="Main"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2524D9">
              <w:rPr>
                <w:sz w:val="22"/>
                <w:szCs w:val="22"/>
              </w:rPr>
              <w:t>- связь.</w:t>
            </w:r>
          </w:p>
        </w:tc>
      </w:tr>
      <w:tr w:rsidR="00F63AD2" w14:paraId="1FD2AF3C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B9757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DCD46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Ограничения в использовании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CCB899" w14:textId="70DE7161" w:rsidR="00F63AD2" w:rsidRPr="002524D9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24D9">
              <w:rPr>
                <w:rFonts w:ascii="Times New Roman" w:hAnsi="Times New Roman"/>
                <w:color w:val="000000" w:themeColor="text1"/>
                <w:szCs w:val="22"/>
              </w:rPr>
              <w:t>Не имеется</w:t>
            </w:r>
          </w:p>
        </w:tc>
      </w:tr>
      <w:tr w:rsidR="00F63AD2" w14:paraId="137E6CBB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99489E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83BB9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C0D37F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3D218EB0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1E013F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22BA62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центру/до границы г. Москвы,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551C0A" w14:textId="23628048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290</w:t>
            </w:r>
          </w:p>
        </w:tc>
      </w:tr>
      <w:tr w:rsidR="00F63AD2" w14:paraId="784D6FDE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6BD4B9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CC8E6F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центру/до границы г. Рязани,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80E7E6" w14:textId="63FEBF46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</w:t>
            </w:r>
          </w:p>
        </w:tc>
      </w:tr>
      <w:tr w:rsidR="00F63AD2" w14:paraId="51881EFF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C99E98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D60C4D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центру/до границы населенного пункта,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2D312" w14:textId="7239E8B1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F63AD2" w14:paraId="6CBEF503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1A0516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41FEC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Автомобильное сообщение</w:t>
            </w:r>
          </w:p>
          <w:p w14:paraId="39D7CD6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F05378" w14:textId="5A75E6C5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F63AD2" w14:paraId="4B470E8D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CA6CCC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BCBFEE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автодороге: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1BBDA4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024A60F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060620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25B75F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федерального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F85E66" w14:textId="44FA623F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46,8</w:t>
            </w:r>
          </w:p>
        </w:tc>
      </w:tr>
      <w:tr w:rsidR="00F63AD2" w14:paraId="60B2CC43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76B95F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B262F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регионального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8B1BB5" w14:textId="18085EC2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1,85</w:t>
            </w:r>
          </w:p>
        </w:tc>
      </w:tr>
      <w:tr w:rsidR="00F63AD2" w14:paraId="64C873F2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531A8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2E88D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местного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454080" w14:textId="1427E849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</w:tr>
      <w:tr w:rsidR="00F63AD2" w14:paraId="2125C478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14F815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7E306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Железнодорожное сообщение</w:t>
            </w:r>
          </w:p>
          <w:p w14:paraId="68145D3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484FAE" w14:textId="55F1AECF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F63AD2" w14:paraId="2C3661D9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EEE59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EBB6D1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ж/д путям: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D1304B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48B0535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5488F1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16477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федерального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C15A41" w14:textId="3891E3D2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</w:tr>
      <w:tr w:rsidR="00F63AD2" w14:paraId="193CFF1C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7A27B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537684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регионального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F6A5A2" w14:textId="4FDDC77B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81D53B2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13A50B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F88F7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местного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2629C6" w14:textId="0A3A8B82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FEA9EE1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208112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046C3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ж/д станции,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B8BAFF" w14:textId="0A07BB9F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</w:tr>
      <w:tr w:rsidR="00F63AD2" w14:paraId="045C8876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DDFA32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D455E9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F0AE53" w14:textId="123B88E1" w:rsidR="00F63AD2" w:rsidRDefault="00BB2E83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F63AD2" w14:paraId="231CCF81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EBD654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8A4EF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объектам: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0392A1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4B518823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51575D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9159E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речному порту,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33124B" w14:textId="7C2BD099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8D4B430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E07CBC" w14:textId="77777777" w:rsidR="00F63AD2" w:rsidRDefault="00F63AD2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1DFFD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причалу,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ED39F1" w14:textId="37EE7D43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3728C6B7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113C8C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4CC00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паромной переправе,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6F4EA4" w14:textId="53483A99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CE8F2F2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5C2BD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0B2E14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Авиасообщение</w:t>
            </w:r>
          </w:p>
          <w:p w14:paraId="68F36D9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C0EA4A" w14:textId="102C5FCC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F63AD2" w14:paraId="43AD6CD7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BD147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C7F2CD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объектам: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BA71D3" w14:textId="1163CB70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BBF343D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354EF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244CC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аэропорту,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A23459" w14:textId="3C802F40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25666055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43F64F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4CE8C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аэродрому,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8AD6FC" w14:textId="1CA1807F" w:rsidR="00F63AD2" w:rsidRDefault="00F54AC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764D9613" w14:textId="77777777" w:rsidTr="00773860">
        <w:trPr>
          <w:trHeight w:val="70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8A6E2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B19142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1E73CF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DF25CC" w14:paraId="143A1B29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835ADB" w14:textId="77777777" w:rsidR="00DF25CC" w:rsidRDefault="00DF25CC" w:rsidP="00DF25CC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413216" w14:textId="77777777" w:rsidR="00DF25CC" w:rsidRDefault="00DF25CC" w:rsidP="00DF25CC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злектроснабжение, МВт/ч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2B6E7A" w14:textId="040C4F30" w:rsidR="00DF25CC" w:rsidRDefault="00DF25CC" w:rsidP="00DF25C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Имеется возможность подключения. Расстояние от границ площадки до точки присоединения - 2 км</w:t>
            </w:r>
            <w:r w:rsidRPr="003E41A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Свободная мощность - 0,</w:t>
            </w:r>
            <w:r w:rsidRPr="003E41AD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М</w:t>
            </w:r>
            <w:r w:rsidRPr="003E41AD"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>/ч</w:t>
            </w:r>
          </w:p>
        </w:tc>
      </w:tr>
      <w:tr w:rsidR="00DF25CC" w14:paraId="7E3C2DED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30A965" w14:textId="77777777" w:rsidR="00DF25CC" w:rsidRDefault="00DF25CC" w:rsidP="00DF25CC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DF55B2" w14:textId="77777777" w:rsidR="00DF25CC" w:rsidRPr="00F54AC0" w:rsidRDefault="00DF25CC" w:rsidP="00DF25CC">
            <w:pPr>
              <w:ind w:left="154" w:right="93"/>
              <w:rPr>
                <w:rFonts w:ascii="Times New Roman" w:hAnsi="Times New Roman"/>
                <w:color w:val="FF0000"/>
                <w:sz w:val="24"/>
              </w:rPr>
            </w:pPr>
            <w:r w:rsidRPr="00DF25CC">
              <w:rPr>
                <w:rFonts w:ascii="Times New Roman" w:hAnsi="Times New Roman"/>
                <w:color w:val="auto"/>
                <w:sz w:val="24"/>
              </w:rPr>
              <w:t>газоснабжение,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E74482" w14:textId="6746894D" w:rsidR="00DF25CC" w:rsidRDefault="00DF25CC" w:rsidP="00DF25C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41AD">
              <w:rPr>
                <w:rFonts w:ascii="Times New Roman" w:hAnsi="Times New Roman"/>
              </w:rPr>
              <w:t>Имеется</w:t>
            </w:r>
            <w:r>
              <w:rPr>
                <w:rFonts w:ascii="Times New Roman" w:hAnsi="Times New Roman"/>
              </w:rPr>
              <w:t xml:space="preserve"> возможность подключения</w:t>
            </w:r>
            <w:r w:rsidRPr="003E41AD">
              <w:rPr>
                <w:rFonts w:ascii="Times New Roman" w:hAnsi="Times New Roman"/>
              </w:rPr>
              <w:t xml:space="preserve">. Прокладка трубы 50м. </w:t>
            </w:r>
          </w:p>
        </w:tc>
      </w:tr>
      <w:tr w:rsidR="00DF25CC" w14:paraId="484E3037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BAE34B" w14:textId="77777777" w:rsidR="00DF25CC" w:rsidRDefault="00DF25CC" w:rsidP="00DF25CC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AE9A5F" w14:textId="77777777" w:rsidR="00DF25CC" w:rsidRDefault="00DF25CC" w:rsidP="00DF25CC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651E74" w14:textId="180E36E7" w:rsidR="00DF25CC" w:rsidRDefault="00DF25CC" w:rsidP="00DF25C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Необходимо бурение</w:t>
            </w:r>
            <w:r w:rsidRPr="003E41AD">
              <w:rPr>
                <w:rFonts w:ascii="Times New Roman" w:hAnsi="Times New Roman"/>
              </w:rPr>
              <w:t xml:space="preserve"> </w:t>
            </w:r>
            <w:r w:rsidRPr="003E41AD">
              <w:rPr>
                <w:rFonts w:ascii="Times New Roman" w:hAnsi="Times New Roman"/>
              </w:rPr>
              <w:lastRenderedPageBreak/>
              <w:t>скважин</w:t>
            </w:r>
            <w:r>
              <w:rPr>
                <w:rFonts w:ascii="Times New Roman" w:hAnsi="Times New Roman"/>
              </w:rPr>
              <w:t>ы</w:t>
            </w:r>
            <w:r w:rsidRPr="003E41AD">
              <w:rPr>
                <w:rFonts w:ascii="Times New Roman" w:hAnsi="Times New Roman"/>
              </w:rPr>
              <w:t>.</w:t>
            </w:r>
          </w:p>
        </w:tc>
      </w:tr>
      <w:tr w:rsidR="00DF25CC" w14:paraId="480CC19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9C9348" w14:textId="77777777" w:rsidR="00DF25CC" w:rsidRDefault="00DF25CC" w:rsidP="00DF25CC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CB212C" w14:textId="77777777" w:rsidR="00DF25CC" w:rsidRDefault="00DF25CC" w:rsidP="00DF25CC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водоотведение,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C4841B" w14:textId="745CECEB" w:rsidR="00DF25CC" w:rsidRDefault="00DF25CC" w:rsidP="00DF25C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25CC" w14:paraId="24E6B836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6BD07E" w14:textId="77777777" w:rsidR="00DF25CC" w:rsidRDefault="00DF25CC" w:rsidP="00DF25CC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2A4E4F" w14:textId="77777777" w:rsidR="00DF25CC" w:rsidRDefault="00DF25CC" w:rsidP="00DF25CC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теплоснабжение, Гкал/ч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0B130D" w14:textId="2BF9EBA2" w:rsidR="00DF25CC" w:rsidRDefault="00DF25CC" w:rsidP="00DF25C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63AD2" w14:paraId="67E00023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35A4F7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067E29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22A9FC" w14:textId="77C39980" w:rsidR="00F63AD2" w:rsidRPr="002524D9" w:rsidRDefault="009F719E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24D9">
              <w:rPr>
                <w:rFonts w:ascii="Times New Roman" w:hAnsi="Times New Roman"/>
                <w:color w:val="000000" w:themeColor="text1"/>
                <w:szCs w:val="22"/>
              </w:rPr>
              <w:t>МТС, МЕГАФОН, ТЕЛЕ2</w:t>
            </w:r>
          </w:p>
        </w:tc>
      </w:tr>
      <w:tr w:rsidR="009F719E" w14:paraId="0E32D975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722585" w14:textId="77777777" w:rsidR="009F719E" w:rsidRDefault="009F719E" w:rsidP="009F719E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161AE3" w14:textId="77777777" w:rsidR="009F719E" w:rsidRDefault="009F719E" w:rsidP="009F719E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Дополнительная информация 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123974" w14:textId="7E52BE95" w:rsidR="009F719E" w:rsidRDefault="009F719E" w:rsidP="009F719E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719E" w14:paraId="3A77DEC0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CD0777" w14:textId="77777777" w:rsidR="009F719E" w:rsidRDefault="009F719E" w:rsidP="009F719E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A42F49" w14:textId="77777777" w:rsidR="009F719E" w:rsidRDefault="009F719E" w:rsidP="009F719E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Контактное лицо для справок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B6A8D6" w14:textId="476655AF" w:rsidR="009F719E" w:rsidRDefault="009F719E" w:rsidP="009F719E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6EC4">
              <w:rPr>
                <w:rFonts w:ascii="Times New Roman" w:hAnsi="Times New Roman"/>
              </w:rPr>
              <w:t xml:space="preserve">Лапутина Ирина Сергеевна – начальник отдела имущественных и земельных отношений администрации Кораблинского района, 8-49143-5-00-98, </w:t>
            </w:r>
            <w:hyperlink r:id="rId9" w:history="1">
              <w:r w:rsidRPr="001F6EC4">
                <w:rPr>
                  <w:rStyle w:val="af"/>
                  <w:rFonts w:ascii="Times New Roman" w:hAnsi="Times New Roman"/>
                </w:rPr>
                <w:t>kumizr.korablino@yandex.ru</w:t>
              </w:r>
            </w:hyperlink>
          </w:p>
        </w:tc>
      </w:tr>
      <w:tr w:rsidR="009F719E" w14:paraId="21B93DC4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A950C1" w14:textId="77777777" w:rsidR="009F719E" w:rsidRDefault="009F719E" w:rsidP="009F719E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8BD042" w14:textId="77777777" w:rsidR="009F719E" w:rsidRDefault="009F719E" w:rsidP="009F719E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C14D24" w14:textId="353B23D1" w:rsidR="009F719E" w:rsidRPr="00F14BDF" w:rsidRDefault="00F14BDF" w:rsidP="009F719E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F14BDF">
              <w:rPr>
                <w:rFonts w:ascii="Times New Roman" w:hAnsi="Times New Roman"/>
                <w:color w:val="000000" w:themeColor="text1"/>
                <w:szCs w:val="22"/>
              </w:rPr>
              <w:t xml:space="preserve">Ванина Надежда Александровна, заместитель главы администрации МО – Кораблинский муниципальный район Рязанской области, тел. (49143) 5-01-48, </w:t>
            </w:r>
            <w:r w:rsidRPr="00F14BDF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vna</w:t>
            </w:r>
            <w:r w:rsidRPr="00F14BDF">
              <w:rPr>
                <w:rFonts w:ascii="Times New Roman" w:hAnsi="Times New Roman"/>
                <w:color w:val="000000" w:themeColor="text1"/>
                <w:szCs w:val="22"/>
              </w:rPr>
              <w:t>.62</w:t>
            </w:r>
            <w:r w:rsidRPr="00F14BDF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yandex</w:t>
            </w:r>
            <w:r w:rsidRPr="00F14BDF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  <w:r w:rsidRPr="00F14BDF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ru</w:t>
            </w:r>
          </w:p>
        </w:tc>
      </w:tr>
      <w:tr w:rsidR="00F63AD2" w14:paraId="2DEC217C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8339F4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5336DB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Дата актуализации паспорта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6C5B01" w14:textId="453291E5" w:rsidR="00F63AD2" w:rsidRDefault="009B13DF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27.02.2024</w:t>
            </w:r>
          </w:p>
        </w:tc>
      </w:tr>
      <w:tr w:rsidR="00F63AD2" w14:paraId="49F7EA30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CD7002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4ECE07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Свод инвестиционных правил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(оптимальные алгоритмы действий инвестора)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429917" w14:textId="6B8D52CC" w:rsidR="00F63AD2" w:rsidRDefault="009B13DF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3"/>
              </w:rPr>
              <w:t>«</w:t>
            </w:r>
            <w:hyperlink r:id="rId10" w:history="1">
              <w:r>
                <w:rPr>
                  <w:rStyle w:val="af"/>
                  <w:sz w:val="23"/>
                </w:rPr>
                <w:t>Свод инвестиционных правил</w:t>
              </w:r>
            </w:hyperlink>
            <w:r>
              <w:rPr>
                <w:sz w:val="23"/>
              </w:rPr>
              <w:t>»</w:t>
            </w:r>
          </w:p>
        </w:tc>
      </w:tr>
      <w:tr w:rsidR="00F63AD2" w14:paraId="49F33ACC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DFFD51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05EA04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Допустимый класс опасности для размещения объектов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EF49E8" w14:textId="4013D841" w:rsidR="00F63AD2" w:rsidRDefault="009B13DF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02B9CCF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238525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B79888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638D2C" w14:textId="6B1A5791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A1857F5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2BAA83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3919FE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A6D3CE" w14:textId="6C9E4B16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6225EED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F32ED7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58C9F9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Кадастровая стоимость, тыс. руб.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48FD19" w14:textId="0FB37D1C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A937F2E" w14:textId="77777777" w:rsidTr="00773860">
        <w:trPr>
          <w:trHeight w:val="40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A0A8C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78A03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помещений, м2</w:t>
            </w:r>
          </w:p>
          <w:p w14:paraId="6BA7D684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DD730D" w14:textId="73D36739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FE5474C" w14:textId="77777777" w:rsidTr="00773860">
        <w:trPr>
          <w:trHeight w:val="257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82F029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4436AD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производственных, м2</w:t>
            </w:r>
          </w:p>
          <w:p w14:paraId="14F2664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офисных, м2</w:t>
            </w:r>
          </w:p>
          <w:p w14:paraId="3249E2E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складских, м2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923AC4" w14:textId="102BDD90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F2DEF3B" w14:textId="77777777" w:rsidTr="00773860">
        <w:trPr>
          <w:trHeight w:val="347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ECFD23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B7E8F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Высота потолков, 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71A0AD" w14:textId="7DDF877E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E413C53" w14:textId="77777777" w:rsidTr="00773860">
        <w:trPr>
          <w:trHeight w:val="139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3F70D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CD9C499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Шаг колонн, 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57F43A" w14:textId="035DF71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5981F0F8" w14:textId="77777777" w:rsidTr="00773860">
        <w:trPr>
          <w:trHeight w:val="139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B3FB2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B7713E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Нагрузка на пол, тонн/м2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804272" w14:textId="46DD132F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3938AC6" w14:textId="77777777" w:rsidTr="00773860">
        <w:trPr>
          <w:trHeight w:val="305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0646F6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27.8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DD48A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Протяженность объекта капитального строительства, 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38D6C1" w14:textId="2A35C625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986C38F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3F8D8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27.9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25EF80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Форма собственности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61F1D2" w14:textId="6BFF4BA3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0A127D9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08F640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27.10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DBE30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Назначение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A114A0" w14:textId="3C059005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540FA614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8294F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9A69A2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Количество этажей, включая подземные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D3166A" w14:textId="3C72E78F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2CB439D8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632CFC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C1AE4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постройки/ввода в эксплуатацию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4838B4" w14:textId="1F2A2754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2E64562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1BCEE4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DCB5E0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Степень готовности</w:t>
            </w:r>
          </w:p>
          <w:p w14:paraId="603A434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(в отношении незавершенного строительства), %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3463D2" w14:textId="2F3374D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36F83931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008F21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7FA640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19C71B" w14:textId="64164634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7E9982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B6D33B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D274BE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Электроснабжение, МВт/ч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D59609" w14:textId="45901A86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EA804AF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7F1BE8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5E8A4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Газоснабжение,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EB3DA0" w14:textId="4456542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B57DC5C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C87415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1A208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5F694F" w14:textId="3EE75554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B60B8F2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AD750A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6FBC4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Водоотведение,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96B9C0" w14:textId="4BC14657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58742FD1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A3C640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F950C7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Теплоснабжение, Гкал/ч»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9CBFBB" w14:textId="50B454BE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</w:tbl>
    <w:p w14:paraId="7C5B3851" w14:textId="77777777" w:rsidR="00F63AD2" w:rsidRDefault="00F63AD2">
      <w:pPr>
        <w:spacing w:line="192" w:lineRule="auto"/>
        <w:jc w:val="center"/>
        <w:rPr>
          <w:rFonts w:ascii="Times New Roman" w:hAnsi="Times New Roman"/>
          <w:sz w:val="28"/>
        </w:rPr>
      </w:pPr>
    </w:p>
    <w:sectPr w:rsidR="00F63AD2">
      <w:headerReference w:type="even" r:id="rId11"/>
      <w:headerReference w:type="default" r:id="rId12"/>
      <w:footerReference w:type="first" r:id="rId13"/>
      <w:type w:val="continuous"/>
      <w:pgSz w:w="11907" w:h="16834"/>
      <w:pgMar w:top="1134" w:right="567" w:bottom="1134" w:left="1985" w:header="272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64E4" w14:textId="77777777" w:rsidR="00756AE0" w:rsidRDefault="00756AE0">
      <w:r>
        <w:separator/>
      </w:r>
    </w:p>
  </w:endnote>
  <w:endnote w:type="continuationSeparator" w:id="0">
    <w:p w14:paraId="0524CF5C" w14:textId="77777777" w:rsidR="00756AE0" w:rsidRDefault="0075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F63AD2" w14:paraId="30A3F539" w14:textId="77777777">
      <w:tc>
        <w:tcPr>
          <w:tcW w:w="2538" w:type="dxa"/>
        </w:tcPr>
        <w:p w14:paraId="73187E08" w14:textId="77777777" w:rsidR="00F63AD2" w:rsidRDefault="00F63AD2">
          <w:pPr>
            <w:pStyle w:val="a4"/>
            <w:rPr>
              <w:rFonts w:ascii="Times New Roman" w:hAnsi="Times New Roman"/>
              <w:sz w:val="28"/>
            </w:rPr>
          </w:pPr>
        </w:p>
      </w:tc>
      <w:tc>
        <w:tcPr>
          <w:tcW w:w="2246" w:type="dxa"/>
        </w:tcPr>
        <w:p w14:paraId="0DA7F1B2" w14:textId="77777777" w:rsidR="00F63AD2" w:rsidRDefault="00F63AD2">
          <w:pPr>
            <w:pStyle w:val="a4"/>
            <w:jc w:val="both"/>
            <w:rPr>
              <w:rFonts w:ascii="Times New Roman" w:hAnsi="Times New Roman"/>
              <w:sz w:val="28"/>
            </w:rPr>
          </w:pPr>
        </w:p>
      </w:tc>
      <w:tc>
        <w:tcPr>
          <w:tcW w:w="1018" w:type="dxa"/>
        </w:tcPr>
        <w:p w14:paraId="7EEFE5A5" w14:textId="77777777" w:rsidR="00F63AD2" w:rsidRDefault="00F63AD2">
          <w:pPr>
            <w:pStyle w:val="a4"/>
            <w:ind w:right="-113"/>
            <w:jc w:val="right"/>
            <w:rPr>
              <w:b/>
              <w:sz w:val="14"/>
            </w:rPr>
          </w:pPr>
        </w:p>
      </w:tc>
      <w:tc>
        <w:tcPr>
          <w:tcW w:w="2730" w:type="dxa"/>
        </w:tcPr>
        <w:p w14:paraId="5449DCAF" w14:textId="77777777" w:rsidR="00F63AD2" w:rsidRDefault="00F63AD2">
          <w:pPr>
            <w:pStyle w:val="a4"/>
            <w:ind w:left="-113"/>
            <w:rPr>
              <w:rFonts w:ascii="Times New Roman" w:hAnsi="Times New Roman"/>
              <w:b/>
              <w:sz w:val="24"/>
            </w:rPr>
          </w:pPr>
        </w:p>
      </w:tc>
    </w:tr>
  </w:tbl>
  <w:p w14:paraId="1D0368C5" w14:textId="77777777" w:rsidR="00F63AD2" w:rsidRDefault="00F63A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F63AD2" w14:paraId="590581BA" w14:textId="77777777">
      <w:tc>
        <w:tcPr>
          <w:tcW w:w="2538" w:type="dxa"/>
        </w:tcPr>
        <w:p w14:paraId="1501627B" w14:textId="77777777" w:rsidR="00F63AD2" w:rsidRDefault="00F63AD2">
          <w:pPr>
            <w:pStyle w:val="a4"/>
            <w:rPr>
              <w:rFonts w:ascii="Times New Roman" w:hAnsi="Times New Roman"/>
              <w:sz w:val="28"/>
            </w:rPr>
          </w:pPr>
        </w:p>
      </w:tc>
      <w:tc>
        <w:tcPr>
          <w:tcW w:w="2246" w:type="dxa"/>
        </w:tcPr>
        <w:p w14:paraId="712BC885" w14:textId="77777777" w:rsidR="00F63AD2" w:rsidRDefault="00F63AD2">
          <w:pPr>
            <w:pStyle w:val="a4"/>
            <w:jc w:val="both"/>
            <w:rPr>
              <w:rFonts w:ascii="Times New Roman" w:hAnsi="Times New Roman"/>
              <w:sz w:val="28"/>
            </w:rPr>
          </w:pPr>
        </w:p>
      </w:tc>
      <w:tc>
        <w:tcPr>
          <w:tcW w:w="1018" w:type="dxa"/>
        </w:tcPr>
        <w:p w14:paraId="37B88D3A" w14:textId="77777777" w:rsidR="00F63AD2" w:rsidRDefault="00F63AD2">
          <w:pPr>
            <w:pStyle w:val="a4"/>
            <w:ind w:right="-113"/>
            <w:jc w:val="right"/>
            <w:rPr>
              <w:b/>
              <w:sz w:val="14"/>
            </w:rPr>
          </w:pPr>
        </w:p>
      </w:tc>
      <w:tc>
        <w:tcPr>
          <w:tcW w:w="2730" w:type="dxa"/>
        </w:tcPr>
        <w:p w14:paraId="3E0ECE1A" w14:textId="77777777" w:rsidR="00F63AD2" w:rsidRDefault="00F63AD2">
          <w:pPr>
            <w:pStyle w:val="a4"/>
            <w:ind w:left="-113"/>
            <w:rPr>
              <w:rFonts w:ascii="Times New Roman" w:hAnsi="Times New Roman"/>
              <w:b/>
              <w:sz w:val="24"/>
            </w:rPr>
          </w:pPr>
        </w:p>
      </w:tc>
    </w:tr>
  </w:tbl>
  <w:p w14:paraId="434EA4F2" w14:textId="77777777" w:rsidR="00F63AD2" w:rsidRDefault="00F63A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BAF6" w14:textId="77777777" w:rsidR="00756AE0" w:rsidRDefault="00756AE0">
      <w:r>
        <w:separator/>
      </w:r>
    </w:p>
  </w:footnote>
  <w:footnote w:type="continuationSeparator" w:id="0">
    <w:p w14:paraId="268DAD9F" w14:textId="77777777" w:rsidR="00756AE0" w:rsidRDefault="0075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AF03" w14:textId="77777777" w:rsidR="00F63AD2" w:rsidRDefault="00000000">
    <w:pPr>
      <w:pStyle w:val="a9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2A5FBA3E" w14:textId="77777777" w:rsidR="00F63AD2" w:rsidRDefault="00F63A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6D19" w14:textId="77777777" w:rsidR="00F63AD2" w:rsidRDefault="00000000">
    <w:pPr>
      <w:pStyle w:val="a9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5EC9100D" w14:textId="77777777" w:rsidR="00F63AD2" w:rsidRDefault="00F63AD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0497" w14:textId="77777777" w:rsidR="00F63AD2" w:rsidRDefault="00F63AD2">
    <w:pPr>
      <w:pStyle w:val="a9"/>
      <w:rPr>
        <w:rStyle w:val="a3"/>
        <w:rFonts w:ascii="Times New Roman" w:hAnsi="Times New Roman"/>
        <w:sz w:val="28"/>
      </w:rPr>
    </w:pPr>
  </w:p>
  <w:p w14:paraId="41E1F98F" w14:textId="77777777" w:rsidR="00F63AD2" w:rsidRDefault="00000000">
    <w:pPr>
      <w:pStyle w:val="a9"/>
      <w:rPr>
        <w:rStyle w:val="a3"/>
        <w:rFonts w:ascii="Times New Roman" w:hAnsi="Times New Roman"/>
        <w:sz w:val="24"/>
      </w:rPr>
    </w:pPr>
    <w:r>
      <w:rPr>
        <w:rStyle w:val="a3"/>
        <w:rFonts w:ascii="Times New Roman" w:hAnsi="Times New Roman"/>
        <w:sz w:val="24"/>
      </w:rPr>
      <w:fldChar w:fldCharType="begin"/>
    </w:r>
    <w:r>
      <w:rPr>
        <w:rStyle w:val="a3"/>
        <w:rFonts w:ascii="Times New Roman" w:hAnsi="Times New Roman"/>
        <w:sz w:val="24"/>
      </w:rPr>
      <w:instrText xml:space="preserve">PAGE </w:instrText>
    </w:r>
    <w:r>
      <w:rPr>
        <w:rStyle w:val="a3"/>
        <w:rFonts w:ascii="Times New Roman" w:hAnsi="Times New Roman"/>
        <w:sz w:val="24"/>
      </w:rPr>
      <w:fldChar w:fldCharType="separate"/>
    </w:r>
    <w:r>
      <w:rPr>
        <w:rStyle w:val="a3"/>
        <w:rFonts w:ascii="Times New Roman" w:hAnsi="Times New Roman"/>
        <w:sz w:val="24"/>
      </w:rPr>
      <w:t xml:space="preserve"> </w:t>
    </w:r>
    <w:r>
      <w:rPr>
        <w:rStyle w:val="a3"/>
        <w:rFonts w:ascii="Times New Roman" w:hAnsi="Times New Roman"/>
        <w:sz w:val="24"/>
      </w:rPr>
      <w:fldChar w:fldCharType="end"/>
    </w:r>
  </w:p>
  <w:p w14:paraId="152FC196" w14:textId="77777777" w:rsidR="00F63AD2" w:rsidRDefault="00F63A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997"/>
    <w:multiLevelType w:val="hybridMultilevel"/>
    <w:tmpl w:val="41DAA71A"/>
    <w:lvl w:ilvl="0" w:tplc="B1B2AAC0">
      <w:start w:val="10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405682">
    <w:abstractNumId w:val="0"/>
  </w:num>
  <w:num w:numId="2" w16cid:durableId="199009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D2"/>
    <w:rsid w:val="000508F6"/>
    <w:rsid w:val="00201C91"/>
    <w:rsid w:val="002524D9"/>
    <w:rsid w:val="0028594D"/>
    <w:rsid w:val="002A5F65"/>
    <w:rsid w:val="003C230C"/>
    <w:rsid w:val="00406B51"/>
    <w:rsid w:val="00445857"/>
    <w:rsid w:val="0050323B"/>
    <w:rsid w:val="00687D1B"/>
    <w:rsid w:val="006B4A80"/>
    <w:rsid w:val="00756AE0"/>
    <w:rsid w:val="00773860"/>
    <w:rsid w:val="007C303B"/>
    <w:rsid w:val="007D3CF7"/>
    <w:rsid w:val="008D5946"/>
    <w:rsid w:val="00917137"/>
    <w:rsid w:val="009A60B5"/>
    <w:rsid w:val="009B13DF"/>
    <w:rsid w:val="009F719E"/>
    <w:rsid w:val="00BB2E83"/>
    <w:rsid w:val="00BB331B"/>
    <w:rsid w:val="00BD09B2"/>
    <w:rsid w:val="00C93F66"/>
    <w:rsid w:val="00CC18F5"/>
    <w:rsid w:val="00CF444B"/>
    <w:rsid w:val="00DF25CC"/>
    <w:rsid w:val="00E042F1"/>
    <w:rsid w:val="00E6729F"/>
    <w:rsid w:val="00F14BDF"/>
    <w:rsid w:val="00F54AC0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8F02"/>
  <w15:docId w15:val="{ACBFB84F-4D83-4772-9497-B488F7D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ET" w:hAnsi="TimesET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spacing w:val="12"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ET" w:hAnsi="TimesET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ET" w:hAnsi="TimesE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No Spacing"/>
    <w:link w:val="a7"/>
    <w:rPr>
      <w:rFonts w:ascii="TimesET" w:hAnsi="TimesET"/>
    </w:rPr>
  </w:style>
  <w:style w:type="character" w:customStyle="1" w:styleId="a7">
    <w:name w:val="Без интервала Знак"/>
    <w:link w:val="a6"/>
    <w:rPr>
      <w:rFonts w:ascii="TimesET" w:hAnsi="TimesET"/>
    </w:rPr>
  </w:style>
  <w:style w:type="paragraph" w:customStyle="1" w:styleId="14">
    <w:name w:val="Номер строки1"/>
    <w:basedOn w:val="13"/>
    <w:link w:val="a8"/>
  </w:style>
  <w:style w:type="character" w:styleId="a8">
    <w:name w:val="line number"/>
    <w:basedOn w:val="a0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ET" w:hAnsi="TimesE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caption"/>
    <w:basedOn w:val="a"/>
    <w:next w:val="a"/>
    <w:link w:val="af1"/>
    <w:pPr>
      <w:spacing w:line="288" w:lineRule="auto"/>
      <w:jc w:val="center"/>
    </w:pPr>
    <w:rPr>
      <w:rFonts w:ascii="Times New Roman" w:hAnsi="Times New Roman"/>
      <w:b/>
      <w:sz w:val="36"/>
    </w:rPr>
  </w:style>
  <w:style w:type="character" w:customStyle="1" w:styleId="af1">
    <w:name w:val="Название объекта Знак"/>
    <w:basedOn w:val="1"/>
    <w:link w:val="af0"/>
    <w:rPr>
      <w:rFonts w:ascii="Times New Roman" w:hAnsi="Times New Roman"/>
      <w:b/>
      <w:sz w:val="36"/>
    </w:rPr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f6">
    <w:name w:val="Title"/>
    <w:basedOn w:val="a"/>
    <w:link w:val="af7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f7">
    <w:name w:val="Заголовок Знак"/>
    <w:basedOn w:val="1"/>
    <w:link w:val="af6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ET" w:hAnsi="TimesET"/>
      <w:b/>
      <w:spacing w:val="12"/>
      <w:sz w:val="4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">
    <w:name w:val="Main"/>
    <w:basedOn w:val="a"/>
    <w:link w:val="Main0"/>
    <w:qFormat/>
    <w:rsid w:val="00E6729F"/>
    <w:pPr>
      <w:ind w:firstLine="709"/>
      <w:jc w:val="both"/>
    </w:pPr>
    <w:rPr>
      <w:rFonts w:ascii="Times New Roman" w:eastAsia="Calibri" w:hAnsi="Times New Roman"/>
      <w:color w:val="auto"/>
      <w:sz w:val="28"/>
      <w:szCs w:val="28"/>
    </w:rPr>
  </w:style>
  <w:style w:type="character" w:customStyle="1" w:styleId="Main0">
    <w:name w:val="Main Знак"/>
    <w:link w:val="Main"/>
    <w:rsid w:val="00E6729F"/>
    <w:rPr>
      <w:rFonts w:eastAsia="Calibr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izr.korablino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2024-02-26T13:11:00Z</dcterms:created>
  <dcterms:modified xsi:type="dcterms:W3CDTF">2024-02-28T08:28:00Z</dcterms:modified>
</cp:coreProperties>
</file>