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0BEC470D" w14:textId="77777777" w:rsidTr="00B01792">
        <w:tc>
          <w:tcPr>
            <w:tcW w:w="817" w:type="dxa"/>
          </w:tcPr>
          <w:p w14:paraId="3731759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F0F603F" w14:textId="43E2E46E" w:rsidR="005E46E7" w:rsidRPr="00B93E21" w:rsidRDefault="00B56436" w:rsidP="00B56436">
            <w:pPr>
              <w:ind w:left="1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  <w:r w:rsidR="00B93E21">
              <w:rPr>
                <w:rFonts w:ascii="Times New Roman" w:hAnsi="Times New Roman"/>
              </w:rPr>
              <w:t xml:space="preserve">площадью </w:t>
            </w:r>
            <w:r>
              <w:rPr>
                <w:rFonts w:ascii="Times New Roman" w:hAnsi="Times New Roman"/>
              </w:rPr>
              <w:t>0,0375</w:t>
            </w:r>
            <w:r w:rsidR="00B93E21">
              <w:rPr>
                <w:rFonts w:ascii="Times New Roman" w:hAnsi="Times New Roman"/>
              </w:rPr>
              <w:t xml:space="preserve"> га </w:t>
            </w:r>
            <w:r>
              <w:rPr>
                <w:rFonts w:ascii="Times New Roman" w:hAnsi="Times New Roman"/>
              </w:rPr>
              <w:t xml:space="preserve">для строительства и размещения кафе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пос. Новая Деревня</w:t>
            </w:r>
          </w:p>
        </w:tc>
      </w:tr>
      <w:tr w:rsidR="005E46E7" w:rsidRPr="00D703E4" w14:paraId="347B08DD" w14:textId="77777777" w:rsidTr="00B01792">
        <w:tc>
          <w:tcPr>
            <w:tcW w:w="817" w:type="dxa"/>
          </w:tcPr>
          <w:p w14:paraId="52CD21BC" w14:textId="1DBC7A9E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A627CB5" w14:textId="77777777" w:rsidR="005E46E7" w:rsidRPr="00E115E9" w:rsidRDefault="005E46E7" w:rsidP="005E46E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  <w:p w14:paraId="251512B2" w14:textId="03B8CE45" w:rsidR="005E46E7" w:rsidRPr="00D122F8" w:rsidRDefault="005E46E7" w:rsidP="00AB5D13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79E536B5" w14:textId="77777777" w:rsidTr="00B01792">
        <w:tc>
          <w:tcPr>
            <w:tcW w:w="817" w:type="dxa"/>
          </w:tcPr>
          <w:p w14:paraId="0F11275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5E46E7" w:rsidRPr="00495D0D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 w:rsidRPr="00495D0D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63CDD287" w:rsidR="005E46E7" w:rsidRPr="00E937DD" w:rsidRDefault="005E46E7" w:rsidP="00051BFD">
            <w:pPr>
              <w:ind w:left="427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ab/>
            </w:r>
          </w:p>
        </w:tc>
      </w:tr>
      <w:tr w:rsidR="005E46E7" w:rsidRPr="00D703E4" w14:paraId="40FDBF3F" w14:textId="77777777" w:rsidTr="00B01792">
        <w:tc>
          <w:tcPr>
            <w:tcW w:w="817" w:type="dxa"/>
          </w:tcPr>
          <w:p w14:paraId="6F0FC3B9" w14:textId="62B8B439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B533533" w14:textId="77777777" w:rsidR="00D122F8" w:rsidRDefault="005E46E7" w:rsidP="00D122F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  <w:p w14:paraId="57646183" w14:textId="6A127E5A" w:rsidR="005E46E7" w:rsidRPr="00D122F8" w:rsidRDefault="005E46E7" w:rsidP="00AB5D13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88CAECB" w14:textId="77777777" w:rsidTr="00B01792">
        <w:tc>
          <w:tcPr>
            <w:tcW w:w="817" w:type="dxa"/>
          </w:tcPr>
          <w:p w14:paraId="705A32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5F163C1" w14:textId="66EC14AB" w:rsidR="005E46E7" w:rsidRPr="00E2548C" w:rsidRDefault="005E46E7" w:rsidP="00AB5D13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08286015" w14:textId="77777777" w:rsidTr="00B01792">
        <w:tc>
          <w:tcPr>
            <w:tcW w:w="817" w:type="dxa"/>
          </w:tcPr>
          <w:p w14:paraId="25238C2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62861F74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498B115" w14:textId="77777777" w:rsidTr="00B01792">
        <w:tc>
          <w:tcPr>
            <w:tcW w:w="817" w:type="dxa"/>
          </w:tcPr>
          <w:p w14:paraId="619EB9DD" w14:textId="62E6CAB8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AB5D13" w:rsidRPr="00D703E4" w14:paraId="7A7C4134" w14:textId="77777777" w:rsidTr="00B01792">
        <w:tc>
          <w:tcPr>
            <w:tcW w:w="817" w:type="dxa"/>
          </w:tcPr>
          <w:p w14:paraId="60CE4353" w14:textId="4AFBD0C8" w:rsidR="00AB5D13" w:rsidRPr="00134DB2" w:rsidRDefault="00AB5D13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AB5D13" w:rsidRPr="00D703E4" w:rsidRDefault="00AB5D1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B9E3292" w14:textId="77777777" w:rsidR="00AB5D13" w:rsidRPr="00A4468A" w:rsidRDefault="00AB5D13" w:rsidP="00AB5D13">
            <w:pPr>
              <w:rPr>
                <w:rFonts w:ascii="Times New Roman" w:hAnsi="Times New Roman" w:cs="Times New Roman"/>
              </w:rPr>
            </w:pPr>
            <w:r w:rsidRPr="00C06908">
              <w:rPr>
                <w:rFonts w:ascii="Times New Roman" w:hAnsi="Times New Roman" w:cs="Times New Roman"/>
                <w:color w:val="ED7D31" w:themeColor="accent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Путятинский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муниципальный округ </w:t>
            </w:r>
          </w:p>
          <w:p w14:paraId="6F06E0E8" w14:textId="77777777" w:rsidR="00AB5D13" w:rsidRPr="00C06908" w:rsidRDefault="00AB5D13" w:rsidP="00AB5D13">
            <w:pPr>
              <w:rPr>
                <w:rFonts w:ascii="Times New Roman" w:hAnsi="Times New Roman" w:cs="Times New Roman"/>
              </w:rPr>
            </w:pPr>
          </w:p>
          <w:p w14:paraId="7E3CB86E" w14:textId="233B0E3E" w:rsidR="00AB5D13" w:rsidRPr="004A196B" w:rsidRDefault="00AB5D13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AB5D13" w:rsidRPr="00D703E4" w14:paraId="6F8EBACB" w14:textId="77777777" w:rsidTr="00B01792">
        <w:tc>
          <w:tcPr>
            <w:tcW w:w="817" w:type="dxa"/>
          </w:tcPr>
          <w:p w14:paraId="17FB3692" w14:textId="39855DA0" w:rsidR="00AB5D13" w:rsidRPr="00134DB2" w:rsidRDefault="00AB5D13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AB5D13" w:rsidRPr="00D703E4" w:rsidRDefault="00AB5D1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257F3B" w14:textId="4DA00CAA" w:rsidR="00AB5D13" w:rsidRPr="00B56436" w:rsidRDefault="00B56436" w:rsidP="00B56436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B56436">
              <w:rPr>
                <w:rFonts w:ascii="Times New Roman" w:eastAsia="Times New Roman" w:hAnsi="Times New Roman" w:cs="Times New Roman"/>
              </w:rPr>
              <w:t xml:space="preserve">Рязанская область, </w:t>
            </w:r>
            <w:proofErr w:type="spellStart"/>
            <w:r w:rsidRPr="00B56436">
              <w:rPr>
                <w:rFonts w:ascii="Times New Roman" w:eastAsia="Times New Roman" w:hAnsi="Times New Roman" w:cs="Times New Roman"/>
              </w:rPr>
              <w:t>Путятинский</w:t>
            </w:r>
            <w:proofErr w:type="spellEnd"/>
            <w:r w:rsidRPr="00B56436">
              <w:rPr>
                <w:rFonts w:ascii="Times New Roman" w:eastAsia="Times New Roman" w:hAnsi="Times New Roman" w:cs="Times New Roman"/>
              </w:rPr>
              <w:t xml:space="preserve"> округ, пос. Новая Деревня</w:t>
            </w:r>
          </w:p>
        </w:tc>
      </w:tr>
      <w:tr w:rsidR="00AB5D13" w:rsidRPr="00D703E4" w14:paraId="2F54C7BD" w14:textId="77777777" w:rsidTr="00B01792">
        <w:tc>
          <w:tcPr>
            <w:tcW w:w="817" w:type="dxa"/>
          </w:tcPr>
          <w:p w14:paraId="6F8C2E1E" w14:textId="4C659C37" w:rsidR="00AB5D13" w:rsidRPr="00134DB2" w:rsidRDefault="00AB5D13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AB5D13" w:rsidRPr="00D703E4" w:rsidRDefault="00AB5D1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EA864AB" w14:textId="77777777" w:rsidR="00AB5D13" w:rsidRPr="00D703E4" w:rsidRDefault="00AB5D13" w:rsidP="00AB5D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г. Рязань</w:t>
            </w:r>
          </w:p>
          <w:p w14:paraId="69A30DC9" w14:textId="66C8C131" w:rsidR="00AB5D13" w:rsidRPr="00D703E4" w:rsidRDefault="00AB5D13" w:rsidP="00C06908">
            <w:pPr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326438EE" w14:textId="77777777" w:rsidTr="00B01792">
        <w:tc>
          <w:tcPr>
            <w:tcW w:w="817" w:type="dxa"/>
          </w:tcPr>
          <w:p w14:paraId="7A8CA9A4" w14:textId="7126C2B1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2B3AF98" w14:textId="0B30807F" w:rsidR="00D122F8" w:rsidRPr="00D703E4" w:rsidRDefault="00D122F8" w:rsidP="00D64054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</w:t>
            </w:r>
            <w:r w:rsidR="00D64054">
              <w:rPr>
                <w:rFonts w:ascii="Times New Roman" w:hAnsi="Times New Roman" w:cs="Times New Roman"/>
              </w:rPr>
              <w:t>емельный участок</w:t>
            </w:r>
          </w:p>
        </w:tc>
      </w:tr>
      <w:tr w:rsidR="00D122F8" w:rsidRPr="00D703E4" w14:paraId="7286638D" w14:textId="77777777" w:rsidTr="00B01792">
        <w:tc>
          <w:tcPr>
            <w:tcW w:w="817" w:type="dxa"/>
          </w:tcPr>
          <w:p w14:paraId="6AC95BA1" w14:textId="770802E6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A89C639" w14:textId="295A91B6" w:rsidR="00D122F8" w:rsidRPr="00D703E4" w:rsidRDefault="00D64054" w:rsidP="00D122F8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Грин</w:t>
            </w:r>
            <w:r w:rsidR="00D122F8" w:rsidRPr="00E115E9">
              <w:rPr>
                <w:rFonts w:ascii="Times New Roman" w:hAnsi="Times New Roman" w:cs="Times New Roman"/>
              </w:rPr>
              <w:t>филд</w:t>
            </w:r>
            <w:proofErr w:type="spellEnd"/>
          </w:p>
        </w:tc>
      </w:tr>
      <w:tr w:rsidR="0094653F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662D6CF2" w14:textId="77777777" w:rsidTr="00B01792">
        <w:tc>
          <w:tcPr>
            <w:tcW w:w="817" w:type="dxa"/>
          </w:tcPr>
          <w:p w14:paraId="698C8DB9" w14:textId="77777777"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229C6DCF" w14:textId="17A196D5" w:rsidR="0094653F" w:rsidRPr="0094653F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Нет</w:t>
            </w:r>
          </w:p>
        </w:tc>
      </w:tr>
      <w:tr w:rsidR="005E46E7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14:paraId="70BDB120" w14:textId="77777777" w:rsidTr="00B01792">
        <w:tc>
          <w:tcPr>
            <w:tcW w:w="817" w:type="dxa"/>
          </w:tcPr>
          <w:p w14:paraId="28A3AA3C" w14:textId="0964227A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AB07922" w14:textId="11AA0FCC" w:rsidR="00D122F8" w:rsidRPr="00E115E9" w:rsidRDefault="00D64054" w:rsidP="00D122F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Государственная до разграничения</w:t>
            </w:r>
          </w:p>
          <w:p w14:paraId="4082B099" w14:textId="4376EE86" w:rsidR="00D122F8" w:rsidRPr="00D703E4" w:rsidRDefault="00D122F8" w:rsidP="00AB5D13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7B21EA47" w14:textId="77777777" w:rsidTr="00B01792">
        <w:tc>
          <w:tcPr>
            <w:tcW w:w="817" w:type="dxa"/>
          </w:tcPr>
          <w:p w14:paraId="0E5CF765" w14:textId="618B4B9B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703B126" w14:textId="442CCB51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  <w:r w:rsidR="00D64054">
              <w:rPr>
                <w:rFonts w:ascii="Times New Roman" w:hAnsi="Times New Roman" w:cs="Times New Roman"/>
              </w:rPr>
              <w:t xml:space="preserve"> через аукцион</w:t>
            </w:r>
          </w:p>
          <w:p w14:paraId="4B6EF7B6" w14:textId="0580C3D6" w:rsidR="00D122F8" w:rsidRPr="00D122F8" w:rsidRDefault="00D122F8" w:rsidP="00AB5D13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Продажа</w:t>
            </w:r>
            <w:r w:rsidR="00D64054">
              <w:rPr>
                <w:rFonts w:ascii="Times New Roman" w:hAnsi="Times New Roman" w:cs="Times New Roman"/>
              </w:rPr>
              <w:t xml:space="preserve"> через аукцион</w:t>
            </w:r>
          </w:p>
        </w:tc>
      </w:tr>
      <w:tr w:rsidR="00D775B4" w:rsidRPr="00D703E4" w14:paraId="21064C76" w14:textId="77777777" w:rsidTr="00B01792">
        <w:tc>
          <w:tcPr>
            <w:tcW w:w="817" w:type="dxa"/>
          </w:tcPr>
          <w:p w14:paraId="4A4C0930" w14:textId="37E0565F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Стоимость объекта, руб. </w:t>
            </w:r>
            <w:r w:rsidRPr="00E115E9">
              <w:rPr>
                <w:rFonts w:ascii="Times New Roman" w:hAnsi="Times New Roman" w:cs="Times New Roman"/>
              </w:rPr>
              <w:lastRenderedPageBreak/>
              <w:t>(покупки или месячной аренды) *</w:t>
            </w:r>
            <w:r w:rsidR="005502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189ED962" w14:textId="48C2706A" w:rsidR="00D775B4" w:rsidRPr="00B56436" w:rsidRDefault="00B56436" w:rsidP="00B56436">
            <w:pPr>
              <w:rPr>
                <w:rFonts w:ascii="Times New Roman" w:hAnsi="Times New Roman" w:cs="Times New Roman"/>
              </w:rPr>
            </w:pPr>
            <w:r w:rsidRPr="00B56436">
              <w:rPr>
                <w:rFonts w:ascii="Times New Roman" w:hAnsi="Times New Roman" w:cs="Times New Roman"/>
                <w:color w:val="252625"/>
                <w:shd w:val="clear" w:color="auto" w:fill="FFFFFF"/>
              </w:rPr>
              <w:lastRenderedPageBreak/>
              <w:t>46428,75</w:t>
            </w:r>
          </w:p>
        </w:tc>
      </w:tr>
      <w:tr w:rsidR="00D775B4" w:rsidRPr="00D703E4" w14:paraId="3A72F257" w14:textId="77777777" w:rsidTr="00B01792">
        <w:tc>
          <w:tcPr>
            <w:tcW w:w="817" w:type="dxa"/>
          </w:tcPr>
          <w:p w14:paraId="6B85E294" w14:textId="345E44EB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5225E1" w14:textId="3E86BC5F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0C83E19D" w14:textId="681D69E9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4476EF8F" w14:textId="77777777" w:rsidTr="00B01792">
        <w:tc>
          <w:tcPr>
            <w:tcW w:w="817" w:type="dxa"/>
          </w:tcPr>
          <w:p w14:paraId="5925E764" w14:textId="1F86AD03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6DADED56" w14:textId="4B7500B6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625F6045" w14:textId="77777777" w:rsidTr="00B01792">
        <w:tc>
          <w:tcPr>
            <w:tcW w:w="817" w:type="dxa"/>
          </w:tcPr>
          <w:p w14:paraId="7A901403" w14:textId="0CA80411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D775B4" w:rsidRPr="00D703E4" w:rsidRDefault="00D775B4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6EC616EF" w:rsidR="00D775B4" w:rsidRPr="00D703E4" w:rsidRDefault="00D64054" w:rsidP="00D640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5</w:t>
            </w:r>
            <w:r w:rsidR="00AB5D13">
              <w:rPr>
                <w:rFonts w:ascii="Times New Roman" w:hAnsi="Times New Roman" w:cs="Times New Roman"/>
                <w:iCs/>
              </w:rPr>
              <w:t>-</w:t>
            </w:r>
            <w:r>
              <w:rPr>
                <w:rFonts w:ascii="Times New Roman" w:hAnsi="Times New Roman" w:cs="Times New Roman"/>
                <w:iCs/>
              </w:rPr>
              <w:t>2</w:t>
            </w:r>
            <w:r w:rsidR="00AB5D13">
              <w:rPr>
                <w:rFonts w:ascii="Times New Roman" w:hAnsi="Times New Roman" w:cs="Times New Roman"/>
                <w:iCs/>
              </w:rPr>
              <w:t>0</w:t>
            </w:r>
          </w:p>
        </w:tc>
      </w:tr>
      <w:tr w:rsidR="00D775B4" w:rsidRPr="00D703E4" w14:paraId="52CDAA71" w14:textId="77777777" w:rsidTr="00B01792">
        <w:tc>
          <w:tcPr>
            <w:tcW w:w="817" w:type="dxa"/>
          </w:tcPr>
          <w:p w14:paraId="6CBDA983" w14:textId="24B0A79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D775B4" w:rsidRPr="00D703E4" w:rsidRDefault="00D775B4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15210075" w14:textId="0C99FB7E" w:rsidR="00D775B4" w:rsidRPr="00E115E9" w:rsidRDefault="00AB5D13" w:rsidP="00901788">
            <w:pPr>
              <w:rPr>
                <w:rFonts w:ascii="Times New Roman" w:hAnsi="Times New Roman" w:cs="Times New Roman"/>
                <w:i/>
                <w:iCs/>
                <w:color w:val="ED7D31" w:themeColor="accent2"/>
              </w:rPr>
            </w:pPr>
            <w:r>
              <w:rPr>
                <w:rFonts w:ascii="Times New Roman" w:hAnsi="Times New Roman" w:cs="Times New Roman"/>
                <w:iCs/>
              </w:rPr>
              <w:t>Рыночная стоимость</w:t>
            </w:r>
          </w:p>
          <w:p w14:paraId="4B77ED0B" w14:textId="123AFA17" w:rsidR="00D775B4" w:rsidRPr="00D703E4" w:rsidRDefault="00D775B4" w:rsidP="0060669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775B4" w:rsidRPr="00D703E4" w14:paraId="51301E9E" w14:textId="77777777" w:rsidTr="00B01792">
        <w:tc>
          <w:tcPr>
            <w:tcW w:w="817" w:type="dxa"/>
          </w:tcPr>
          <w:p w14:paraId="6F87F6E9" w14:textId="281A142A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7AA354C6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V</w:t>
            </w:r>
          </w:p>
          <w:p w14:paraId="139B8AFF" w14:textId="0A51DACE" w:rsidR="00D775B4" w:rsidRPr="00D703E4" w:rsidRDefault="00D775B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B0F0E" w:rsidRPr="00D703E4" w14:paraId="4E38EFAC" w14:textId="77777777" w:rsidTr="00B01792">
        <w:tc>
          <w:tcPr>
            <w:tcW w:w="817" w:type="dxa"/>
          </w:tcPr>
          <w:p w14:paraId="5EAD38CA" w14:textId="0B844D9A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426B29B9" w14:textId="07190349" w:rsidR="00DB0F0E" w:rsidRPr="00E115E9" w:rsidRDefault="00C46D46" w:rsidP="00901788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З</w:t>
            </w:r>
            <w:r w:rsidRPr="0014003E">
              <w:rPr>
                <w:rFonts w:ascii="Times New Roman" w:hAnsi="Times New Roman" w:cs="Times New Roman"/>
                <w:iCs/>
              </w:rPr>
              <w:t>емельн</w:t>
            </w:r>
            <w:r>
              <w:rPr>
                <w:rFonts w:ascii="Times New Roman" w:hAnsi="Times New Roman" w:cs="Times New Roman"/>
                <w:iCs/>
              </w:rPr>
              <w:t>ый</w:t>
            </w:r>
            <w:r w:rsidRPr="0014003E">
              <w:rPr>
                <w:rFonts w:ascii="Times New Roman" w:hAnsi="Times New Roman" w:cs="Times New Roman"/>
                <w:iCs/>
              </w:rPr>
              <w:t xml:space="preserve"> участ</w:t>
            </w:r>
            <w:r>
              <w:rPr>
                <w:rFonts w:ascii="Times New Roman" w:hAnsi="Times New Roman" w:cs="Times New Roman"/>
                <w:iCs/>
              </w:rPr>
              <w:t>о</w:t>
            </w:r>
            <w:r w:rsidRPr="0014003E">
              <w:rPr>
                <w:rFonts w:ascii="Times New Roman" w:hAnsi="Times New Roman" w:cs="Times New Roman"/>
                <w:iCs/>
              </w:rPr>
              <w:t>к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="00D64054">
              <w:rPr>
                <w:rFonts w:ascii="Times New Roman" w:hAnsi="Times New Roman" w:cs="Times New Roman"/>
                <w:iCs/>
              </w:rPr>
              <w:t>свободный от зданий, строений, сооружений</w:t>
            </w:r>
          </w:p>
          <w:p w14:paraId="0DC81831" w14:textId="77777777" w:rsidR="00106836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60483C2A" w14:textId="6C6B6A63" w:rsidR="00106836" w:rsidRPr="00D703E4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5E46E7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432275" w:rsidRPr="00D703E4" w14:paraId="76971714" w14:textId="77777777" w:rsidTr="00B01792">
        <w:tc>
          <w:tcPr>
            <w:tcW w:w="817" w:type="dxa"/>
          </w:tcPr>
          <w:p w14:paraId="48294639" w14:textId="6DA1C537" w:rsidR="00432275" w:rsidRPr="00134DB2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432275" w:rsidRPr="00712D3A" w:rsidRDefault="00432275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0FAA29DE" w:rsidR="00432275" w:rsidRPr="00432275" w:rsidRDefault="00B56436" w:rsidP="00D64054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0,0375</w:t>
            </w:r>
          </w:p>
        </w:tc>
      </w:tr>
      <w:tr w:rsidR="00432275" w:rsidRPr="00D703E4" w14:paraId="41998512" w14:textId="77777777" w:rsidTr="00B01792">
        <w:tc>
          <w:tcPr>
            <w:tcW w:w="817" w:type="dxa"/>
          </w:tcPr>
          <w:p w14:paraId="2533C557" w14:textId="7217B8A0" w:rsidR="00432275" w:rsidRPr="00134DB2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432275" w:rsidRPr="00712D3A" w:rsidRDefault="00432275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20E1D655" w:rsidR="00432275" w:rsidRPr="00432275" w:rsidRDefault="00B56436" w:rsidP="00D777F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62:12:0020308:482</w:t>
            </w:r>
          </w:p>
        </w:tc>
      </w:tr>
      <w:tr w:rsidR="00432275" w:rsidRPr="00D703E4" w14:paraId="14D0D158" w14:textId="77777777" w:rsidTr="00B01792">
        <w:tc>
          <w:tcPr>
            <w:tcW w:w="817" w:type="dxa"/>
          </w:tcPr>
          <w:p w14:paraId="17CE856E" w14:textId="1312D6AD" w:rsidR="00432275" w:rsidRPr="00134DB2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432275" w:rsidRPr="00712D3A" w:rsidRDefault="00432275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6710B827" w14:textId="77777777" w:rsidR="00B56436" w:rsidRPr="00E115E9" w:rsidRDefault="00B56436" w:rsidP="00B5643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Общественное питание</w:t>
            </w:r>
          </w:p>
          <w:p w14:paraId="2D28E473" w14:textId="4FA0CE21" w:rsidR="00432275" w:rsidRPr="00432275" w:rsidRDefault="00432275" w:rsidP="00B56436">
            <w:pPr>
              <w:ind w:left="720"/>
              <w:rPr>
                <w:rFonts w:ascii="Times New Roman" w:hAnsi="Times New Roman" w:cs="Times New Roman"/>
                <w:iCs/>
              </w:rPr>
            </w:pPr>
          </w:p>
        </w:tc>
      </w:tr>
      <w:tr w:rsidR="00432275" w:rsidRPr="00D703E4" w14:paraId="19E595D2" w14:textId="71439EB7" w:rsidTr="00B01792">
        <w:tc>
          <w:tcPr>
            <w:tcW w:w="817" w:type="dxa"/>
          </w:tcPr>
          <w:p w14:paraId="418802F0" w14:textId="54C26AC3" w:rsidR="00432275" w:rsidRPr="00134DB2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432275" w:rsidRPr="00712D3A" w:rsidRDefault="00432275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09B88A27" w14:textId="6F980652" w:rsidR="00432275" w:rsidRPr="00432275" w:rsidRDefault="00B56436" w:rsidP="00903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  <w:p w14:paraId="4A2CD7C7" w14:textId="2F848394" w:rsidR="00432275" w:rsidRPr="00432275" w:rsidRDefault="00432275" w:rsidP="005F2E19">
            <w:pPr>
              <w:rPr>
                <w:rFonts w:ascii="Times New Roman" w:hAnsi="Times New Roman" w:cs="Times New Roman"/>
              </w:rPr>
            </w:pPr>
          </w:p>
        </w:tc>
      </w:tr>
      <w:tr w:rsidR="00432275" w:rsidRPr="00D703E4" w14:paraId="71F887EF" w14:textId="383618BF" w:rsidTr="00B01792">
        <w:tc>
          <w:tcPr>
            <w:tcW w:w="817" w:type="dxa"/>
          </w:tcPr>
          <w:p w14:paraId="078770A1" w14:textId="4186925B" w:rsidR="00432275" w:rsidRPr="00134DB2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432275" w:rsidRPr="00712D3A" w:rsidRDefault="00432275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086F976D" w14:textId="64D8ED3E" w:rsidR="00432275" w:rsidRPr="00432275" w:rsidRDefault="00432275" w:rsidP="00903907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432275">
              <w:rPr>
                <w:rFonts w:ascii="Times New Roman" w:hAnsi="Times New Roman" w:cs="Times New Roman"/>
              </w:rPr>
              <w:t xml:space="preserve">Земли </w:t>
            </w:r>
            <w:r w:rsidR="00495D0D">
              <w:rPr>
                <w:rFonts w:ascii="Times New Roman" w:hAnsi="Times New Roman" w:cs="Times New Roman"/>
              </w:rPr>
              <w:t>населенных пунктов</w:t>
            </w:r>
          </w:p>
          <w:p w14:paraId="0E6025B1" w14:textId="0798B54A" w:rsidR="00432275" w:rsidRPr="00432275" w:rsidRDefault="00432275" w:rsidP="00432275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432275" w:rsidRPr="00D703E4" w14:paraId="50BD4008" w14:textId="77777777" w:rsidTr="00B01792">
        <w:tc>
          <w:tcPr>
            <w:tcW w:w="817" w:type="dxa"/>
          </w:tcPr>
          <w:p w14:paraId="185ED651" w14:textId="62A98CE4" w:rsidR="00432275" w:rsidRPr="00134DB2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432275" w:rsidRPr="00D703E4" w:rsidRDefault="0043227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504045D0" w:rsidR="00432275" w:rsidRPr="00432275" w:rsidRDefault="00432275" w:rsidP="00FB3332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32275" w:rsidRPr="00D703E4" w14:paraId="1E321810" w14:textId="77777777" w:rsidTr="00B01792">
        <w:tc>
          <w:tcPr>
            <w:tcW w:w="817" w:type="dxa"/>
          </w:tcPr>
          <w:p w14:paraId="2798CFC2" w14:textId="1D8EECE2" w:rsidR="00432275" w:rsidRPr="00FF7A9A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432275" w:rsidRPr="009952B2" w:rsidRDefault="00432275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4CC31401" w:rsidR="00432275" w:rsidRPr="00C46D46" w:rsidRDefault="0043227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32275" w:rsidRPr="00D703E4" w14:paraId="37C81D86" w14:textId="77777777" w:rsidTr="00B01792">
        <w:tc>
          <w:tcPr>
            <w:tcW w:w="817" w:type="dxa"/>
          </w:tcPr>
          <w:p w14:paraId="0B0D7055" w14:textId="0F225CB7" w:rsidR="00432275" w:rsidRPr="00FF7A9A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432275" w:rsidRPr="009952B2" w:rsidRDefault="00432275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394479AA" w:rsidR="00432275" w:rsidRPr="00432275" w:rsidRDefault="00432275">
            <w:pPr>
              <w:rPr>
                <w:rFonts w:ascii="Times New Roman" w:hAnsi="Times New Roman" w:cs="Times New Roman"/>
                <w:iCs/>
                <w:color w:val="FF0000"/>
              </w:rPr>
            </w:pPr>
          </w:p>
        </w:tc>
      </w:tr>
      <w:tr w:rsidR="00432275" w:rsidRPr="00D703E4" w14:paraId="20A60AE0" w14:textId="77777777" w:rsidTr="00B01792">
        <w:tc>
          <w:tcPr>
            <w:tcW w:w="817" w:type="dxa"/>
          </w:tcPr>
          <w:p w14:paraId="3C92BE68" w14:textId="344B9E51" w:rsidR="00432275" w:rsidRPr="00FF7A9A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432275" w:rsidRPr="00D703E4" w:rsidRDefault="0043227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</w:t>
            </w:r>
            <w:r w:rsidRPr="00E115E9">
              <w:rPr>
                <w:rFonts w:ascii="Times New Roman" w:hAnsi="Times New Roman" w:cs="Times New Roman"/>
              </w:rPr>
              <w:lastRenderedPageBreak/>
              <w:t xml:space="preserve">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69BBDF5" w14:textId="77777777" w:rsidR="00432275" w:rsidRPr="00432275" w:rsidRDefault="00432275" w:rsidP="00903907">
            <w:pPr>
              <w:rPr>
                <w:rFonts w:ascii="Times New Roman" w:hAnsi="Times New Roman" w:cs="Times New Roman"/>
                <w:iCs/>
              </w:rPr>
            </w:pPr>
          </w:p>
          <w:p w14:paraId="54BAE312" w14:textId="1FD304B9" w:rsidR="00432275" w:rsidRPr="00432275" w:rsidRDefault="00432275">
            <w:pPr>
              <w:rPr>
                <w:rFonts w:ascii="Times New Roman" w:hAnsi="Times New Roman" w:cs="Times New Roman"/>
                <w:iCs/>
              </w:rPr>
            </w:pPr>
            <w:proofErr w:type="spellStart"/>
            <w:r w:rsidRPr="00432275">
              <w:rPr>
                <w:rFonts w:ascii="Times New Roman" w:hAnsi="Times New Roman" w:cs="Times New Roman"/>
                <w:iCs/>
              </w:rPr>
              <w:lastRenderedPageBreak/>
              <w:t>Путятинский</w:t>
            </w:r>
            <w:proofErr w:type="spellEnd"/>
            <w:r w:rsidRPr="00432275">
              <w:rPr>
                <w:rFonts w:ascii="Times New Roman" w:hAnsi="Times New Roman" w:cs="Times New Roman"/>
                <w:iCs/>
              </w:rPr>
              <w:t xml:space="preserve"> муниципальный округ Рязанской области</w:t>
            </w:r>
          </w:p>
        </w:tc>
      </w:tr>
      <w:tr w:rsidR="005E46E7" w:rsidRPr="00D703E4" w14:paraId="38E39DE5" w14:textId="77777777" w:rsidTr="00B01792">
        <w:tc>
          <w:tcPr>
            <w:tcW w:w="817" w:type="dxa"/>
          </w:tcPr>
          <w:p w14:paraId="67C1FAE4" w14:textId="540547FD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7635B57F" w:rsidR="005E46E7" w:rsidRPr="00FB3332" w:rsidRDefault="00FB3332" w:rsidP="00D777FC">
            <w:pPr>
              <w:rPr>
                <w:rFonts w:ascii="Times New Roman" w:hAnsi="Times New Roman" w:cs="Times New Roman"/>
              </w:rPr>
            </w:pPr>
            <w:r w:rsidRPr="00FB3332">
              <w:rPr>
                <w:rFonts w:ascii="Times New Roman" w:hAnsi="Times New Roman" w:cs="Times New Roman"/>
              </w:rPr>
              <w:t>6200001034</w:t>
            </w:r>
          </w:p>
        </w:tc>
      </w:tr>
      <w:tr w:rsidR="00FB3332" w:rsidRPr="00D703E4" w14:paraId="01D5FCBE" w14:textId="77777777" w:rsidTr="00B01792">
        <w:tc>
          <w:tcPr>
            <w:tcW w:w="817" w:type="dxa"/>
          </w:tcPr>
          <w:p w14:paraId="617CA4DA" w14:textId="69A7A873" w:rsidR="00FB3332" w:rsidRPr="00134DB2" w:rsidRDefault="00FB333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FB3332" w:rsidRPr="00D703E4" w:rsidRDefault="00FB333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6EE1C3F" w14:textId="77777777" w:rsidR="00FB3332" w:rsidRPr="00F1247C" w:rsidRDefault="00FB3332" w:rsidP="0090390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F1247C">
              <w:rPr>
                <w:rFonts w:ascii="Times New Roman" w:hAnsi="Times New Roman" w:cs="Times New Roman"/>
                <w:sz w:val="22"/>
              </w:rPr>
              <w:t>Абабилова</w:t>
            </w:r>
            <w:proofErr w:type="spellEnd"/>
            <w:r w:rsidRPr="00F1247C">
              <w:rPr>
                <w:rFonts w:ascii="Times New Roman" w:hAnsi="Times New Roman" w:cs="Times New Roman"/>
                <w:sz w:val="22"/>
              </w:rPr>
              <w:t xml:space="preserve"> Вера Вячеславовна – начальник отдела земельных и имущественных отношений администрации.</w:t>
            </w:r>
          </w:p>
          <w:p w14:paraId="2D53C5BF" w14:textId="44B67688" w:rsidR="00FB3332" w:rsidRPr="00D703E4" w:rsidRDefault="00FB3332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B3332" w:rsidRPr="00046BCE" w14:paraId="083171AA" w14:textId="77777777" w:rsidTr="00B01792">
        <w:tc>
          <w:tcPr>
            <w:tcW w:w="817" w:type="dxa"/>
          </w:tcPr>
          <w:p w14:paraId="2159C6CF" w14:textId="5FF62110" w:rsidR="00FB3332" w:rsidRPr="00FF7A9A" w:rsidRDefault="00FB333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FB3332" w:rsidRPr="00D703E4" w:rsidRDefault="00FB3332" w:rsidP="00CB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 w:rsidRPr="00E115E9">
              <w:rPr>
                <w:rFonts w:ascii="Times New Roman" w:hAnsi="Times New Roman" w:cs="Times New Roman"/>
              </w:rPr>
              <w:t>e-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mail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86D67BC" w14:textId="7B6B6DF6" w:rsidR="00FB3332" w:rsidRPr="00FB3332" w:rsidRDefault="00FB3332" w:rsidP="00D777FC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F1247C">
              <w:rPr>
                <w:rFonts w:ascii="Times New Roman" w:hAnsi="Times New Roman" w:cs="Times New Roman"/>
              </w:rPr>
              <w:t>тел</w:t>
            </w:r>
            <w:r w:rsidRPr="00F1247C">
              <w:rPr>
                <w:rFonts w:ascii="Times New Roman" w:hAnsi="Times New Roman" w:cs="Times New Roman"/>
                <w:lang w:val="en-US"/>
              </w:rPr>
              <w:t>.8-49146-2-14-61, e-mail – otdel-zimo@yandex.ru</w:t>
            </w:r>
          </w:p>
        </w:tc>
      </w:tr>
      <w:tr w:rsidR="00FF5CC2" w:rsidRPr="00D703E4" w14:paraId="07CDF860" w14:textId="77777777" w:rsidTr="00B01792">
        <w:tc>
          <w:tcPr>
            <w:tcW w:w="817" w:type="dxa"/>
          </w:tcPr>
          <w:p w14:paraId="5FF3530C" w14:textId="005F4220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439723DB" w:rsidR="00FF5CC2" w:rsidRPr="00FB3332" w:rsidRDefault="00046BCE" w:rsidP="00D777FC">
            <w:pPr>
              <w:rPr>
                <w:rFonts w:ascii="Times New Roman" w:hAnsi="Times New Roman" w:cs="Times New Roman"/>
                <w:i/>
                <w:iCs/>
              </w:rPr>
            </w:pPr>
            <w:hyperlink r:id="rId6" w:tgtFrame="_blank" w:history="1">
              <w:r w:rsidR="00FB3332" w:rsidRPr="00FB3332">
                <w:rPr>
                  <w:rStyle w:val="ad"/>
                  <w:rFonts w:ascii="Times New Roman" w:hAnsi="Times New Roman" w:cs="Times New Roman"/>
                  <w:bCs/>
                  <w:color w:val="auto"/>
                  <w:shd w:val="clear" w:color="auto" w:fill="FFFFFF"/>
                </w:rPr>
                <w:t>putyatino.ryazan.gov.ru</w:t>
              </w:r>
            </w:hyperlink>
          </w:p>
        </w:tc>
      </w:tr>
      <w:tr w:rsidR="00FF5CC2" w:rsidRPr="00D703E4" w14:paraId="0F190FA0" w14:textId="77777777" w:rsidTr="00B01792">
        <w:tc>
          <w:tcPr>
            <w:tcW w:w="817" w:type="dxa"/>
          </w:tcPr>
          <w:p w14:paraId="354C6FDB" w14:textId="61787AE6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06C078A" w14:textId="0295F6CC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0580B4F6" w:rsidR="00FF5CC2" w:rsidRPr="006E40AC" w:rsidRDefault="00FF5CC2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9142B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07E213FD" w14:textId="77777777" w:rsidR="00046BCE" w:rsidRPr="00046BCE" w:rsidRDefault="00046BCE" w:rsidP="00046BCE">
            <w:pPr>
              <w:numPr>
                <w:ilvl w:val="0"/>
                <w:numId w:val="26"/>
              </w:numPr>
              <w:rPr>
                <w:rFonts w:ascii="Calibri" w:eastAsia="Calibri" w:hAnsi="Calibri" w:cs="Times New Roman"/>
                <w:i/>
              </w:rPr>
            </w:pPr>
            <w:r w:rsidRPr="00046BCE">
              <w:rPr>
                <w:rFonts w:ascii="Calibri" w:eastAsia="Calibri" w:hAnsi="Calibri" w:cs="Times New Roman"/>
                <w:i/>
              </w:rPr>
              <w:t>Нет</w:t>
            </w:r>
          </w:p>
          <w:p w14:paraId="2B9C8B0F" w14:textId="3A848831" w:rsidR="0029142B" w:rsidRPr="00D703E4" w:rsidRDefault="0029142B" w:rsidP="00FB3332">
            <w:pPr>
              <w:pStyle w:val="af5"/>
              <w:ind w:left="720"/>
              <w:rPr>
                <w:i/>
              </w:rPr>
            </w:pPr>
          </w:p>
        </w:tc>
        <w:tc>
          <w:tcPr>
            <w:tcW w:w="1417" w:type="dxa"/>
            <w:vMerge w:val="restart"/>
          </w:tcPr>
          <w:p w14:paraId="65DDA997" w14:textId="6CC26469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</w:t>
            </w:r>
            <w:r w:rsidR="007A2C9E">
              <w:rPr>
                <w:rFonts w:ascii="Times New Roman" w:hAnsi="Times New Roman" w:cs="Times New Roman"/>
                <w:b/>
                <w:bCs/>
                <w:i/>
                <w:iCs/>
              </w:rPr>
              <w:t>Возможно создание</w:t>
            </w: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»</w:t>
            </w:r>
          </w:p>
          <w:p w14:paraId="1FB10A1C" w14:textId="77777777" w:rsidR="0029142B" w:rsidRPr="00D703E4" w:rsidRDefault="0029142B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69BA5E" w14:textId="7892F48C" w:rsidR="0029142B" w:rsidRPr="00256E19" w:rsidRDefault="0029142B" w:rsidP="007A2C9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790303A3" w14:textId="77777777" w:rsidR="0029142B" w:rsidRDefault="00860A9E" w:rsidP="00B80DD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50</w:t>
            </w:r>
          </w:p>
          <w:p w14:paraId="71B4DE04" w14:textId="17A3911F" w:rsidR="00860A9E" w:rsidRPr="00A84802" w:rsidRDefault="00860A9E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78446B8A" w14:textId="38BC87FC" w:rsidR="0029142B" w:rsidRPr="00256E19" w:rsidRDefault="0029142B" w:rsidP="007A2C9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м/ч *</w:t>
            </w:r>
          </w:p>
        </w:tc>
        <w:tc>
          <w:tcPr>
            <w:tcW w:w="5514" w:type="dxa"/>
          </w:tcPr>
          <w:p w14:paraId="73DE8E9B" w14:textId="7273F194" w:rsidR="0029142B" w:rsidRPr="00FB3332" w:rsidRDefault="00FB3332" w:rsidP="00B80DD5">
            <w:pPr>
              <w:rPr>
                <w:rFonts w:ascii="Times New Roman" w:hAnsi="Times New Roman" w:cs="Times New Roman"/>
                <w:iCs/>
              </w:rPr>
            </w:pPr>
            <w:r w:rsidRPr="00FB3332">
              <w:rPr>
                <w:rFonts w:ascii="Times New Roman" w:hAnsi="Times New Roman" w:cs="Times New Roman"/>
                <w:iCs/>
              </w:rPr>
              <w:t>10</w:t>
            </w:r>
          </w:p>
        </w:tc>
      </w:tr>
      <w:tr w:rsidR="0029142B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29142B" w:rsidRPr="00D703E4" w:rsidRDefault="0029142B" w:rsidP="002914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7EFE9921" w14:textId="4B973A7F" w:rsidR="0029142B" w:rsidRPr="00256E19" w:rsidRDefault="00347A98" w:rsidP="00256E19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="007A2C9E">
              <w:rPr>
                <w:rFonts w:ascii="Times New Roman" w:hAnsi="Times New Roman" w:cs="Times New Roman"/>
                <w:iCs/>
              </w:rPr>
              <w:t>в непосредственной близости имеется водопровод Д=100</w:t>
            </w:r>
            <w:r w:rsidR="0042433F">
              <w:rPr>
                <w:rFonts w:ascii="Times New Roman" w:hAnsi="Times New Roman" w:cs="Times New Roman"/>
                <w:iCs/>
              </w:rPr>
              <w:t xml:space="preserve"> </w:t>
            </w:r>
            <w:r w:rsidR="007A2C9E">
              <w:rPr>
                <w:rFonts w:ascii="Times New Roman" w:hAnsi="Times New Roman" w:cs="Times New Roman"/>
                <w:iCs/>
              </w:rPr>
              <w:t>мм</w:t>
            </w:r>
          </w:p>
        </w:tc>
      </w:tr>
      <w:tr w:rsidR="005E46E7" w:rsidRPr="00D703E4" w14:paraId="6AA139BD" w14:textId="77777777" w:rsidTr="00B01792">
        <w:tc>
          <w:tcPr>
            <w:tcW w:w="817" w:type="dxa"/>
          </w:tcPr>
          <w:p w14:paraId="1E392F9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E35B59" w14:textId="155CEB34" w:rsidR="005E46E7" w:rsidRPr="00D703E4" w:rsidRDefault="00EB6DA7" w:rsidP="004B5EA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Водоотведение *</w:t>
            </w:r>
          </w:p>
        </w:tc>
        <w:tc>
          <w:tcPr>
            <w:tcW w:w="1987" w:type="dxa"/>
          </w:tcPr>
          <w:p w14:paraId="37340E3E" w14:textId="6617F1C2" w:rsidR="005E46E7" w:rsidRPr="00EB6DA7" w:rsidRDefault="00EB6DA7" w:rsidP="00EB6DA7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Нет</w:t>
            </w:r>
          </w:p>
        </w:tc>
        <w:tc>
          <w:tcPr>
            <w:tcW w:w="1417" w:type="dxa"/>
          </w:tcPr>
          <w:p w14:paraId="6313411B" w14:textId="3D9B8482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3FA27CFD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7A2C9E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7A2C9E" w:rsidRPr="00134DB2" w:rsidRDefault="007A2C9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7A2C9E" w:rsidRPr="00D703E4" w:rsidRDefault="007A2C9E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76DE3F13" w14:textId="77777777" w:rsidR="00046BCE" w:rsidRPr="00046BCE" w:rsidRDefault="00046BCE" w:rsidP="00046BCE">
            <w:pPr>
              <w:numPr>
                <w:ilvl w:val="0"/>
                <w:numId w:val="26"/>
              </w:numPr>
              <w:rPr>
                <w:rFonts w:ascii="Calibri" w:eastAsia="Calibri" w:hAnsi="Calibri" w:cs="Times New Roman"/>
                <w:i/>
              </w:rPr>
            </w:pPr>
            <w:r w:rsidRPr="00046BCE">
              <w:rPr>
                <w:rFonts w:ascii="Calibri" w:eastAsia="Calibri" w:hAnsi="Calibri" w:cs="Times New Roman"/>
                <w:i/>
              </w:rPr>
              <w:t>Нет</w:t>
            </w:r>
          </w:p>
          <w:p w14:paraId="559DFD73" w14:textId="57A1C3C2" w:rsidR="007A2C9E" w:rsidRPr="00A84802" w:rsidRDefault="007A2C9E" w:rsidP="00EB6DA7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20D595C" w14:textId="77777777" w:rsidR="007A2C9E" w:rsidRPr="00D703E4" w:rsidRDefault="007A2C9E" w:rsidP="008F1E3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Возможно создание</w:t>
            </w: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»</w:t>
            </w:r>
          </w:p>
          <w:p w14:paraId="67321212" w14:textId="32BC04B5" w:rsidR="007A2C9E" w:rsidRPr="00D703E4" w:rsidRDefault="007A2C9E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19ED34B" w14:textId="44843163" w:rsidR="007A2C9E" w:rsidRPr="00256E19" w:rsidRDefault="007A2C9E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765FE04" w14:textId="77777777" w:rsidR="007A2C9E" w:rsidRPr="00CE2CAD" w:rsidRDefault="007A2C9E" w:rsidP="00903907">
            <w:pPr>
              <w:rPr>
                <w:rFonts w:ascii="Times New Roman" w:hAnsi="Times New Roman" w:cs="Times New Roman"/>
                <w:iCs/>
              </w:rPr>
            </w:pPr>
            <w:r w:rsidRPr="00CE2CAD">
              <w:rPr>
                <w:rFonts w:ascii="Times New Roman" w:hAnsi="Times New Roman" w:cs="Times New Roman"/>
                <w:iCs/>
              </w:rPr>
              <w:t>10,19</w:t>
            </w:r>
          </w:p>
          <w:p w14:paraId="3BFF8E0B" w14:textId="2595854B" w:rsidR="007A2C9E" w:rsidRPr="00CE2CAD" w:rsidRDefault="007A2C9E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E2CAD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CE2CAD" w:rsidRPr="00134DB2" w:rsidRDefault="00CE2CA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CE2CAD" w:rsidRPr="00D703E4" w:rsidRDefault="00CE2CAD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CE2CAD" w:rsidRPr="00D703E4" w:rsidRDefault="00CE2CAD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CE2CAD" w:rsidRPr="00D703E4" w:rsidRDefault="00CE2CAD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CE2CAD" w:rsidRPr="00256E19" w:rsidRDefault="00CE2CAD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3C50DC4A" w14:textId="2A5B7B36" w:rsidR="00CE2CAD" w:rsidRPr="00CE2CAD" w:rsidRDefault="00347A98" w:rsidP="00903907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160</w:t>
            </w:r>
          </w:p>
          <w:p w14:paraId="7EBEE057" w14:textId="23F106C6" w:rsidR="00CE2CAD" w:rsidRPr="00CE2CAD" w:rsidRDefault="00CE2CAD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76E05346" w:rsidR="005E46E7" w:rsidRPr="00256E19" w:rsidRDefault="00347A98" w:rsidP="00713254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 </w:t>
            </w:r>
            <w:r w:rsidR="007A2C9E">
              <w:rPr>
                <w:rFonts w:ascii="Times New Roman" w:hAnsi="Times New Roman" w:cs="Times New Roman"/>
                <w:iCs/>
              </w:rPr>
              <w:t>в непосредственной близости имеется ШРП</w:t>
            </w:r>
            <w:r>
              <w:rPr>
                <w:rFonts w:ascii="Times New Roman" w:hAnsi="Times New Roman" w:cs="Times New Roman"/>
                <w:iCs/>
              </w:rPr>
              <w:t xml:space="preserve">  </w:t>
            </w:r>
          </w:p>
        </w:tc>
      </w:tr>
      <w:tr w:rsidR="007A2C9E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7A2C9E" w:rsidRPr="007A2C9E" w:rsidRDefault="007A2C9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7A2C9E" w:rsidRPr="00D703E4" w:rsidRDefault="007A2C9E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90CB3A0" w14:textId="77777777" w:rsidR="00046BCE" w:rsidRPr="00046BCE" w:rsidRDefault="00046BCE" w:rsidP="00046BCE">
            <w:pPr>
              <w:numPr>
                <w:ilvl w:val="0"/>
                <w:numId w:val="26"/>
              </w:numPr>
              <w:rPr>
                <w:rFonts w:ascii="Calibri" w:eastAsia="Calibri" w:hAnsi="Calibri" w:cs="Times New Roman"/>
                <w:i/>
              </w:rPr>
            </w:pPr>
            <w:r w:rsidRPr="00046BCE">
              <w:rPr>
                <w:rFonts w:ascii="Calibri" w:eastAsia="Calibri" w:hAnsi="Calibri" w:cs="Times New Roman"/>
                <w:i/>
              </w:rPr>
              <w:t>Нет</w:t>
            </w:r>
          </w:p>
          <w:p w14:paraId="327758BC" w14:textId="3060EE08" w:rsidR="007A2C9E" w:rsidRPr="00A84802" w:rsidRDefault="007A2C9E" w:rsidP="00CE2CAD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  <w:bookmarkStart w:id="0" w:name="_GoBack"/>
            <w:bookmarkEnd w:id="0"/>
          </w:p>
        </w:tc>
        <w:tc>
          <w:tcPr>
            <w:tcW w:w="1417" w:type="dxa"/>
            <w:vMerge w:val="restart"/>
          </w:tcPr>
          <w:p w14:paraId="5396D10D" w14:textId="77777777" w:rsidR="007A2C9E" w:rsidRPr="00D703E4" w:rsidRDefault="007A2C9E" w:rsidP="008F1E3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Возможно создание</w:t>
            </w: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»</w:t>
            </w:r>
          </w:p>
          <w:p w14:paraId="4A5E4B07" w14:textId="2D3133A3" w:rsidR="007A2C9E" w:rsidRPr="00D703E4" w:rsidRDefault="007A2C9E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0EF3B25" w14:textId="4A4C63C8" w:rsidR="007A2C9E" w:rsidRPr="00256E19" w:rsidRDefault="007A2C9E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2C7C1C6D" w14:textId="2E305712" w:rsidR="007A2C9E" w:rsidRPr="00CE2CAD" w:rsidRDefault="00A44382" w:rsidP="00903907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0,01</w:t>
            </w:r>
          </w:p>
          <w:p w14:paraId="02C325A8" w14:textId="0B7A4AA4" w:rsidR="007A2C9E" w:rsidRPr="00CE2CAD" w:rsidRDefault="007A2C9E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E2CAD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CE2CAD" w:rsidRPr="00134DB2" w:rsidRDefault="00CE2CA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CE2CAD" w:rsidRPr="00D703E4" w:rsidRDefault="00CE2CAD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CE2CAD" w:rsidRPr="00D703E4" w:rsidRDefault="00CE2CAD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CE2CAD" w:rsidRPr="00D703E4" w:rsidRDefault="00CE2CAD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CE2CAD" w:rsidRPr="00256E19" w:rsidRDefault="00CE2CAD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37BC46B1" w14:textId="30D9B357" w:rsidR="00CE2CAD" w:rsidRPr="00CE2CAD" w:rsidRDefault="00A44382" w:rsidP="00903907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0,1</w:t>
            </w:r>
          </w:p>
          <w:p w14:paraId="32D6C228" w14:textId="01AD110E" w:rsidR="00CE2CAD" w:rsidRPr="00CE2CAD" w:rsidRDefault="00CE2CAD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16E79A25" w:rsidR="005E46E7" w:rsidRPr="00256E19" w:rsidRDefault="00347A98" w:rsidP="00713254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="007A2C9E">
              <w:rPr>
                <w:rFonts w:ascii="Times New Roman" w:hAnsi="Times New Roman" w:cs="Times New Roman"/>
                <w:iCs/>
              </w:rPr>
              <w:t xml:space="preserve">имеется возможность подключения к ВЛ-0,4 </w:t>
            </w:r>
            <w:proofErr w:type="spellStart"/>
            <w:r w:rsidR="007A2C9E">
              <w:rPr>
                <w:rFonts w:ascii="Times New Roman" w:hAnsi="Times New Roman" w:cs="Times New Roman"/>
                <w:iCs/>
              </w:rPr>
              <w:t>кВ.</w:t>
            </w:r>
            <w:proofErr w:type="spellEnd"/>
          </w:p>
        </w:tc>
      </w:tr>
      <w:tr w:rsidR="007A2C9E" w:rsidRPr="00D703E4" w14:paraId="75D195DE" w14:textId="053F028B" w:rsidTr="00B01792">
        <w:tc>
          <w:tcPr>
            <w:tcW w:w="817" w:type="dxa"/>
          </w:tcPr>
          <w:p w14:paraId="4D75A27D" w14:textId="3F51ADC4" w:rsidR="007A2C9E" w:rsidRPr="007A2C9E" w:rsidRDefault="007A2C9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4E76476" w14:textId="2008A739" w:rsidR="007A2C9E" w:rsidRPr="00D703E4" w:rsidRDefault="007A2C9E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</w:tcPr>
          <w:p w14:paraId="4DC8DE8D" w14:textId="1DB5473F" w:rsidR="007A2C9E" w:rsidRDefault="007A2C9E" w:rsidP="00A84802">
            <w:pPr>
              <w:pStyle w:val="af5"/>
              <w:numPr>
                <w:ilvl w:val="0"/>
                <w:numId w:val="24"/>
              </w:numPr>
            </w:pPr>
            <w:r>
              <w:t>Нет</w:t>
            </w:r>
          </w:p>
          <w:p w14:paraId="2C05CE8C" w14:textId="77777777" w:rsidR="007A2C9E" w:rsidRPr="00D703E4" w:rsidRDefault="007A2C9E" w:rsidP="00CE2CAD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1D77C722" w14:textId="3036B272" w:rsidR="007A2C9E" w:rsidRPr="00D703E4" w:rsidRDefault="007A2C9E" w:rsidP="007A2C9E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Нет</w:t>
            </w: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»</w:t>
            </w:r>
          </w:p>
        </w:tc>
        <w:tc>
          <w:tcPr>
            <w:tcW w:w="2976" w:type="dxa"/>
          </w:tcPr>
          <w:p w14:paraId="2A6FF297" w14:textId="14DB2725" w:rsidR="007A2C9E" w:rsidRPr="00256E19" w:rsidRDefault="007A2C9E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5D515108" w14:textId="3679638D" w:rsidR="007A2C9E" w:rsidRPr="00CE2CAD" w:rsidRDefault="007A2C9E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lastRenderedPageBreak/>
              <w:t>Вывоз твердых коммунальных отходов</w:t>
            </w:r>
          </w:p>
        </w:tc>
      </w:tr>
      <w:tr w:rsidR="005A30FF" w:rsidRPr="00D703E4" w14:paraId="54D6B7AA" w14:textId="77777777" w:rsidTr="00B01792">
        <w:tc>
          <w:tcPr>
            <w:tcW w:w="817" w:type="dxa"/>
          </w:tcPr>
          <w:p w14:paraId="6D146BE2" w14:textId="3B83FEA3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7947443" w14:textId="77777777" w:rsidR="005A30FF" w:rsidRPr="00BD7D80" w:rsidRDefault="005A30FF" w:rsidP="005A30F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  <w:p w14:paraId="7A5CCAA3" w14:textId="10B2C75E" w:rsidR="005A30FF" w:rsidRPr="005A30FF" w:rsidRDefault="005A30FF" w:rsidP="00CE2CAD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CE2CAD" w:rsidRPr="00D703E4" w14:paraId="22D51F3E" w14:textId="77777777" w:rsidTr="00B01792">
        <w:tc>
          <w:tcPr>
            <w:tcW w:w="817" w:type="dxa"/>
          </w:tcPr>
          <w:p w14:paraId="22BB8BB6" w14:textId="51CC832A" w:rsidR="00CE2CAD" w:rsidRPr="00134DB2" w:rsidRDefault="00CE2CA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CE2CAD" w:rsidRPr="002A2792" w:rsidRDefault="00CE2CA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3A49C9A2" w14:textId="77777777" w:rsidR="00CE2CAD" w:rsidRPr="00CE2CAD" w:rsidRDefault="00CE2CAD" w:rsidP="00903907">
            <w:pPr>
              <w:rPr>
                <w:rFonts w:ascii="Times New Roman" w:hAnsi="Times New Roman" w:cs="Times New Roman"/>
                <w:iCs/>
              </w:rPr>
            </w:pPr>
            <w:r w:rsidRPr="00CE2CAD">
              <w:rPr>
                <w:rFonts w:ascii="Times New Roman" w:hAnsi="Times New Roman" w:cs="Times New Roman"/>
                <w:iCs/>
              </w:rPr>
              <w:t>5185,83</w:t>
            </w:r>
          </w:p>
          <w:p w14:paraId="5907FF2C" w14:textId="751824D4" w:rsidR="00CE2CAD" w:rsidRPr="00CE2CAD" w:rsidRDefault="00CE2CAD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E2CAD" w:rsidRPr="00D703E4" w14:paraId="324C9E30" w14:textId="77777777" w:rsidTr="00B01792">
        <w:tc>
          <w:tcPr>
            <w:tcW w:w="817" w:type="dxa"/>
          </w:tcPr>
          <w:p w14:paraId="33205FA2" w14:textId="2DD0B4D5" w:rsidR="00CE2CAD" w:rsidRPr="00134DB2" w:rsidRDefault="00CE2CA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C01A0C4" w14:textId="0F84429B" w:rsidR="00CE2CAD" w:rsidRPr="002A2792" w:rsidRDefault="00CE2CA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EC34875" w14:textId="77777777" w:rsidR="00CE2CAD" w:rsidRPr="00CE2CAD" w:rsidRDefault="00CE2CAD" w:rsidP="00903907">
            <w:pPr>
              <w:rPr>
                <w:rFonts w:ascii="Times New Roman" w:hAnsi="Times New Roman" w:cs="Times New Roman"/>
                <w:iCs/>
              </w:rPr>
            </w:pPr>
            <w:r w:rsidRPr="00CE2CAD">
              <w:rPr>
                <w:rFonts w:ascii="Times New Roman" w:hAnsi="Times New Roman" w:cs="Times New Roman"/>
                <w:iCs/>
              </w:rPr>
              <w:t>701,94</w:t>
            </w:r>
          </w:p>
          <w:p w14:paraId="65817404" w14:textId="3BC925FE" w:rsidR="00CE2CAD" w:rsidRPr="00CE2CAD" w:rsidRDefault="00CE2CAD" w:rsidP="00DD145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246C96" w:rsidRPr="00D703E4" w14:paraId="4CDE8084" w14:textId="77777777" w:rsidTr="00B01792">
        <w:tc>
          <w:tcPr>
            <w:tcW w:w="817" w:type="dxa"/>
          </w:tcPr>
          <w:p w14:paraId="3479BF04" w14:textId="3AB6094D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DDA8F22" w14:textId="77777777" w:rsidR="00246C96" w:rsidRPr="00BD7D80" w:rsidRDefault="00246C96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  <w:p w14:paraId="05E8BE70" w14:textId="2D869E34" w:rsidR="00246C96" w:rsidRPr="006D4D14" w:rsidRDefault="00246C96" w:rsidP="00CE2CAD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246C96" w:rsidRPr="00D703E4" w14:paraId="5DBC89C8" w14:textId="77777777" w:rsidTr="00B01792">
        <w:tc>
          <w:tcPr>
            <w:tcW w:w="817" w:type="dxa"/>
          </w:tcPr>
          <w:p w14:paraId="7B992457" w14:textId="748F921B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6CB7787" w14:textId="77777777" w:rsidR="00246C96" w:rsidRPr="00BD7D80" w:rsidRDefault="00246C96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45475CB6" w14:textId="206FFD8B" w:rsidR="00246C96" w:rsidRPr="006D4D14" w:rsidRDefault="00246C96" w:rsidP="00CE2CAD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246C96" w:rsidRPr="00D703E4" w14:paraId="4AA1DA8E" w14:textId="77777777" w:rsidTr="00B01792">
        <w:tc>
          <w:tcPr>
            <w:tcW w:w="817" w:type="dxa"/>
          </w:tcPr>
          <w:p w14:paraId="0BE5AF2C" w14:textId="42E50C6C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492279A7" w14:textId="3BD19A3F" w:rsidR="00246C96" w:rsidRPr="005A30FF" w:rsidRDefault="00246C96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A30FF" w:rsidRPr="00D703E4" w14:paraId="43A9EBE8" w14:textId="77777777" w:rsidTr="00B01792">
        <w:tc>
          <w:tcPr>
            <w:tcW w:w="817" w:type="dxa"/>
          </w:tcPr>
          <w:p w14:paraId="10C0D850" w14:textId="681A5363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035E905F" w:rsidR="005A30FF" w:rsidRPr="005A30FF" w:rsidRDefault="005A30FF" w:rsidP="00906811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A30FF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5A30FF" w:rsidRPr="00134DB2" w:rsidRDefault="005A30FF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246C96" w:rsidRPr="00D703E4" w14:paraId="4FAE5390" w14:textId="77777777" w:rsidTr="00B01792">
        <w:tc>
          <w:tcPr>
            <w:tcW w:w="817" w:type="dxa"/>
          </w:tcPr>
          <w:p w14:paraId="2E038F77" w14:textId="54FDFA18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="00A004B4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246C96" w:rsidRPr="00196C57" w:rsidRDefault="00196C57" w:rsidP="00196C5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246C96"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246C96" w:rsidRPr="00EC6A2C" w:rsidRDefault="00246C96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>а проекта ( 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площадки. ( до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>формации ( 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246C96" w:rsidRPr="00D703E4" w14:paraId="52D3E48A" w14:textId="77777777" w:rsidTr="00B01792">
        <w:tc>
          <w:tcPr>
            <w:tcW w:w="817" w:type="dxa"/>
          </w:tcPr>
          <w:p w14:paraId="5BE7F2A4" w14:textId="2E705199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246C96" w:rsidRPr="009D657E" w:rsidRDefault="00246C96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 w:rsidR="009D657E"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246C96" w:rsidRPr="00D703E4" w14:paraId="2557E6AA" w14:textId="77777777" w:rsidTr="00B01792">
        <w:tc>
          <w:tcPr>
            <w:tcW w:w="817" w:type="dxa"/>
          </w:tcPr>
          <w:p w14:paraId="2D8E7F47" w14:textId="25F71D1F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246C96" w:rsidRPr="00D703E4" w14:paraId="0CC6CB63" w14:textId="77777777" w:rsidTr="00B01792">
        <w:tc>
          <w:tcPr>
            <w:tcW w:w="817" w:type="dxa"/>
          </w:tcPr>
          <w:p w14:paraId="57BE2659" w14:textId="1424ED21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246C96" w:rsidRPr="00D703E4" w:rsidRDefault="00046BCE" w:rsidP="007019ED">
            <w:pPr>
              <w:rPr>
                <w:rFonts w:ascii="Times New Roman" w:hAnsi="Times New Roman" w:cs="Times New Roman"/>
              </w:rPr>
            </w:pPr>
            <w:hyperlink r:id="rId7" w:tgtFrame="_blank" w:tooltip="https://investryazan.ru/ru/page/zayavka_na_invest_proekt" w:history="1">
              <w:r w:rsidR="00246C96"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246C96" w:rsidRPr="00D703E4" w14:paraId="3E158574" w14:textId="77777777" w:rsidTr="00B01792">
        <w:tc>
          <w:tcPr>
            <w:tcW w:w="817" w:type="dxa"/>
          </w:tcPr>
          <w:p w14:paraId="1B52F192" w14:textId="67A9CDA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</w:t>
            </w:r>
            <w:r w:rsidRPr="00E115E9">
              <w:rPr>
                <w:rFonts w:ascii="Times New Roman" w:hAnsi="Times New Roman" w:cs="Times New Roman"/>
              </w:rPr>
              <w:lastRenderedPageBreak/>
              <w:t xml:space="preserve">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CE70BB3" w14:textId="77777777" w:rsidR="00246C96" w:rsidRPr="00B35971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lastRenderedPageBreak/>
              <w:t>R - Деятельность в области культуры, спорта, организации досуга и развлечений</w:t>
            </w:r>
          </w:p>
          <w:p w14:paraId="5C619A32" w14:textId="77777777" w:rsidR="00246C96" w:rsidRPr="00B35971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lastRenderedPageBreak/>
              <w:t>I - Деятельность гостиниц и предприятий общественного питания</w:t>
            </w:r>
          </w:p>
          <w:p w14:paraId="1C748B6D" w14:textId="58696590" w:rsidR="00246C96" w:rsidRPr="00EC6A2C" w:rsidRDefault="00246C96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14:paraId="049467D0" w14:textId="77777777" w:rsidTr="00B01792">
        <w:tc>
          <w:tcPr>
            <w:tcW w:w="817" w:type="dxa"/>
          </w:tcPr>
          <w:p w14:paraId="48D5D194" w14:textId="784432A5" w:rsidR="00246C96" w:rsidRPr="00C46D46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DD5F9ED" w14:textId="2C9D803C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24E1C6CD" w14:textId="5E6A3D6C" w:rsidR="00246C96" w:rsidRPr="00EC6A2C" w:rsidRDefault="00246C96" w:rsidP="00EC6A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46C96" w:rsidRPr="00D703E4" w14:paraId="68AFEF4D" w14:textId="77777777" w:rsidTr="00B01792">
        <w:tc>
          <w:tcPr>
            <w:tcW w:w="817" w:type="dxa"/>
          </w:tcPr>
          <w:p w14:paraId="0A922D53" w14:textId="6B57EB1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403DE1DC" w:rsidR="00246C96" w:rsidRPr="00246C96" w:rsidRDefault="00246C96" w:rsidP="00246C96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246C96" w:rsidRPr="00D703E4" w14:paraId="69085169" w14:textId="77777777" w:rsidTr="00B01792">
        <w:tc>
          <w:tcPr>
            <w:tcW w:w="817" w:type="dxa"/>
          </w:tcPr>
          <w:p w14:paraId="47EF5918" w14:textId="26E38516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246C96" w:rsidRPr="00A105E3" w:rsidRDefault="00246C96" w:rsidP="00713254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 w:rsidR="00A105E3"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2CC33898" w:rsidR="00246C96" w:rsidRPr="00E937DD" w:rsidRDefault="00246C96" w:rsidP="007019E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A30FF" w:rsidRPr="00D703E4" w14:paraId="04A2A2FC" w14:textId="77777777" w:rsidTr="00B01792">
        <w:tc>
          <w:tcPr>
            <w:tcW w:w="817" w:type="dxa"/>
          </w:tcPr>
          <w:p w14:paraId="3FF801CF" w14:textId="017576D6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34DF1883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</w:tc>
      </w:tr>
      <w:tr w:rsidR="005A30FF" w:rsidRPr="00D703E4" w14:paraId="7DDF8F3C" w14:textId="77777777" w:rsidTr="00B01792">
        <w:tc>
          <w:tcPr>
            <w:tcW w:w="817" w:type="dxa"/>
          </w:tcPr>
          <w:p w14:paraId="5E7CC964" w14:textId="125C9B0E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446F7A3" w14:textId="0F81875C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503AC3AD" w14:textId="77777777" w:rsidR="005A30FF" w:rsidRDefault="005A30FF" w:rsidP="007019ED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  <w:p w14:paraId="7971A986" w14:textId="77777777" w:rsidR="005A30FF" w:rsidRDefault="005A30FF" w:rsidP="007019ED">
            <w:pPr>
              <w:rPr>
                <w:rFonts w:ascii="Times New Roman" w:hAnsi="Times New Roman" w:cs="Times New Roman"/>
              </w:rPr>
            </w:pPr>
          </w:p>
          <w:p w14:paraId="61972126" w14:textId="585EE952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5A30FF" w:rsidRPr="00D703E4" w14:paraId="29EFC752" w14:textId="77777777" w:rsidTr="00B01792">
        <w:tc>
          <w:tcPr>
            <w:tcW w:w="817" w:type="dxa"/>
          </w:tcPr>
          <w:p w14:paraId="5D3EDEA4" w14:textId="05B51B1E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4B9839D7" w14:textId="4C29E147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246C96" w:rsidRPr="00134DB2" w:rsidRDefault="00246C96" w:rsidP="00FF7A9A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B56436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B56436" w:rsidRPr="00134DB2" w:rsidRDefault="00B5643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B56436" w:rsidRPr="00683DD5" w:rsidRDefault="00B56436" w:rsidP="00134DB2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079A44D2" w:rsidR="00B56436" w:rsidRPr="00B56436" w:rsidRDefault="00B56436" w:rsidP="00B56436">
            <w:pPr>
              <w:rPr>
                <w:rFonts w:ascii="Times New Roman" w:hAnsi="Times New Roman" w:cs="Times New Roman"/>
                <w:i/>
              </w:rPr>
            </w:pPr>
            <w:r w:rsidRPr="00B56436">
              <w:rPr>
                <w:rFonts w:ascii="Times New Roman" w:hAnsi="Times New Roman" w:cs="Times New Roman"/>
              </w:rPr>
              <w:t>54.0819663</w:t>
            </w:r>
          </w:p>
        </w:tc>
      </w:tr>
      <w:tr w:rsidR="00B56436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B56436" w:rsidRPr="00134DB2" w:rsidRDefault="00B5643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B56436" w:rsidRPr="00E115E9" w:rsidRDefault="00B5643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6ADF1D" w14:textId="11DA0A03" w:rsidR="00B56436" w:rsidRPr="00B56436" w:rsidRDefault="00B56436" w:rsidP="0019706B">
            <w:pPr>
              <w:rPr>
                <w:rFonts w:ascii="Times New Roman" w:hAnsi="Times New Roman" w:cs="Times New Roman"/>
              </w:rPr>
            </w:pPr>
            <w:r w:rsidRPr="00B56436">
              <w:rPr>
                <w:rFonts w:ascii="Times New Roman" w:hAnsi="Times New Roman" w:cs="Times New Roman"/>
              </w:rPr>
              <w:t>41.4303499</w:t>
            </w: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048CFC25" w:rsidR="000C5F64" w:rsidRPr="001C0BB0" w:rsidRDefault="00246C96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 w:rsidRPr="00246C96">
        <w:rPr>
          <w:rFonts w:ascii="Times New Roman" w:hAnsi="Times New Roman" w:cs="Times New Roman"/>
          <w:b/>
          <w:bCs/>
          <w:sz w:val="28"/>
          <w:szCs w:val="28"/>
        </w:rPr>
        <w:t>* - Пункты обязательны к заполнению, либо обязательны к заполнению с условием</w:t>
      </w:r>
    </w:p>
    <w:sectPr w:rsidR="000C5F64" w:rsidRPr="001C0BB0" w:rsidSect="00CE2CA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1"/>
  </w:num>
  <w:num w:numId="4">
    <w:abstractNumId w:val="14"/>
  </w:num>
  <w:num w:numId="5">
    <w:abstractNumId w:val="1"/>
  </w:num>
  <w:num w:numId="6">
    <w:abstractNumId w:val="17"/>
  </w:num>
  <w:num w:numId="7">
    <w:abstractNumId w:val="9"/>
  </w:num>
  <w:num w:numId="8">
    <w:abstractNumId w:val="13"/>
  </w:num>
  <w:num w:numId="9">
    <w:abstractNumId w:val="5"/>
  </w:num>
  <w:num w:numId="10">
    <w:abstractNumId w:val="24"/>
  </w:num>
  <w:num w:numId="11">
    <w:abstractNumId w:val="8"/>
  </w:num>
  <w:num w:numId="12">
    <w:abstractNumId w:val="23"/>
  </w:num>
  <w:num w:numId="13">
    <w:abstractNumId w:val="18"/>
  </w:num>
  <w:num w:numId="14">
    <w:abstractNumId w:val="10"/>
  </w:num>
  <w:num w:numId="15">
    <w:abstractNumId w:val="12"/>
  </w:num>
  <w:num w:numId="16">
    <w:abstractNumId w:val="3"/>
  </w:num>
  <w:num w:numId="17">
    <w:abstractNumId w:val="2"/>
  </w:num>
  <w:num w:numId="18">
    <w:abstractNumId w:val="19"/>
  </w:num>
  <w:num w:numId="19">
    <w:abstractNumId w:val="16"/>
  </w:num>
  <w:num w:numId="20">
    <w:abstractNumId w:val="22"/>
  </w:num>
  <w:num w:numId="21">
    <w:abstractNumId w:val="6"/>
  </w:num>
  <w:num w:numId="22">
    <w:abstractNumId w:val="11"/>
  </w:num>
  <w:num w:numId="23">
    <w:abstractNumId w:val="4"/>
  </w:num>
  <w:num w:numId="24">
    <w:abstractNumId w:val="20"/>
  </w:num>
  <w:num w:numId="25">
    <w:abstractNumId w:val="15"/>
  </w:num>
  <w:num w:numId="26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07"/>
    <w:rsid w:val="00025205"/>
    <w:rsid w:val="000350C9"/>
    <w:rsid w:val="00046BCE"/>
    <w:rsid w:val="00051BFD"/>
    <w:rsid w:val="00096855"/>
    <w:rsid w:val="000C5F64"/>
    <w:rsid w:val="000D539A"/>
    <w:rsid w:val="00106836"/>
    <w:rsid w:val="0012203D"/>
    <w:rsid w:val="001279A4"/>
    <w:rsid w:val="00130384"/>
    <w:rsid w:val="00134DB2"/>
    <w:rsid w:val="00196C57"/>
    <w:rsid w:val="0019706B"/>
    <w:rsid w:val="001B3F3E"/>
    <w:rsid w:val="001C0BB0"/>
    <w:rsid w:val="001C6993"/>
    <w:rsid w:val="00246C96"/>
    <w:rsid w:val="00256E19"/>
    <w:rsid w:val="00263BD7"/>
    <w:rsid w:val="002651D0"/>
    <w:rsid w:val="0029142B"/>
    <w:rsid w:val="002A2792"/>
    <w:rsid w:val="002A378D"/>
    <w:rsid w:val="002B28C7"/>
    <w:rsid w:val="002D42DB"/>
    <w:rsid w:val="002E4F28"/>
    <w:rsid w:val="002F2D9F"/>
    <w:rsid w:val="002F69F4"/>
    <w:rsid w:val="003208BF"/>
    <w:rsid w:val="00333699"/>
    <w:rsid w:val="00347A98"/>
    <w:rsid w:val="00351345"/>
    <w:rsid w:val="003C5377"/>
    <w:rsid w:val="0042433F"/>
    <w:rsid w:val="00432275"/>
    <w:rsid w:val="00495D0D"/>
    <w:rsid w:val="004A196B"/>
    <w:rsid w:val="004A22CF"/>
    <w:rsid w:val="004A4B64"/>
    <w:rsid w:val="004B2638"/>
    <w:rsid w:val="004B394E"/>
    <w:rsid w:val="004B5EAF"/>
    <w:rsid w:val="004E3089"/>
    <w:rsid w:val="00511A0E"/>
    <w:rsid w:val="0055026C"/>
    <w:rsid w:val="00552E9D"/>
    <w:rsid w:val="00570FFB"/>
    <w:rsid w:val="005A30FF"/>
    <w:rsid w:val="005A6CF9"/>
    <w:rsid w:val="005C2D42"/>
    <w:rsid w:val="005E46E7"/>
    <w:rsid w:val="005F2E19"/>
    <w:rsid w:val="0060669B"/>
    <w:rsid w:val="00650B53"/>
    <w:rsid w:val="006A6029"/>
    <w:rsid w:val="006C1A9E"/>
    <w:rsid w:val="006D4D14"/>
    <w:rsid w:val="006E40AC"/>
    <w:rsid w:val="007019ED"/>
    <w:rsid w:val="00701E94"/>
    <w:rsid w:val="00712D3A"/>
    <w:rsid w:val="00713254"/>
    <w:rsid w:val="007A2C9E"/>
    <w:rsid w:val="007A3E31"/>
    <w:rsid w:val="007C619C"/>
    <w:rsid w:val="007D724D"/>
    <w:rsid w:val="007E4796"/>
    <w:rsid w:val="0081202B"/>
    <w:rsid w:val="0084135E"/>
    <w:rsid w:val="00842E49"/>
    <w:rsid w:val="00860A9E"/>
    <w:rsid w:val="0088122D"/>
    <w:rsid w:val="008B7236"/>
    <w:rsid w:val="008C2477"/>
    <w:rsid w:val="008E0473"/>
    <w:rsid w:val="00901788"/>
    <w:rsid w:val="00906811"/>
    <w:rsid w:val="00921389"/>
    <w:rsid w:val="0094653F"/>
    <w:rsid w:val="00971010"/>
    <w:rsid w:val="009952B2"/>
    <w:rsid w:val="009B4662"/>
    <w:rsid w:val="009C3520"/>
    <w:rsid w:val="009D5C94"/>
    <w:rsid w:val="009D657E"/>
    <w:rsid w:val="00A004B4"/>
    <w:rsid w:val="00A105E3"/>
    <w:rsid w:val="00A16BE9"/>
    <w:rsid w:val="00A22FAB"/>
    <w:rsid w:val="00A44382"/>
    <w:rsid w:val="00A46CCE"/>
    <w:rsid w:val="00A5204C"/>
    <w:rsid w:val="00A61071"/>
    <w:rsid w:val="00A63994"/>
    <w:rsid w:val="00A84802"/>
    <w:rsid w:val="00A858E4"/>
    <w:rsid w:val="00AB5D13"/>
    <w:rsid w:val="00B01792"/>
    <w:rsid w:val="00B3756A"/>
    <w:rsid w:val="00B56436"/>
    <w:rsid w:val="00B64AAC"/>
    <w:rsid w:val="00B80DD5"/>
    <w:rsid w:val="00B82498"/>
    <w:rsid w:val="00B93815"/>
    <w:rsid w:val="00B93E21"/>
    <w:rsid w:val="00BC7BC4"/>
    <w:rsid w:val="00BE44BF"/>
    <w:rsid w:val="00C06908"/>
    <w:rsid w:val="00C35F33"/>
    <w:rsid w:val="00C46D46"/>
    <w:rsid w:val="00C840E7"/>
    <w:rsid w:val="00C9345C"/>
    <w:rsid w:val="00CA14BD"/>
    <w:rsid w:val="00CB2242"/>
    <w:rsid w:val="00CE2CAD"/>
    <w:rsid w:val="00D122F8"/>
    <w:rsid w:val="00D20A66"/>
    <w:rsid w:val="00D63FE3"/>
    <w:rsid w:val="00D64054"/>
    <w:rsid w:val="00D703E4"/>
    <w:rsid w:val="00D775B4"/>
    <w:rsid w:val="00D777FC"/>
    <w:rsid w:val="00DA6925"/>
    <w:rsid w:val="00DB0F0E"/>
    <w:rsid w:val="00DB3507"/>
    <w:rsid w:val="00DC504C"/>
    <w:rsid w:val="00DD1455"/>
    <w:rsid w:val="00E2548C"/>
    <w:rsid w:val="00E32AA5"/>
    <w:rsid w:val="00E35CE7"/>
    <w:rsid w:val="00E37F84"/>
    <w:rsid w:val="00E8727D"/>
    <w:rsid w:val="00E937DD"/>
    <w:rsid w:val="00EB045F"/>
    <w:rsid w:val="00EB6DA7"/>
    <w:rsid w:val="00EB7721"/>
    <w:rsid w:val="00EC5025"/>
    <w:rsid w:val="00EC6A2C"/>
    <w:rsid w:val="00F33E50"/>
    <w:rsid w:val="00F52900"/>
    <w:rsid w:val="00F566A1"/>
    <w:rsid w:val="00F72D0D"/>
    <w:rsid w:val="00F75976"/>
    <w:rsid w:val="00F86D52"/>
    <w:rsid w:val="00F96663"/>
    <w:rsid w:val="00FB3332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B3D4A94F-ED1E-4C56-880A-ECD4DB1B3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  <w:style w:type="paragraph" w:customStyle="1" w:styleId="ConsPlusNormal">
    <w:name w:val="ConsPlusNormal"/>
    <w:rsid w:val="00FB333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kern w:val="0"/>
      <w:sz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vestryazan.ru/ru/page/zayavka_na_invest_proek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utyatino.ryazan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014B5-DAFF-4A6F-9D11-72CA07B90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897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1</cp:lastModifiedBy>
  <cp:revision>10</cp:revision>
  <cp:lastPrinted>2025-05-20T07:44:00Z</cp:lastPrinted>
  <dcterms:created xsi:type="dcterms:W3CDTF">2026-02-10T08:40:00Z</dcterms:created>
  <dcterms:modified xsi:type="dcterms:W3CDTF">2026-02-11T10:40:00Z</dcterms:modified>
</cp:coreProperties>
</file>