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E1" w:rsidRPr="00666B56" w:rsidRDefault="00C130E1" w:rsidP="00C130E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66B56">
        <w:rPr>
          <w:rFonts w:ascii="Times New Roman" w:hAnsi="Times New Roman" w:cs="Times New Roman"/>
          <w:sz w:val="24"/>
          <w:szCs w:val="24"/>
        </w:rPr>
        <w:t>Приложение</w:t>
      </w:r>
    </w:p>
    <w:p w:rsidR="00C130E1" w:rsidRPr="00666B56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6B56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130E1" w:rsidRPr="00666B56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6B56">
        <w:rPr>
          <w:rFonts w:ascii="Times New Roman" w:hAnsi="Times New Roman" w:cs="Times New Roman"/>
          <w:sz w:val="24"/>
          <w:szCs w:val="24"/>
        </w:rPr>
        <w:t>Правительства Рязанской области</w:t>
      </w:r>
    </w:p>
    <w:p w:rsidR="00C130E1" w:rsidRPr="00666B56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6B56">
        <w:rPr>
          <w:rFonts w:ascii="Times New Roman" w:hAnsi="Times New Roman" w:cs="Times New Roman"/>
          <w:sz w:val="24"/>
          <w:szCs w:val="24"/>
        </w:rPr>
        <w:t>от 21 февраля 2024 г. N 45</w:t>
      </w:r>
    </w:p>
    <w:p w:rsidR="00C130E1" w:rsidRPr="00666B56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30E1" w:rsidRPr="00666B56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6B56">
        <w:rPr>
          <w:rFonts w:ascii="Times New Roman" w:hAnsi="Times New Roman" w:cs="Times New Roman"/>
          <w:sz w:val="24"/>
          <w:szCs w:val="24"/>
        </w:rPr>
        <w:t>"Приложение N 3</w:t>
      </w:r>
    </w:p>
    <w:p w:rsidR="00C130E1" w:rsidRPr="00666B56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6B56">
        <w:rPr>
          <w:rFonts w:ascii="Times New Roman" w:hAnsi="Times New Roman" w:cs="Times New Roman"/>
          <w:sz w:val="24"/>
          <w:szCs w:val="24"/>
        </w:rPr>
        <w:t>к Порядку</w:t>
      </w:r>
    </w:p>
    <w:p w:rsidR="00C130E1" w:rsidRPr="00666B56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6B56">
        <w:rPr>
          <w:rFonts w:ascii="Times New Roman" w:hAnsi="Times New Roman" w:cs="Times New Roman"/>
          <w:sz w:val="24"/>
          <w:szCs w:val="24"/>
        </w:rPr>
        <w:t>представления информации об</w:t>
      </w:r>
    </w:p>
    <w:p w:rsidR="00C130E1" w:rsidRPr="00666B56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6B56">
        <w:rPr>
          <w:rFonts w:ascii="Times New Roman" w:hAnsi="Times New Roman" w:cs="Times New Roman"/>
          <w:sz w:val="24"/>
          <w:szCs w:val="24"/>
        </w:rPr>
        <w:t>инвестиционной деятельности на</w:t>
      </w:r>
    </w:p>
    <w:p w:rsidR="00C130E1" w:rsidRPr="00666B56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6B56">
        <w:rPr>
          <w:rFonts w:ascii="Times New Roman" w:hAnsi="Times New Roman" w:cs="Times New Roman"/>
          <w:sz w:val="24"/>
          <w:szCs w:val="24"/>
        </w:rPr>
        <w:t>территории Рязанской области</w:t>
      </w:r>
    </w:p>
    <w:p w:rsidR="00C130E1" w:rsidRPr="00666B56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30E1" w:rsidRPr="00666B56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30E1" w:rsidRPr="00666B56" w:rsidRDefault="00C130E1" w:rsidP="00C130E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130E1" w:rsidRPr="00666B56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66B56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</w:p>
    <w:p w:rsidR="00C130E1" w:rsidRPr="00666B56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70"/>
        <w:gridCol w:w="3724"/>
      </w:tblGrid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NN</w:t>
            </w:r>
          </w:p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Характеристика, ед. изм.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724" w:type="dxa"/>
          </w:tcPr>
          <w:p w:rsidR="00C130E1" w:rsidRPr="00666B56" w:rsidRDefault="00C0763A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D931B0" w:rsidRPr="00666B56">
              <w:rPr>
                <w:rFonts w:ascii="Times New Roman" w:hAnsi="Times New Roman" w:cs="Times New Roman"/>
                <w:sz w:val="24"/>
                <w:szCs w:val="24"/>
              </w:rPr>
              <w:t>, трасса М-5</w:t>
            </w: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724" w:type="dxa"/>
          </w:tcPr>
          <w:p w:rsidR="00C130E1" w:rsidRPr="00666B56" w:rsidRDefault="00C0763A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Свободная</w:t>
            </w: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724" w:type="dxa"/>
          </w:tcPr>
          <w:p w:rsidR="00C130E1" w:rsidRPr="00666B56" w:rsidRDefault="00C0763A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Рязанская обл., г. Рыбное</w:t>
            </w: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га</w:t>
            </w:r>
          </w:p>
        </w:tc>
        <w:tc>
          <w:tcPr>
            <w:tcW w:w="3724" w:type="dxa"/>
          </w:tcPr>
          <w:p w:rsidR="00C130E1" w:rsidRPr="00666B56" w:rsidRDefault="00C0763A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724" w:type="dxa"/>
          </w:tcPr>
          <w:p w:rsidR="00C130E1" w:rsidRPr="00666B56" w:rsidRDefault="00C0763A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62:13:1160601:2327</w:t>
            </w: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724" w:type="dxa"/>
          </w:tcPr>
          <w:p w:rsidR="00C130E1" w:rsidRPr="00666B56" w:rsidRDefault="00C0763A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4 374,6</w:t>
            </w: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724" w:type="dxa"/>
          </w:tcPr>
          <w:p w:rsidR="00C130E1" w:rsidRPr="00666B56" w:rsidRDefault="00C0763A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724" w:type="dxa"/>
          </w:tcPr>
          <w:p w:rsidR="00C130E1" w:rsidRPr="00666B56" w:rsidRDefault="00C0763A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Аренда, продажа</w:t>
            </w: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3724" w:type="dxa"/>
          </w:tcPr>
          <w:p w:rsidR="00C130E1" w:rsidRPr="00666B56" w:rsidRDefault="00C0763A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Категория "ТОП" (приоритетная для освоения в муниципальном образовании)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3724" w:type="dxa"/>
          </w:tcPr>
          <w:p w:rsidR="00C130E1" w:rsidRPr="00666B56" w:rsidRDefault="00F152D8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Зона объектов транспортной инфраструктуры</w:t>
            </w: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3724" w:type="dxa"/>
          </w:tcPr>
          <w:p w:rsidR="00C130E1" w:rsidRPr="00666B56" w:rsidRDefault="00C0763A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Объекты придорожного сервиса</w:t>
            </w: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  <w:vMerge w:val="restart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Близость к: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  <w:vMerge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- центру/до границы г. Москвы, км</w:t>
            </w:r>
          </w:p>
        </w:tc>
        <w:tc>
          <w:tcPr>
            <w:tcW w:w="3724" w:type="dxa"/>
          </w:tcPr>
          <w:p w:rsidR="00C130E1" w:rsidRPr="00666B56" w:rsidRDefault="005F6D68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169/162</w:t>
            </w:r>
          </w:p>
        </w:tc>
      </w:tr>
      <w:tr w:rsidR="00C130E1" w:rsidRPr="00666B56" w:rsidTr="00C130E1">
        <w:tc>
          <w:tcPr>
            <w:tcW w:w="737" w:type="dxa"/>
            <w:vMerge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- центру/до границы г. Рязани, км</w:t>
            </w:r>
          </w:p>
        </w:tc>
        <w:tc>
          <w:tcPr>
            <w:tcW w:w="3724" w:type="dxa"/>
          </w:tcPr>
          <w:p w:rsidR="00C130E1" w:rsidRPr="00666B56" w:rsidRDefault="00C0763A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4,2/2,9</w:t>
            </w:r>
          </w:p>
        </w:tc>
      </w:tr>
      <w:tr w:rsidR="00C130E1" w:rsidRPr="00666B56" w:rsidTr="00C130E1">
        <w:tc>
          <w:tcPr>
            <w:tcW w:w="737" w:type="dxa"/>
            <w:vMerge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населенного пункта, </w:t>
            </w:r>
            <w:r w:rsidRPr="00666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3724" w:type="dxa"/>
          </w:tcPr>
          <w:p w:rsidR="00C130E1" w:rsidRPr="00666B56" w:rsidRDefault="0028057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4,6</w:t>
            </w:r>
            <w:r w:rsidR="005F6D68" w:rsidRPr="00666B56">
              <w:rPr>
                <w:rFonts w:ascii="Times New Roman" w:hAnsi="Times New Roman" w:cs="Times New Roman"/>
                <w:sz w:val="24"/>
                <w:szCs w:val="24"/>
              </w:rPr>
              <w:t xml:space="preserve">/0,1 </w:t>
            </w: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(г.Рыбное)</w:t>
            </w:r>
          </w:p>
        </w:tc>
      </w:tr>
      <w:tr w:rsidR="00C130E1" w:rsidRPr="00666B56" w:rsidTr="00C130E1">
        <w:tc>
          <w:tcPr>
            <w:tcW w:w="737" w:type="dxa"/>
            <w:vMerge w:val="restart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  <w:vMerge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  <w:vMerge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федерального значения, км</w:t>
            </w:r>
          </w:p>
        </w:tc>
        <w:tc>
          <w:tcPr>
            <w:tcW w:w="3724" w:type="dxa"/>
          </w:tcPr>
          <w:p w:rsidR="00C130E1" w:rsidRPr="00666B56" w:rsidRDefault="00C0763A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0,8. км. автомобильная дорога Москва-Самара (М5). Существует асфальтовое примыкание  участка к федеральной автомобильной  дороге Москва-Самара (М5).</w:t>
            </w:r>
          </w:p>
        </w:tc>
      </w:tr>
      <w:tr w:rsidR="00C130E1" w:rsidRPr="00666B56" w:rsidTr="00C130E1">
        <w:tc>
          <w:tcPr>
            <w:tcW w:w="737" w:type="dxa"/>
            <w:vMerge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регионального значения, км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  <w:vMerge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местного значения, км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  <w:vMerge w:val="restart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  <w:vMerge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близость к ж/д путям: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  <w:vMerge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федерального значения, км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  <w:vMerge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регионального значения, км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  <w:vMerge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местного значения, км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  <w:vMerge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ж/д станции, км</w:t>
            </w:r>
          </w:p>
        </w:tc>
        <w:tc>
          <w:tcPr>
            <w:tcW w:w="3724" w:type="dxa"/>
          </w:tcPr>
          <w:p w:rsidR="00C130E1" w:rsidRPr="00666B56" w:rsidRDefault="00C0763A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4,2 км.  ж.д. станция Р</w:t>
            </w:r>
            <w:r w:rsidR="006E74BB" w:rsidRPr="00666B56">
              <w:rPr>
                <w:rFonts w:ascii="Times New Roman" w:hAnsi="Times New Roman" w:cs="Times New Roman"/>
                <w:sz w:val="24"/>
                <w:szCs w:val="24"/>
              </w:rPr>
              <w:t>ыбное. Крупная узловая железнодорожная станция Рязанского направления  Московской железной дороги. По основному характеру работы является сортировочной, по объему работы – внеклассной.</w:t>
            </w:r>
          </w:p>
        </w:tc>
      </w:tr>
      <w:tr w:rsidR="00C130E1" w:rsidRPr="00666B56" w:rsidTr="00C130E1">
        <w:tc>
          <w:tcPr>
            <w:tcW w:w="737" w:type="dxa"/>
            <w:vMerge w:val="restart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Водное сообщение (по территории муниципального образования)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  <w:vMerge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  <w:vMerge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речному порту, км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  <w:vMerge w:val="restart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причалу, км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  <w:vMerge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паромной переправе, км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  <w:vMerge w:val="restart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Авиасообщение (по территории муниципального образования)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  <w:vMerge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  <w:vMerge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аэропорту, км</w:t>
            </w:r>
          </w:p>
        </w:tc>
        <w:tc>
          <w:tcPr>
            <w:tcW w:w="3724" w:type="dxa"/>
          </w:tcPr>
          <w:p w:rsidR="00C130E1" w:rsidRPr="00666B56" w:rsidRDefault="0028057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131, аэропорт «Домодедово»</w:t>
            </w:r>
          </w:p>
        </w:tc>
      </w:tr>
      <w:tr w:rsidR="00C130E1" w:rsidRPr="00666B56" w:rsidTr="00C130E1">
        <w:tc>
          <w:tcPr>
            <w:tcW w:w="737" w:type="dxa"/>
            <w:vMerge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аэродрому, км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  <w:vMerge w:val="restart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  <w:vMerge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МВт/ч</w:t>
            </w:r>
          </w:p>
        </w:tc>
        <w:tc>
          <w:tcPr>
            <w:tcW w:w="3724" w:type="dxa"/>
          </w:tcPr>
          <w:p w:rsidR="00C130E1" w:rsidRPr="00666B56" w:rsidRDefault="00F152D8" w:rsidP="00F152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По границе участка проходит                        ВЛ – 0,4 КВ от КТП</w:t>
            </w:r>
          </w:p>
        </w:tc>
      </w:tr>
      <w:tr w:rsidR="00C130E1" w:rsidRPr="00666B56" w:rsidTr="00C130E1">
        <w:tc>
          <w:tcPr>
            <w:tcW w:w="737" w:type="dxa"/>
            <w:vMerge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724" w:type="dxa"/>
          </w:tcPr>
          <w:p w:rsidR="00C130E1" w:rsidRPr="00666B56" w:rsidRDefault="00F152D8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67152" w:rsidRPr="00666B56">
              <w:rPr>
                <w:rFonts w:ascii="Times New Roman" w:hAnsi="Times New Roman" w:cs="Times New Roman"/>
                <w:sz w:val="24"/>
                <w:szCs w:val="24"/>
              </w:rPr>
              <w:t xml:space="preserve"> границе участка проходит магистраль газопровода среднего давления</w:t>
            </w: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 xml:space="preserve"> 0,3 мПа</w:t>
            </w:r>
          </w:p>
        </w:tc>
      </w:tr>
      <w:tr w:rsidR="00C130E1" w:rsidRPr="00666B56" w:rsidTr="00C130E1">
        <w:tc>
          <w:tcPr>
            <w:tcW w:w="737" w:type="dxa"/>
            <w:vMerge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724" w:type="dxa"/>
          </w:tcPr>
          <w:p w:rsidR="00C130E1" w:rsidRPr="00666B56" w:rsidRDefault="00867152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Водопровод проходит рядом с участком</w:t>
            </w:r>
            <w:r w:rsidR="009030B2" w:rsidRPr="00666B56">
              <w:rPr>
                <w:rFonts w:ascii="Times New Roman" w:hAnsi="Times New Roman" w:cs="Times New Roman"/>
                <w:sz w:val="24"/>
                <w:szCs w:val="24"/>
              </w:rPr>
              <w:t xml:space="preserve">, возможно подключение. </w:t>
            </w: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0B2" w:rsidRPr="00666B56">
              <w:rPr>
                <w:rFonts w:ascii="Times New Roman" w:hAnsi="Times New Roman" w:cs="Times New Roman"/>
                <w:sz w:val="24"/>
                <w:szCs w:val="24"/>
              </w:rPr>
              <w:t xml:space="preserve">Возможно бурение </w:t>
            </w:r>
            <w:r w:rsidR="00C0763A" w:rsidRPr="00666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0B2" w:rsidRPr="00666B56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собственной </w:t>
            </w: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0B2" w:rsidRPr="00666B56">
              <w:rPr>
                <w:rFonts w:ascii="Times New Roman" w:hAnsi="Times New Roman" w:cs="Times New Roman"/>
                <w:sz w:val="24"/>
                <w:szCs w:val="24"/>
              </w:rPr>
              <w:t>скважины</w:t>
            </w: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0E1" w:rsidRPr="00666B56" w:rsidTr="00C130E1">
        <w:tc>
          <w:tcPr>
            <w:tcW w:w="737" w:type="dxa"/>
            <w:vMerge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724" w:type="dxa"/>
          </w:tcPr>
          <w:p w:rsidR="00C130E1" w:rsidRPr="00666B56" w:rsidRDefault="00F152D8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30E1" w:rsidRPr="00666B56" w:rsidTr="00C130E1">
        <w:tc>
          <w:tcPr>
            <w:tcW w:w="737" w:type="dxa"/>
            <w:vMerge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Гкал/ч</w:t>
            </w:r>
          </w:p>
        </w:tc>
        <w:tc>
          <w:tcPr>
            <w:tcW w:w="3724" w:type="dxa"/>
          </w:tcPr>
          <w:p w:rsidR="00C130E1" w:rsidRPr="00666B56" w:rsidRDefault="00F152D8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информационно-телекоммуникационной сети "Интернет"</w:t>
            </w:r>
          </w:p>
        </w:tc>
        <w:tc>
          <w:tcPr>
            <w:tcW w:w="3724" w:type="dxa"/>
          </w:tcPr>
          <w:p w:rsidR="00C130E1" w:rsidRPr="00666B56" w:rsidRDefault="00666B56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 xml:space="preserve">0,2 м. - </w:t>
            </w:r>
            <w:r w:rsidR="00F11B55">
              <w:rPr>
                <w:rFonts w:ascii="Times New Roman" w:hAnsi="Times New Roman" w:cs="Times New Roman"/>
                <w:sz w:val="24"/>
                <w:szCs w:val="24"/>
              </w:rPr>
              <w:t>волоконно-оптическая линия</w:t>
            </w: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 xml:space="preserve"> связи "МГ ВОЛС ПАО «ВымпелКом» Рязань</w:t>
            </w: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724" w:type="dxa"/>
          </w:tcPr>
          <w:p w:rsidR="00C130E1" w:rsidRPr="00666B56" w:rsidRDefault="00C0763A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Есаян Вардан Димитрович                        8(965)296-55-55</w:t>
            </w: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Инвестиционный уполномоченный муниципального образования</w:t>
            </w:r>
          </w:p>
        </w:tc>
        <w:tc>
          <w:tcPr>
            <w:tcW w:w="3724" w:type="dxa"/>
          </w:tcPr>
          <w:p w:rsidR="00C0763A" w:rsidRPr="00666B56" w:rsidRDefault="00C0763A" w:rsidP="00C076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Копылова Екатерина Михайловна    8(49137) 5-31-03</w:t>
            </w:r>
          </w:p>
          <w:p w:rsidR="00C130E1" w:rsidRPr="00666B56" w:rsidRDefault="00C0763A" w:rsidP="00C076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8-967-004-56-70</w:t>
            </w: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724" w:type="dxa"/>
          </w:tcPr>
          <w:p w:rsidR="00C130E1" w:rsidRPr="00666B56" w:rsidRDefault="005E7525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bookmarkStart w:id="0" w:name="_GoBack"/>
            <w:bookmarkEnd w:id="0"/>
            <w:r w:rsidR="00F152D8" w:rsidRPr="00666B5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724" w:type="dxa"/>
          </w:tcPr>
          <w:p w:rsidR="00C130E1" w:rsidRPr="00666B56" w:rsidRDefault="005E7525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0763A" w:rsidRPr="00666B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https://investryazan.ru/ru/page/investiczionnaya-deklaracziya</w:t>
              </w:r>
            </w:hyperlink>
            <w:r w:rsidR="00C0763A" w:rsidRPr="00666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Площадь помещений, м2,</w:t>
            </w:r>
          </w:p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27.4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м2;</w:t>
            </w:r>
          </w:p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- офисных, м2;</w:t>
            </w:r>
          </w:p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- складских, м2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Высота потолков, м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Шаг колонн, м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тонн/м2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Протяженность объекта капитального строительства, м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Количество этажей, включая подземные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  <w:vMerge w:val="restart"/>
          </w:tcPr>
          <w:p w:rsidR="00C130E1" w:rsidRPr="00666B56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  <w:vMerge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МВт/ч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  <w:vMerge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  <w:vMerge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  <w:vMerge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666B56" w:rsidTr="00C130E1">
        <w:tc>
          <w:tcPr>
            <w:tcW w:w="737" w:type="dxa"/>
            <w:vMerge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6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Гкал/ч"</w:t>
            </w:r>
          </w:p>
        </w:tc>
        <w:tc>
          <w:tcPr>
            <w:tcW w:w="3724" w:type="dxa"/>
          </w:tcPr>
          <w:p w:rsidR="00C130E1" w:rsidRPr="00666B56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30E1" w:rsidRPr="00666B56" w:rsidRDefault="00C130E1" w:rsidP="002D7B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C130E1" w:rsidRPr="00666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E1"/>
    <w:rsid w:val="00280577"/>
    <w:rsid w:val="002D7B08"/>
    <w:rsid w:val="00415B7D"/>
    <w:rsid w:val="00480871"/>
    <w:rsid w:val="005E7525"/>
    <w:rsid w:val="005F6D68"/>
    <w:rsid w:val="00666B56"/>
    <w:rsid w:val="006E74BB"/>
    <w:rsid w:val="00814DCC"/>
    <w:rsid w:val="00867152"/>
    <w:rsid w:val="009030B2"/>
    <w:rsid w:val="00BB3118"/>
    <w:rsid w:val="00C0763A"/>
    <w:rsid w:val="00C130E1"/>
    <w:rsid w:val="00D931B0"/>
    <w:rsid w:val="00F11B55"/>
    <w:rsid w:val="00F1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E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0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E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076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E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0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E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076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vestryazan.ru/ru/page/investiczionnaya-deklaracz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 отдел</dc:creator>
  <cp:lastModifiedBy>ШатиловаНА</cp:lastModifiedBy>
  <cp:revision>16</cp:revision>
  <cp:lastPrinted>2024-03-28T10:09:00Z</cp:lastPrinted>
  <dcterms:created xsi:type="dcterms:W3CDTF">2024-03-22T10:14:00Z</dcterms:created>
  <dcterms:modified xsi:type="dcterms:W3CDTF">2025-10-06T06:38:00Z</dcterms:modified>
</cp:coreProperties>
</file>