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273F71D" w14:textId="2B9A06A5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Инвестиционный паспорт площадки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951"/>
        <w:tblW w:w="15275" w:type="dxa"/>
        <w:tblBorders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>
        <w:trPr/>
        <w:tc>
          <w:tcPr>
            <w:tcBorders/>
            <w:tcW w:w="817" w:type="dxa"/>
            <w:textDirection w:val="lrTb"/>
            <w:noWrap w:val="false"/>
          </w:tcPr>
          <w:p w14:paraId="3550B35D" w14:textId="4CCEE486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/П</w:t>
            </w:r>
            <w:r>
              <w:rPr>
                <w:rFonts w:ascii="Times New Roman" w:hAnsi="Times New Roman" w:cs="Times New Roman"/>
              </w:rPr>
              <w:br/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3FDB606" w14:textId="0128B1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73CE9B5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2D3B13C2" w14:textId="6625833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Статус площадки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62EF69D" w14:textId="7E8A611C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2B7C339" w14:textId="3E70087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C9218C" w14:textId="6B02C8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EDA2692" w14:textId="09425038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Сведения об объекте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731759D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F79CF37" w14:textId="5E5D0272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410D1F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0,25 га для индивидуального жилищного строительства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 д.Коренево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2CD21BC" w14:textId="1DBC7A9E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2940F20" w14:textId="714900D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1512B2" w14:textId="1EF239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F11275B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01F8835" w14:textId="1DA9A345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40CEAB" w14:textId="4D968C52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0FC3B9" w14:textId="62B8B439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AD48E50" w14:textId="0DF436D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7646183" w14:textId="736C5A6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льгот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05A32A4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55B444" w14:textId="0FE93E66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F163C1" w14:textId="66EC14AB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238C27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FC4834A" w14:textId="1D103B3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EDA6E5" w14:textId="1ED4D0ED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9EB9DD" w14:textId="62E6CAB8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14D354B" w14:textId="2AE3FA9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A024834" w14:textId="1DF936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</w:t>
            </w:r>
            <w:r>
              <w:rPr>
                <w:rFonts w:ascii="Times New Roman" w:hAnsi="Times New Roman" w:cs="Times New Roman"/>
              </w:rPr>
              <w:t xml:space="preserve">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0CE4353" w14:textId="4AFBD0C8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3F9B90B" w14:textId="6DC831E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737798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Клепиковский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79"/>
        </w:trPr>
        <w:tc>
          <w:tcPr>
            <w:tcBorders/>
            <w:tcW w:w="817" w:type="dxa"/>
            <w:textDirection w:val="lrTb"/>
            <w:noWrap w:val="false"/>
          </w:tcPr>
          <w:p w14:paraId="17FB3692" w14:textId="39855DA0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B693511" w14:textId="35AE00F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5B2392D">
            <w:pPr>
              <w:pBdr/>
              <w:spacing/>
              <w:ind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д.Коренево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C2E1E" w14:textId="4C659C3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FD21601" w14:textId="721C061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Ближайший город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95389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г.Спас-Клепики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8CA9A4" w14:textId="7126C2B1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154F124" w14:textId="0C367D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F97AF2D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AC95BA1" w14:textId="770802E6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9CD0D73" w14:textId="49CE7A7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D894EDE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Браунфилд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6F54D890" w14:textId="095A66D3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98C8DB9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25EBD1" w14:textId="12143E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9C6DCF" w14:textId="055767B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086EF6A8" w14:textId="000657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Свободные площади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8A3AA3C" w14:textId="0964227A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9C68901" w14:textId="0B9FD39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собственности объекта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082B099" w14:textId="0AA1E26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E5CF765" w14:textId="618B4B9B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F8BA613" w14:textId="2733870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сделки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44A36E9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Продажа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52D1119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Продажа через аукцион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4B6EF7B6" w14:textId="364897BB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A4C0930" w14:textId="37E0565F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20944BC" w14:textId="6B226A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266434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B85E294" w14:textId="345E44EB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A5225E1" w14:textId="3E86BC5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C83E19D" w14:textId="5AF946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925E764" w14:textId="1F86AD03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E2ADEB1" w14:textId="7E620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</w:t>
            </w:r>
            <w:r>
              <w:rPr>
                <w:rFonts w:ascii="Times New Roman" w:hAnsi="Times New Roman" w:cs="Times New Roman"/>
              </w:rPr>
              <w:t xml:space="preserve">кв.м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DADED56" w14:textId="2803B7F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901403" w14:textId="0CA80411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45CABFB" w14:textId="6A82FCE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max</w:t>
            </w:r>
            <w:r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23E7D72" w14:textId="5157E7F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3 - 10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CBDA983" w14:textId="24B0A79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1D05E5" w14:textId="0B6CF33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определения стоимости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D02EA6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Стоимость объекта покупки будет определена в соответствии с  рыночной стоимостью, определенной  в соответствии с Федеральным законом от 29.07.1998 г. №135-ФЗ «Об оценочной деятельности в Российской Федерации»</w:t>
            </w:r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7F6E9" w14:textId="281A142A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1841A7" w14:textId="39549C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опасности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E173044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I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AD38CA" w14:textId="0B844D9A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6687473" w14:textId="612A4A0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Характеристики расположенных объектов капитального строительства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7CE266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Незавершенный строительством объект – коттедж, площадь застройки 156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кв.м</w:t>
            </w:r>
            <w:r>
              <w:rPr>
                <w:rFonts w:ascii="Times New Roman" w:hAnsi="Times New Roman" w:cs="Times New Roman"/>
                <w:iCs/>
              </w:rPr>
              <w:t xml:space="preserve">., </w:t>
            </w:r>
            <w:r>
              <w:rPr>
                <w:rFonts w:ascii="Times New Roman" w:hAnsi="Times New Roman" w:cs="Times New Roman"/>
                <w:iCs/>
              </w:rPr>
              <w:t xml:space="preserve">степень готовности – 49%</w:t>
            </w:r>
            <w:r>
              <w:rPr>
                <w:rFonts w:ascii="Times New Roman" w:hAnsi="Times New Roman" w:cs="Times New Roman"/>
                <w:iCs/>
              </w:rPr>
              <w:t xml:space="preserve">, када</w:t>
            </w:r>
            <w:r>
              <w:rPr>
                <w:rFonts w:ascii="Times New Roman" w:hAnsi="Times New Roman" w:cs="Times New Roman"/>
                <w:iCs/>
              </w:rPr>
              <w:t xml:space="preserve">стровая стоимость – 859 031,16</w:t>
            </w:r>
            <w:r>
              <w:rPr>
                <w:rFonts w:ascii="Times New Roman" w:hAnsi="Times New Roman" w:cs="Times New Roman"/>
                <w:iCs/>
              </w:rPr>
              <w:t xml:space="preserve"> руб.  Кадастров</w:t>
            </w:r>
            <w:r>
              <w:rPr>
                <w:rFonts w:ascii="Times New Roman" w:hAnsi="Times New Roman" w:cs="Times New Roman"/>
                <w:iCs/>
              </w:rPr>
              <w:t xml:space="preserve">ый номер здания 62:05:1260101:143</w:t>
            </w:r>
            <w:r>
              <w:rPr>
                <w:rFonts w:ascii="Times New Roman" w:hAnsi="Times New Roman" w:cs="Times New Roman"/>
                <w:iCs/>
              </w:rPr>
              <w:t xml:space="preserve">, форма собственности </w:t>
            </w:r>
            <w:r>
              <w:rPr>
                <w:rFonts w:ascii="Times New Roman" w:hAnsi="Times New Roman" w:cs="Times New Roman"/>
                <w:iCs/>
              </w:rPr>
              <w:t xml:space="preserve">–</w:t>
            </w:r>
            <w:r>
              <w:rPr>
                <w:rFonts w:ascii="Times New Roman" w:hAnsi="Times New Roman" w:cs="Times New Roman"/>
                <w:iCs/>
              </w:rPr>
              <w:t xml:space="preserve"> муниципальная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267BBD23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Здание расположено на земельном участке с кадас</w:t>
            </w:r>
            <w:r>
              <w:rPr>
                <w:rFonts w:ascii="Times New Roman" w:hAnsi="Times New Roman" w:cs="Times New Roman"/>
                <w:iCs/>
              </w:rPr>
              <w:t xml:space="preserve">тровым номером 62:05:1260101:305, площадью 2500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кв.м</w:t>
            </w:r>
            <w:r>
              <w:rPr>
                <w:rFonts w:ascii="Times New Roman" w:hAnsi="Times New Roman" w:cs="Times New Roman"/>
                <w:iCs/>
              </w:rPr>
              <w:t xml:space="preserve">., вид разрешен</w:t>
            </w:r>
            <w:r>
              <w:rPr>
                <w:rFonts w:ascii="Times New Roman" w:hAnsi="Times New Roman" w:cs="Times New Roman"/>
                <w:iCs/>
              </w:rPr>
              <w:t xml:space="preserve">ного использования – для индивидуального жилищного строительства</w:t>
            </w:r>
            <w:r>
              <w:rPr>
                <w:rFonts w:ascii="Times New Roman" w:hAnsi="Times New Roman" w:cs="Times New Roman"/>
                <w:iCs/>
              </w:rPr>
              <w:t xml:space="preserve">, форма собственности </w:t>
            </w:r>
            <w:r>
              <w:rPr>
                <w:rFonts w:ascii="Times New Roman" w:hAnsi="Times New Roman" w:cs="Times New Roman"/>
                <w:iCs/>
              </w:rPr>
              <w:t xml:space="preserve">–</w:t>
            </w:r>
            <w:r>
              <w:rPr>
                <w:rFonts w:ascii="Times New Roman" w:hAnsi="Times New Roman" w:cs="Times New Roman"/>
                <w:iCs/>
              </w:rPr>
              <w:t xml:space="preserve"> муниципальная</w:t>
            </w:r>
            <w:r>
              <w:rPr>
                <w:rFonts w:ascii="Times New Roman" w:hAnsi="Times New Roman" w:cs="Times New Roman"/>
                <w:iCs/>
              </w:rPr>
              <w:t xml:space="preserve">, кадастровая стоимость 203875 руб.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1CBC116F" w14:textId="482D39E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294639" w14:textId="6DA1C53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277E01B" w14:textId="2F4B30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ЗУ, га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A4874D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0,25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7BDD5F1F" w14:textId="4A75BE7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33C557" w14:textId="7217B8A0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265473" w14:textId="2A9E04A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6EAF7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62:05:1260101:305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7CE856E" w14:textId="1312D6AD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8E17A97" w14:textId="6248A8D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Варианты разрешенного использования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D7967D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68F9F95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18802F0" w14:textId="54C26AC3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F9FEAF3" w14:textId="41A69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Межевание ЗУ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32C9169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78770A1" w14:textId="4186925B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ACB5727" w14:textId="225C322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земель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E6025B1" w14:textId="6AD8AD8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3AE59AE1" w14:textId="4A74FFA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здания, сооружения, помещения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85ED651" w14:textId="62A98CE4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950A371" w14:textId="1C8F569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здания, сооружения, помещения (кв. м)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59ADA7F" w14:textId="41F9D59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798CFC2" w14:textId="1D8EECE2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671760" w14:textId="7B6FB134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здания, сооружения, помещения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F885CF" w14:textId="3DBB69B1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0D7055" w14:textId="0F225CB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D9B1ABD" w14:textId="57BC3A1A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Технические характеристики здания, сооружения, помещения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5D7E6E" w14:textId="59D273FB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C92BE68" w14:textId="344B9E51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49F7791" w14:textId="46E0AC5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D3A6615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Клепиковский муниципальный округ Рязанской области</w:t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7C1FAE4" w14:textId="540547FD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7C2E8A7" w14:textId="2C3EB2D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собственника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D2737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6200018824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7CA4DA" w14:textId="69A7A873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CD3AC2" w14:textId="16364BB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Контактное лицо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875203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Буланова Вера Владимировна, заместитель главы администрации по экономическим и финансовым вопросам – начальник управления финансов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159C6CF" w14:textId="5FF62110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C2CA973" w14:textId="2FBCEDD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>
              <w:rPr>
                <w:rFonts w:ascii="Times New Roman" w:hAnsi="Times New Roman" w:cs="Times New Roman"/>
              </w:rPr>
              <w:t xml:space="preserve">e-</w:t>
            </w:r>
            <w:r>
              <w:rPr>
                <w:rFonts w:ascii="Times New Roman" w:hAnsi="Times New Roman" w:cs="Times New Roman"/>
              </w:rPr>
              <w:t xml:space="preserve">mail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8603CE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+7(49142)26642, 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fku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klepiki</w:t>
            </w:r>
            <w:r>
              <w:rPr>
                <w:rFonts w:ascii="Times New Roman" w:hAnsi="Times New Roman" w:cs="Times New Roman"/>
                <w:iCs/>
              </w:rPr>
              <w:t xml:space="preserve">@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ryazan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gov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FF3530C" w14:textId="005F4220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4C5EE78" w14:textId="5E616DC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96FADB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https://klepikovskiy.ryazan.gov.ru/activities/investitsii/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54C6FDB" w14:textId="61787AE6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6C078A" w14:textId="0295F6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B6A10F3" w14:textId="604585F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6E6A508" w14:textId="1C507B35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Техническое присоединение</w:t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</w:p>
        </w:tc>
      </w:tr>
      <w:tr>
        <w:trPr>
          <w:trHeight w:val="837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 w14:paraId="66A10EC3" w14:textId="660FA903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BC04ED1" w14:textId="4EF24CAE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2B9C8B0F" w14:textId="0908F82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C1EB6E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1225A8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F431ED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70BDA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592C3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CD5886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5DDA997" w14:textId="6D72C2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FB10A1C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9DBC68F" w14:textId="58A3D1B6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014E28C" w14:textId="0ED1D16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369BA5E" w14:textId="0789570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1B4DE04" w14:textId="50F5B1B4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887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77FBEA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6081FD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0BA6129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E178DB3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34634FD" w14:textId="64A8782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292E248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6D80B6D4" w14:textId="7CAF1523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469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D273D49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566EE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6AE3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A86E914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59E16319" w14:textId="4A8C6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8446B8A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3DE8E9B" w14:textId="63CADC3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F36F3FB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3AC31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B5C350E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C2383AF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B6C4E26" w14:textId="1FFB56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r>
              <w:rPr>
                <w:rFonts w:ascii="Times New Roman" w:hAnsi="Times New Roman" w:cs="Times New Roman"/>
                <w:iCs/>
              </w:rPr>
              <w:t xml:space="preserve">куб.м</w:t>
            </w:r>
            <w:r>
              <w:rPr>
                <w:rFonts w:ascii="Times New Roman" w:hAnsi="Times New Roman" w:cs="Times New Roman"/>
                <w:iCs/>
              </w:rPr>
              <w:t xml:space="preserve">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14FEEF95" w14:textId="7870328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6AF4624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D229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44B1C52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8A5C12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6FACFB2" w14:textId="687D589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EFE9921" w14:textId="034F567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CA20473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91836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F6AC5C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E33634D" w14:textId="3E25A7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7475574A" w14:textId="5CAC862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449EEC2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 индивидуальных колодцев и скважин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54A29550" w14:textId="15B5AD3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51AE503" w14:textId="2FC6AF0D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3D06CB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DE6C2E1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8CEFFE4" w14:textId="743676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83B929D" w14:textId="1354BC8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212F3DAD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C1F2C13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2EACF30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51B28B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DF520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FF4BD43" w14:textId="6158626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5B0D7055" w14:textId="2793A0AC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B98A79E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632A1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951CDED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255F1A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625B8B1" w14:textId="750BDFF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1FB789E8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5B648AC0" w14:textId="01D3D00E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B2BC75C" w14:textId="0F956DA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198BE592" w14:textId="22B8957D">
            <w:pPr>
              <w:pStyle w:val="96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56A40E90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77156F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38D9B0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51CB582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6234CDD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161D89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3C91BF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30E52D6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D3B0ADC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BC4E138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07654E9" w14:textId="5D1C8F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25B47E4" w14:textId="403D04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D9A6C9" w14:textId="74D09CF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BC0D43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255B36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CD178F8" w14:textId="77777777">
            <w:pPr>
              <w:numPr>
                <w:ilvl w:val="0"/>
                <w:numId w:val="11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1AC585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D1849E0" w14:textId="6DA37AB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7D6BF95" w14:textId="02225E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6DA8A77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FECA3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A1DCFA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9A75A09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435BE5F" w14:textId="6821574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CD517B4" w14:textId="7B9B218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9F4DC8F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1BE33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DE5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99084B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F6E25" w14:textId="7C28EFD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Свободная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4712DE1" w14:textId="09632AF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9DD8D1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F93884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9DF7757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CF207E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C259403" w14:textId="5C48351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8AC1D4B" w14:textId="3C732EC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09EA2F4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0DE3A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86F05F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643DF7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E0CE2B" w14:textId="329BECE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Сети водоотведения Пропускная способность,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F521DDD" w14:textId="29D555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E392F96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2E35B5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7340E3E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6313411B" w14:textId="3D9B84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4B587D1" w14:textId="4D279F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4FCE2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Индивидуальный септик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328430D" w14:textId="7838B3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7C197B4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E5A0E5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C5A362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BDB47A8" w14:textId="51E484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658F6A9" w14:textId="29E1D7F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30ED3DB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D6A03BA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71DE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2772846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50F30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89099A" w14:textId="5E04703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41FE30" w14:textId="67C5EF1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DEB57D8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95F7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C3371A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C9D16D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18164BC" w14:textId="7D510D6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9DB399D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69238CD3" w14:textId="35E15525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13DE638E" w14:textId="36D7CF6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559DFD73" w14:textId="30FAE0C0">
            <w:pPr>
              <w:pStyle w:val="96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06EC333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7321212" w14:textId="23200F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19ED34B" w14:textId="4484316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BFF8E0B" w14:textId="3696302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06BA22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A1F70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3397ED7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FC3CC8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58B443E" w14:textId="55E7F1B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>
              <w:rPr>
                <w:rFonts w:ascii="Times New Roman" w:hAnsi="Times New Roman" w:cs="Times New Roman"/>
                <w:iCs/>
              </w:rPr>
              <w:t xml:space="preserve">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AC5E481" w14:textId="3AC1891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354721F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9AAC6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84B842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99D6D2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7706AD3" w14:textId="00B0791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EBEE057" w14:textId="2DB4A0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B58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5F8AD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F5DDB61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EB5F587" w14:textId="5CB9E4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98F4FC" w14:textId="749C5EC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r>
              <w:rPr>
                <w:rFonts w:ascii="Times New Roman" w:hAnsi="Times New Roman" w:cs="Times New Roman"/>
                <w:iCs/>
              </w:rPr>
              <w:t xml:space="preserve">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B698D" w14:textId="05787F9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B74C4DD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9B1064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4AFA9B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27CEF3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DF1E1D4" w14:textId="0E81CC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3715B7B" w14:textId="7AC407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717E4D3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B23D2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2E009F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7EAD638" w14:textId="334EE9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728F07E" w14:textId="640C7F9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89EFCED" w14:textId="4D6BD03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2606B6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DDC435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60F540A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7517E6C3" w14:textId="3DF0CA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0FCAC98" w14:textId="2647419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761078" w14:textId="3C6DB7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8,606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8FEC73D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12E451A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1DDD6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FC35BB5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4A21DCC" w14:textId="51CE00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A5DFC71" w14:textId="7F4CBE0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E006EE4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1AAF62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6B2CB8D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437CAB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B67ECDA" w14:textId="45FC9A0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</w:t>
            </w:r>
            <w:r>
              <w:rPr>
                <w:rFonts w:ascii="Times New Roman" w:hAnsi="Times New Roman" w:cs="Times New Roman"/>
                <w:iCs/>
              </w:rPr>
              <w:t xml:space="preserve"> И</w:t>
            </w:r>
            <w:r>
              <w:rPr>
                <w:rFonts w:ascii="Times New Roman" w:hAnsi="Times New Roman" w:cs="Times New Roman"/>
                <w:iCs/>
              </w:rPr>
              <w:t xml:space="preserve">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CF62709" w14:textId="4527FE9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Имеется возможность подключения к сетям газораспределения.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7164CF40" w14:textId="208C3ECB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36FC8CE" w14:textId="3A8AD90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327758BC" w14:textId="407013C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E71369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4A5E4B07" w14:textId="40F2A6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0EF3B25" w14:textId="4A4C63C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2C325A8" w14:textId="3DE0967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462ED7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7FD5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B2609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D49D46B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466F77F" w14:textId="5A0B11D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транспортировку, руб./МВт*ч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D3188E5" w14:textId="6BF8D93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EA3D9E1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EA668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16B2D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7BFF13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9948C49" w14:textId="6D217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2D6C228" w14:textId="44B24DE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F7E8877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4461B0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088385B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4E6E036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459B4" w14:textId="480236E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Свободная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B61F8F3" w14:textId="07645E6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C70FB56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566FF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B72913C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53A7D5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FE85F6F" w14:textId="4CA4BB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0A1E875" w14:textId="308779E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F282B5A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3140E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3852F0F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76B5593" w14:textId="526831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BBEBD72" w14:textId="3B19DDA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F769E78" w14:textId="585D5C6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8051130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5712C4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BCE228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63CF91E" w14:textId="10212B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2DAC8C" w14:textId="59F774E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F41369F" w14:textId="6F7E1C7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5,07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831D406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9FE4C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5317ECF9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7EAE805" w14:textId="4C8CCF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9D3E04E" w14:textId="5BABD5A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50FE09" w14:textId="3E244A4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22,81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871FC26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7E30EA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CB5F623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B04B8C" w14:textId="311D75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4F017D" w14:textId="4379B9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2F90B1F" w14:textId="46DAF0C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Имеется возможность подключения к сетям электроснабжения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4D75A27D" w14:textId="3F51ADC4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4E76476" w14:textId="2008A73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2C05CE8C" w14:textId="4D0B3D0B">
            <w:pPr>
              <w:pStyle w:val="96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71F27C4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1D77C722" w14:textId="111EFF29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6FF297" w14:textId="4C78EB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D515108" w14:textId="4331B24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FDD529A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8B6A89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26DE5F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D1B46E3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7B415E" w14:textId="46A168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транспортировку, руб./Гкал*ч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58787E4" w14:textId="64911B1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2DE7C57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C5509A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560CCD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D9E7D1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329FCC" w14:textId="68B68435">
            <w:pPr>
              <w:pBdr/>
              <w:tabs>
                <w:tab w:val="left" w:leader="none" w:pos="1590"/>
              </w:tabs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5291BEB" w14:textId="2DCA391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E7B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D7E13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E807B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B7C164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2704B42" w14:textId="7EBA9CC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Свободная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904012A" w14:textId="41FE315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A38CE34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04B6E5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8D5DEF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FD6B8BC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B7A07CB" w14:textId="3FD3701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389EE8E" w14:textId="4FB73FE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6D4113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766322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69E90C8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2C250C51" w14:textId="40763B9C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565A17" w14:textId="32108F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CAF5F4" w14:textId="441B595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6F3AFFEC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578EF8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B8AE6F0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ACA628D" w14:textId="7662386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1337B23" w14:textId="653B83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07C53C" w14:textId="683EF89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0419B15F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8B63D9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265868C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BE787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C4B9629" w14:textId="349D2CF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ACC9F33" w14:textId="52D42D4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2DB0103" w14:textId="77777777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6C283B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F43E317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A6BBA8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1DEB5D6" w14:textId="652114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2BDD2" w14:textId="30D99D8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BEB76D0" w14:textId="6F84F8B0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Вывоз твердых коммунальных отходов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D146BE2" w14:textId="3B83FEA3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7BAB06" w14:textId="57C6BB1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Наличие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CCAA3" w14:textId="781EE2A5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2BB8BB6" w14:textId="51CC832A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FEB82DD" w14:textId="020B88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руб./тонна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907FF2C" w14:textId="4206A7C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5155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3205FA2" w14:textId="2DD0B4D5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C01A0C4" w14:textId="0F8442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руб./куб. м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5817404" w14:textId="2BF16E5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701,94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7E62EBB" w14:textId="0A1467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479BF04" w14:textId="3AB6094D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A1DEAF" w14:textId="149115F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5E8BE70" w14:textId="3A797F84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Да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B992457" w14:textId="748F921B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140D19" w14:textId="4F9ECAA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ж/д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475CB6" w14:textId="3799C601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E5AF2C" w14:textId="42E50C6C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7DE0B7" w14:textId="030BE98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92279A7" w14:textId="3BD19A3F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0C0D850" w14:textId="681A5363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1373726" w14:textId="73FC842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характеристики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E4B8E96" w14:textId="214DE224">
            <w:pPr>
              <w:pBdr/>
              <w:spacing/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9E2732F" w14:textId="5DB15C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Дополнительные сведения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E038F77" w14:textId="54FDFA18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9A393FB" w14:textId="2B01406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43AEF2D" w14:textId="15093052">
            <w:pPr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7370F685" w14:textId="63F638AF">
            <w:pPr>
              <w:pStyle w:val="946"/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r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до 3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( </w:t>
            </w: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о 5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( до 20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 xml:space="preserve">смотра инвестиционных площадок.</w:t>
            </w:r>
            <w:r>
              <w:rPr>
                <w:rFonts w:ascii="Times New Roman" w:hAnsi="Times New Roman" w:cs="Times New Roman"/>
              </w:rPr>
              <w:br/>
              <w:t xml:space="preserve"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 xml:space="preserve">очих дней, со дня регистрации).</w:t>
            </w:r>
            <w:r>
              <w:rPr>
                <w:rFonts w:ascii="Times New Roman" w:hAnsi="Times New Roman" w:cs="Times New Roman"/>
              </w:rPr>
              <w:br/>
              <w:t xml:space="preserve">7. В течение 5 рабочих дней с момента получения субъектом соглашения осуществляется его подписание.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BE7F2A4" w14:textId="2E705199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545E9C" w14:textId="49E6BA1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AD68A6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Заявка на сопровождение инвестиционного проекта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5C946DE9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 Учредительные документы организации.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45497A08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 Паспорт проекта или бизнес-план с финансово-экономическим обоснованием.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7BBE6920" w14:textId="02422194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ивными условиями кредитования).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D8E7F47" w14:textId="25F71D1F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B59D7C" w14:textId="6BB1C46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8677DF5" w14:textId="48F557E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office@rrdc.ru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7BE2659" w14:textId="1424ED21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4D21420" w14:textId="1DC8B50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AE9C3" w14:textId="6030427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/>
            <w:hyperlink r:id="rId10" w:tooltip="https://investryazan.ru/ru/page/zayavka_na_invest_proekt" w:history="1">
              <w:r>
                <w:rPr>
                  <w:rStyle w:val="952"/>
                  <w:rFonts w:ascii="Times New Roman" w:hAnsi="Times New Roman" w:cs="Times New Roman"/>
                </w:rPr>
                <w:t xml:space="preserve">https://investryazan.ru/ru/page/zayavka_na_invest_proekt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B52F192" w14:textId="67A9CDAC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80A4136" w14:textId="77B01FF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F3EFA3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- Строительство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22E7FD7E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D5D194" w14:textId="784432A5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DD5F9ED" w14:textId="2C9D803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Градостроительные характеристики и ограничения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7D79661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A922D53" w14:textId="6B57EB1C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4E186E5" w14:textId="50649F3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B00CC70" w14:textId="403DE1D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7EF5918" w14:textId="26E38516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439DBF0" w14:textId="02CA1E1F">
            <w:pPr>
              <w:pBdr/>
              <w:spacing/>
              <w:ind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B76771" w14:textId="01019BB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FF801CF" w14:textId="017576D6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86A46D4" w14:textId="79766B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территориального планирования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2C0AAF" w14:textId="35C0183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7CC964" w14:textId="125C9B0E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446F7A3" w14:textId="0F81875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8A60176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D3EDEA4" w14:textId="05B51B1E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F02A6B" w14:textId="279B855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по объекту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9B770B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3"/>
        </w:trPr>
        <w:tc>
          <w:tcPr>
            <w:gridSpan w:val="7"/>
            <w:tcBorders/>
            <w:tcW w:w="15275" w:type="dxa"/>
            <w:textDirection w:val="lrTb"/>
            <w:noWrap w:val="false"/>
          </w:tcPr>
          <w:p w14:paraId="6C7CB50D" w14:textId="758D6DC0"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Координаты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45"/>
        </w:trPr>
        <w:tc>
          <w:tcPr>
            <w:tcBorders/>
            <w:tcW w:w="817" w:type="dxa"/>
            <w:textDirection w:val="lrTb"/>
            <w:noWrap w:val="false"/>
          </w:tcPr>
          <w:p w14:paraId="2162F35B" w14:textId="0FDE0144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1EAA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8E62B52">
            <w:pPr>
              <w:pBdr/>
              <w:spacing/>
              <w:ind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55.1551202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  <w:p w14:paraId="485CDFE6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843"/>
        </w:trPr>
        <w:tc>
          <w:tcPr>
            <w:tcBorders/>
            <w:tcW w:w="817" w:type="dxa"/>
            <w:textDirection w:val="lrTb"/>
            <w:noWrap w:val="false"/>
          </w:tcPr>
          <w:p w14:paraId="642CF80F" w14:textId="52E341BD">
            <w:pPr>
              <w:pStyle w:val="94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3550D6" w14:textId="073022C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17E7E6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40.5905905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46ADF1D" w14:textId="491F614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59A40AB6" w14:textId="16FD82F7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4D9E752" w14:textId="048CFC25">
      <w:pPr>
        <w:pBdr/>
        <w:spacing/>
        <w:ind/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- Пункты обязательны к заполнению, либо обязательны к заполнению с условием</w:t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</w:p>
    <w:sectPr>
      <w:footnotePr/>
      <w:endnotePr/>
      <w:type w:val="nextPage"/>
      <w:pgSz w:h="11906" w:orient="landscape" w:w="16838"/>
      <w:pgMar w:top="1701" w:right="1134" w:bottom="850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7C9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nsid w:val="0201145E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07C40CF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09B763A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107C2AB0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nsid w:val="1DF5007A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  <w:sz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7">
    <w:nsid w:val="1EBA052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nsid w:val="27F87FC7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nsid w:val="376F6425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nsid w:val="3E1F66A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nsid w:val="3F4F0B64"/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40CF0889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">
    <w:nsid w:val="4A99139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">
    <w:nsid w:val="4DC255B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5">
    <w:nsid w:val="4E351E8C"/>
    <w:lvl w:ilvl="0">
      <w:isLgl w:val="false"/>
      <w:lvlJc w:val="left"/>
      <w:lvlText w:val="%1"/>
      <w:numFmt w:val="decimal"/>
      <w:pPr>
        <w:pBdr/>
        <w:spacing/>
        <w:ind w:hanging="55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4F070EDF"/>
    <w:lvl w:ilvl="0">
      <w:isLgl w:val="false"/>
      <w:lvlJc w:val="left"/>
      <w:lvlText w:val="%1."/>
      <w:numFmt w:val="decimal"/>
      <w:pPr>
        <w:pBdr/>
        <w:spacing/>
        <w:ind w:hanging="360" w:left="39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8"/>
      </w:pPr>
      <w:rPr/>
      <w:start w:val="1"/>
      <w:suff w:val="tab"/>
    </w:lvl>
  </w:abstractNum>
  <w:abstractNum w:abstractNumId="17">
    <w:nsid w:val="52500B4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8">
    <w:nsid w:val="53C7405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nsid w:val="65757E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0">
    <w:nsid w:val="6747520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nsid w:val="6993758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2">
    <w:nsid w:val="6ADE0A2D"/>
    <w:lvl w:ilvl="0">
      <w:isLgl w:val="false"/>
      <w:lvlJc w:val="left"/>
      <w:lvlText w:val="%1."/>
      <w:numFmt w:val="decimal"/>
      <w:pPr>
        <w:pBdr/>
        <w:spacing/>
        <w:ind w:hanging="360" w:left="75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18"/>
      </w:pPr>
      <w:rPr/>
      <w:start w:val="1"/>
      <w:suff w:val="tab"/>
    </w:lvl>
  </w:abstractNum>
  <w:abstractNum w:abstractNumId="23">
    <w:nsid w:val="72E5188B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4">
    <w:nsid w:val="7A270A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1">
    <w:name w:val="Table Grid Light"/>
    <w:basedOn w:val="92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1"/>
    <w:basedOn w:val="92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2"/>
    <w:basedOn w:val="92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1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2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3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4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5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6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1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2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3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4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5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6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1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2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3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4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5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6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6">
    <w:name w:val="Heading 1 Char"/>
    <w:basedOn w:val="928"/>
    <w:link w:val="9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7">
    <w:name w:val="Heading 2 Char"/>
    <w:basedOn w:val="928"/>
    <w:link w:val="9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8">
    <w:name w:val="Heading 3 Char"/>
    <w:basedOn w:val="928"/>
    <w:link w:val="9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9">
    <w:name w:val="Heading 4 Char"/>
    <w:basedOn w:val="928"/>
    <w:link w:val="92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0">
    <w:name w:val="Heading 5 Char"/>
    <w:basedOn w:val="928"/>
    <w:link w:val="9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1">
    <w:name w:val="Heading 6 Char"/>
    <w:basedOn w:val="928"/>
    <w:link w:val="92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2">
    <w:name w:val="Heading 7 Char"/>
    <w:basedOn w:val="928"/>
    <w:link w:val="92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3">
    <w:name w:val="Heading 8 Char"/>
    <w:basedOn w:val="928"/>
    <w:link w:val="9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4">
    <w:name w:val="Heading 9 Char"/>
    <w:basedOn w:val="928"/>
    <w:link w:val="9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5">
    <w:name w:val="Title Char"/>
    <w:basedOn w:val="928"/>
    <w:link w:val="9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86">
    <w:name w:val="Subtitle Char"/>
    <w:basedOn w:val="928"/>
    <w:link w:val="9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7">
    <w:name w:val="Quote Char"/>
    <w:basedOn w:val="928"/>
    <w:link w:val="9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Intense Quote Char"/>
    <w:basedOn w:val="928"/>
    <w:link w:val="9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Subtle Emphasis"/>
    <w:basedOn w:val="9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0">
    <w:name w:val="Emphasis"/>
    <w:basedOn w:val="928"/>
    <w:uiPriority w:val="20"/>
    <w:qFormat/>
    <w:pPr>
      <w:pBdr/>
      <w:spacing/>
      <w:ind/>
    </w:pPr>
    <w:rPr>
      <w:i/>
      <w:iCs/>
    </w:rPr>
  </w:style>
  <w:style w:type="character" w:styleId="891">
    <w:name w:val="Strong"/>
    <w:basedOn w:val="928"/>
    <w:uiPriority w:val="22"/>
    <w:qFormat/>
    <w:pPr>
      <w:pBdr/>
      <w:spacing/>
      <w:ind/>
    </w:pPr>
    <w:rPr>
      <w:b/>
      <w:bCs/>
    </w:rPr>
  </w:style>
  <w:style w:type="character" w:styleId="892">
    <w:name w:val="Subtle Reference"/>
    <w:basedOn w:val="9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3">
    <w:name w:val="Book Title"/>
    <w:basedOn w:val="92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4">
    <w:name w:val="Header"/>
    <w:basedOn w:val="918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Header Char"/>
    <w:basedOn w:val="928"/>
    <w:link w:val="894"/>
    <w:uiPriority w:val="99"/>
    <w:pPr>
      <w:pBdr/>
      <w:spacing/>
      <w:ind/>
    </w:pPr>
  </w:style>
  <w:style w:type="paragraph" w:styleId="896">
    <w:name w:val="Footer"/>
    <w:basedOn w:val="918"/>
    <w:link w:val="8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7">
    <w:name w:val="Footer Char"/>
    <w:basedOn w:val="928"/>
    <w:link w:val="896"/>
    <w:uiPriority w:val="99"/>
    <w:pPr>
      <w:pBdr/>
      <w:spacing/>
      <w:ind/>
    </w:pPr>
  </w:style>
  <w:style w:type="paragraph" w:styleId="898">
    <w:name w:val="Caption"/>
    <w:basedOn w:val="918"/>
    <w:next w:val="9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9">
    <w:name w:val="footnote text"/>
    <w:basedOn w:val="918"/>
    <w:link w:val="9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0">
    <w:name w:val="Footnote Text Char"/>
    <w:basedOn w:val="928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footnote reference"/>
    <w:basedOn w:val="928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918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>
    <w:name w:val="Endnote Text Char"/>
    <w:basedOn w:val="928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endnote reference"/>
    <w:basedOn w:val="928"/>
    <w:uiPriority w:val="99"/>
    <w:semiHidden/>
    <w:unhideWhenUsed/>
    <w:pPr>
      <w:pBdr/>
      <w:spacing/>
      <w:ind/>
    </w:pPr>
    <w:rPr>
      <w:vertAlign w:val="superscript"/>
    </w:rPr>
  </w:style>
  <w:style w:type="character" w:styleId="905">
    <w:name w:val="FollowedHyperlink"/>
    <w:basedOn w:val="92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6">
    <w:name w:val="toc 1"/>
    <w:basedOn w:val="918"/>
    <w:next w:val="918"/>
    <w:uiPriority w:val="39"/>
    <w:unhideWhenUsed/>
    <w:pPr>
      <w:pBdr/>
      <w:spacing w:after="100"/>
      <w:ind/>
    </w:pPr>
  </w:style>
  <w:style w:type="paragraph" w:styleId="907">
    <w:name w:val="toc 2"/>
    <w:basedOn w:val="918"/>
    <w:next w:val="918"/>
    <w:uiPriority w:val="39"/>
    <w:unhideWhenUsed/>
    <w:pPr>
      <w:pBdr/>
      <w:spacing w:after="100"/>
      <w:ind w:left="220"/>
    </w:pPr>
  </w:style>
  <w:style w:type="paragraph" w:styleId="908">
    <w:name w:val="toc 3"/>
    <w:basedOn w:val="918"/>
    <w:next w:val="918"/>
    <w:uiPriority w:val="39"/>
    <w:unhideWhenUsed/>
    <w:pPr>
      <w:pBdr/>
      <w:spacing w:after="100"/>
      <w:ind w:left="440"/>
    </w:pPr>
  </w:style>
  <w:style w:type="paragraph" w:styleId="909">
    <w:name w:val="toc 4"/>
    <w:basedOn w:val="918"/>
    <w:next w:val="918"/>
    <w:uiPriority w:val="39"/>
    <w:unhideWhenUsed/>
    <w:pPr>
      <w:pBdr/>
      <w:spacing w:after="100"/>
      <w:ind w:left="660"/>
    </w:pPr>
  </w:style>
  <w:style w:type="paragraph" w:styleId="910">
    <w:name w:val="toc 5"/>
    <w:basedOn w:val="918"/>
    <w:next w:val="918"/>
    <w:uiPriority w:val="39"/>
    <w:unhideWhenUsed/>
    <w:pPr>
      <w:pBdr/>
      <w:spacing w:after="100"/>
      <w:ind w:left="880"/>
    </w:pPr>
  </w:style>
  <w:style w:type="paragraph" w:styleId="911">
    <w:name w:val="toc 6"/>
    <w:basedOn w:val="918"/>
    <w:next w:val="918"/>
    <w:uiPriority w:val="39"/>
    <w:unhideWhenUsed/>
    <w:pPr>
      <w:pBdr/>
      <w:spacing w:after="100"/>
      <w:ind w:left="1100"/>
    </w:pPr>
  </w:style>
  <w:style w:type="paragraph" w:styleId="912">
    <w:name w:val="toc 7"/>
    <w:basedOn w:val="918"/>
    <w:next w:val="918"/>
    <w:uiPriority w:val="39"/>
    <w:unhideWhenUsed/>
    <w:pPr>
      <w:pBdr/>
      <w:spacing w:after="100"/>
      <w:ind w:left="1320"/>
    </w:pPr>
  </w:style>
  <w:style w:type="paragraph" w:styleId="913">
    <w:name w:val="toc 8"/>
    <w:basedOn w:val="918"/>
    <w:next w:val="918"/>
    <w:uiPriority w:val="39"/>
    <w:unhideWhenUsed/>
    <w:pPr>
      <w:pBdr/>
      <w:spacing w:after="100"/>
      <w:ind w:left="1540"/>
    </w:pPr>
  </w:style>
  <w:style w:type="paragraph" w:styleId="914">
    <w:name w:val="toc 9"/>
    <w:basedOn w:val="918"/>
    <w:next w:val="918"/>
    <w:uiPriority w:val="39"/>
    <w:unhideWhenUsed/>
    <w:pPr>
      <w:pBdr/>
      <w:spacing w:after="100"/>
      <w:ind w:left="1760"/>
    </w:pPr>
  </w:style>
  <w:style w:type="character" w:styleId="915">
    <w:name w:val="Placeholder Text"/>
    <w:basedOn w:val="928"/>
    <w:uiPriority w:val="99"/>
    <w:semiHidden/>
    <w:pPr>
      <w:pBdr/>
      <w:spacing/>
      <w:ind/>
    </w:pPr>
    <w:rPr>
      <w:color w:val="666666"/>
    </w:r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>
    <w:name w:val="table of figures"/>
    <w:basedOn w:val="918"/>
    <w:next w:val="918"/>
    <w:uiPriority w:val="99"/>
    <w:unhideWhenUsed/>
    <w:pPr>
      <w:pBdr/>
      <w:spacing w:after="0" w:afterAutospacing="0"/>
      <w:ind/>
    </w:pPr>
  </w:style>
  <w:style w:type="paragraph" w:styleId="918" w:default="1">
    <w:name w:val="Normal"/>
    <w:qFormat/>
    <w:pPr>
      <w:pBdr/>
      <w:spacing/>
      <w:ind/>
    </w:pPr>
  </w:style>
  <w:style w:type="paragraph" w:styleId="919">
    <w:name w:val="Heading 1"/>
    <w:basedOn w:val="918"/>
    <w:next w:val="918"/>
    <w:link w:val="9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920">
    <w:name w:val="Heading 2"/>
    <w:basedOn w:val="918"/>
    <w:next w:val="918"/>
    <w:link w:val="932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21">
    <w:name w:val="Heading 3"/>
    <w:basedOn w:val="918"/>
    <w:next w:val="918"/>
    <w:link w:val="93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922">
    <w:name w:val="Heading 4"/>
    <w:basedOn w:val="918"/>
    <w:next w:val="918"/>
    <w:link w:val="934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923">
    <w:name w:val="Heading 5"/>
    <w:basedOn w:val="918"/>
    <w:next w:val="918"/>
    <w:link w:val="935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924">
    <w:name w:val="Heading 6"/>
    <w:basedOn w:val="918"/>
    <w:next w:val="918"/>
    <w:link w:val="936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25">
    <w:name w:val="Heading 7"/>
    <w:basedOn w:val="918"/>
    <w:next w:val="918"/>
    <w:link w:val="937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926">
    <w:name w:val="Heading 8"/>
    <w:basedOn w:val="918"/>
    <w:next w:val="918"/>
    <w:link w:val="938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27">
    <w:name w:val="Heading 9"/>
    <w:basedOn w:val="918"/>
    <w:next w:val="918"/>
    <w:link w:val="939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928" w:default="1">
    <w:name w:val="Default Paragraph Font"/>
    <w:uiPriority w:val="1"/>
    <w:semiHidden/>
    <w:unhideWhenUsed/>
    <w:pPr>
      <w:pBdr/>
      <w:spacing/>
      <w:ind/>
    </w:pPr>
  </w:style>
  <w:style w:type="table" w:styleId="92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0" w:default="1">
    <w:name w:val="No List"/>
    <w:uiPriority w:val="99"/>
    <w:semiHidden/>
    <w:unhideWhenUsed/>
    <w:pPr>
      <w:pBdr/>
      <w:spacing/>
      <w:ind/>
    </w:pPr>
  </w:style>
  <w:style w:type="character" w:styleId="931" w:customStyle="1">
    <w:name w:val="Заголовок 1 Знак"/>
    <w:basedOn w:val="928"/>
    <w:link w:val="919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32" w:customStyle="1">
    <w:name w:val="Заголовок 2 Знак"/>
    <w:basedOn w:val="928"/>
    <w:link w:val="92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33" w:customStyle="1">
    <w:name w:val="Заголовок 3 Знак"/>
    <w:basedOn w:val="928"/>
    <w:link w:val="921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34" w:customStyle="1">
    <w:name w:val="Заголовок 4 Знак"/>
    <w:basedOn w:val="928"/>
    <w:link w:val="922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35" w:customStyle="1">
    <w:name w:val="Заголовок 5 Знак"/>
    <w:basedOn w:val="928"/>
    <w:link w:val="92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36" w:customStyle="1">
    <w:name w:val="Заголовок 6 Знак"/>
    <w:basedOn w:val="928"/>
    <w:link w:val="924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37" w:customStyle="1">
    <w:name w:val="Заголовок 7 Знак"/>
    <w:basedOn w:val="928"/>
    <w:link w:val="925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38" w:customStyle="1">
    <w:name w:val="Заголовок 8 Знак"/>
    <w:basedOn w:val="928"/>
    <w:link w:val="926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39" w:customStyle="1">
    <w:name w:val="Заголовок 9 Знак"/>
    <w:basedOn w:val="928"/>
    <w:link w:val="927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40">
    <w:name w:val="Title"/>
    <w:basedOn w:val="918"/>
    <w:next w:val="918"/>
    <w:link w:val="941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41" w:customStyle="1">
    <w:name w:val="Название Знак"/>
    <w:basedOn w:val="928"/>
    <w:link w:val="940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42">
    <w:name w:val="Subtitle"/>
    <w:basedOn w:val="918"/>
    <w:next w:val="918"/>
    <w:link w:val="943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43" w:customStyle="1">
    <w:name w:val="Подзаголовок Знак"/>
    <w:basedOn w:val="928"/>
    <w:link w:val="942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44">
    <w:name w:val="Quote"/>
    <w:basedOn w:val="918"/>
    <w:next w:val="918"/>
    <w:link w:val="9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5" w:customStyle="1">
    <w:name w:val="Цитата 2 Знак"/>
    <w:basedOn w:val="928"/>
    <w:link w:val="94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46">
    <w:name w:val="List Paragraph"/>
    <w:basedOn w:val="918"/>
    <w:uiPriority w:val="34"/>
    <w:qFormat/>
    <w:pPr>
      <w:pBdr/>
      <w:spacing/>
      <w:ind w:left="720"/>
      <w:contextualSpacing w:val="true"/>
    </w:pPr>
  </w:style>
  <w:style w:type="character" w:styleId="947">
    <w:name w:val="Intense Emphasis"/>
    <w:basedOn w:val="92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48">
    <w:name w:val="Intense Quote"/>
    <w:basedOn w:val="918"/>
    <w:next w:val="918"/>
    <w:link w:val="94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49" w:customStyle="1">
    <w:name w:val="Выделенная цитата Знак"/>
    <w:basedOn w:val="928"/>
    <w:link w:val="948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50">
    <w:name w:val="Intense Reference"/>
    <w:basedOn w:val="92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951">
    <w:name w:val="Table Grid"/>
    <w:basedOn w:val="929"/>
    <w:uiPriority w:val="3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2">
    <w:name w:val="Hyperlink"/>
    <w:basedOn w:val="92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3" w:customStyle="1">
    <w:name w:val="Unresolved Mention"/>
    <w:basedOn w:val="92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54">
    <w:name w:val="annotation reference"/>
    <w:basedOn w:val="92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55">
    <w:name w:val="annotation text"/>
    <w:basedOn w:val="918"/>
    <w:link w:val="956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56" w:customStyle="1">
    <w:name w:val="Текст примечания Знак"/>
    <w:basedOn w:val="928"/>
    <w:link w:val="955"/>
    <w:uiPriority w:val="99"/>
    <w:semiHidden/>
    <w:pPr>
      <w:pBdr/>
      <w:spacing/>
      <w:ind/>
    </w:pPr>
    <w:rPr>
      <w:sz w:val="20"/>
      <w:szCs w:val="20"/>
    </w:rPr>
  </w:style>
  <w:style w:type="paragraph" w:styleId="957">
    <w:name w:val="annotation subject"/>
    <w:basedOn w:val="955"/>
    <w:next w:val="955"/>
    <w:link w:val="958"/>
    <w:uiPriority w:val="99"/>
    <w:semiHidden/>
    <w:unhideWhenUsed/>
    <w:pPr>
      <w:pBdr/>
      <w:spacing/>
      <w:ind/>
    </w:pPr>
    <w:rPr>
      <w:b/>
      <w:bCs/>
    </w:rPr>
  </w:style>
  <w:style w:type="character" w:styleId="958" w:customStyle="1">
    <w:name w:val="Тема примечания Знак"/>
    <w:basedOn w:val="956"/>
    <w:link w:val="957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59">
    <w:name w:val="Balloon Text"/>
    <w:basedOn w:val="918"/>
    <w:link w:val="96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60" w:customStyle="1">
    <w:name w:val="Текст выноски Знак"/>
    <w:basedOn w:val="928"/>
    <w:link w:val="95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1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investryazan.ru/ru/page/zayavka_na_invest_proek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164-E484-46DA-AAE0-BEFAA2D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revision>76</cp:revision>
  <dcterms:created xsi:type="dcterms:W3CDTF">2026-01-13T10:01:00Z</dcterms:created>
  <dcterms:modified xsi:type="dcterms:W3CDTF">2026-02-19T12:42:31Z</dcterms:modified>
</cp:coreProperties>
</file>