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Инвестиционный паспорт площадки № 2</w:t>
      </w:r>
    </w:p>
    <w:tbl>
      <w:tblPr>
        <w:tblStyle w:val="ac"/>
        <w:tblW w:w="152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2552"/>
        <w:gridCol w:w="1986"/>
        <w:gridCol w:w="1417"/>
        <w:gridCol w:w="2976"/>
        <w:gridCol w:w="12"/>
        <w:gridCol w:w="5514"/>
      </w:tblGrid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П/П</w:t>
              <w:br/>
              <w:t>№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Статус площадки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Статус Площадки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Свободна</w:t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Сведения об объекте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Название площадки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«Земельный участок 3,0 га»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Преференциальный режим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Отсутствует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Наименование объекта преференциального режима</w:t>
            </w: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en-US" w:eastAsia="en-US" w:bidi="ar-SA"/>
              </w:rPr>
              <w:t xml:space="preserve">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7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Объект инфраструктуры поддержки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Без льгот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Наименование объекта инфраструктуры поддержки</w:t>
            </w: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en-US" w:eastAsia="en-US" w:bidi="ar-SA"/>
              </w:rPr>
              <w:t xml:space="preserve">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Индустриальные парки и промышленные технопарки из ГИСИП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7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Регион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Рязанская область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Муниципальное образование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- Захаровский муниципальный округ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Адрес объекта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Рязанская область, Захаровский район, с. Попадьино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Ближайший город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г. Рязань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Формат площадки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Земельный участок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Тип площадки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Гринфилд</w:t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Приоритетная площадка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Приоритетная площадка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Свободные площади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Форма собственности объекта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Неразграниченная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Форма сделки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eastAsia="Calibri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Аренда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Стоимость объекта, руб. (покупки или месячной аренды)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11694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Стоимость, руб./год за га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46776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Стоимость, руб./год за кв.м.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min и max сроки аренды (если применимо), лет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5 – 20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Порядок определения стоимости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Размер арендной платы за земельный участок, находящийся в государственной или муниципальной собственности, определяется в зависимости от кадастровой стоимости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Класс опасности объекта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V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Капитальные строения отсутствуют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Параметры земельного участка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Свободная площадь ЗУ, га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Кадастровый номер ЗУ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Варианты разрешенного использования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eastAsia="Calibri"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Овощеводство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Хранение и переработка сельскохозяйственной продукции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Хранение автотранспорта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Предпринимательство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Объекты дорожного сервиса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Производственная деятельность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Склад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Складские площадки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Межевание ЗУ</w:t>
            </w: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en-US" w:eastAsia="en-US" w:bidi="ar-SA"/>
              </w:rPr>
              <w:t xml:space="preserve">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Категория земель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Земли населенных пунктов</w:t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Параметры здания, сооружения, помещения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Свободная площадь здания, сооружения, помещения (кв. м)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Кадастровый номер здания, сооружения, помещения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Технические характеристики здания, сооружения, помещения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FF0000"/>
              </w:rPr>
            </w:pPr>
            <w:r>
              <w:rPr>
                <w:rFonts w:cs="Times New Roman" w:ascii="Times New Roman" w:hAnsi="Times New Roman"/>
                <w:i/>
                <w:iCs/>
                <w:color w:val="FF0000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Наименование собственника / администратора объекта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i/>
                <w:i/>
                <w:iCs/>
                <w:kern w:val="2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Администрация Захаровского округа Рязанской области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ИНН собственника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Контактное лицо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Миронова Елена Николаевна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Телефон контактного лица, e-mail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 xml:space="preserve">+7(49153)51-3-45, </w:t>
            </w:r>
            <w:r>
              <w:rPr>
                <w:rFonts w:cs="Times New Roman" w:ascii="Times New Roman" w:hAnsi="Times New Roman"/>
                <w:i/>
                <w:iCs/>
                <w:lang w:val="en-US"/>
              </w:rPr>
              <w:t>admzaharovo@yandex.ru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Сайт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Примечание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/>
                <w:shd w:fill="F5F5F5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Техническое присоединение</w:t>
            </w:r>
          </w:p>
        </w:tc>
      </w:tr>
      <w:tr>
        <w:trPr>
          <w:trHeight w:val="837" w:hRule="atLeast"/>
        </w:trPr>
        <w:tc>
          <w:tcPr>
            <w:tcW w:w="817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Водоснабжение *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Spacing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>
          <w:trHeight w:val="887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>
          <w:trHeight w:val="469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>
          <w:trHeight w:val="381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>
          <w:trHeight w:val="381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>
          <w:trHeight w:val="381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>
          <w:trHeight w:val="381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ru-RU" w:eastAsia="en-US" w:bidi="ar-SA"/>
              </w:rPr>
              <w:t>«Возможно создание»</w:t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40,57</w:t>
            </w:r>
          </w:p>
        </w:tc>
      </w:tr>
      <w:tr>
        <w:trPr>
          <w:trHeight w:val="381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>
          <w:trHeight w:val="381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водоснабжения Иные характеристики *</w:t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Водоотведение *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Spacing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ru-RU" w:eastAsia="en-US" w:bidi="ar-SA"/>
              </w:rPr>
              <w:t>«Нет»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Газоснабжение *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ru-RU" w:eastAsia="en-US" w:bidi="ar-SA"/>
              </w:rPr>
              <w:t>«Возможно создание»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13,02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Электроснабжение *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ru-RU" w:eastAsia="en-US" w:bidi="ar-SA"/>
              </w:rPr>
              <w:t>«Возможно создание»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11,49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Теплоснабжение *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Spacing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ru-RU" w:eastAsia="en-US" w:bidi="ar-SA"/>
              </w:rPr>
              <w:t>«Нет»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Вывоз твердых коммунальных отходов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Вывоз ТКО Наличие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Возможно создание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Вывоз ТКО Тариф, руб./тонна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Вывоз ТКО Тариф, руб./куб. м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701,94</w:t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Транспортная доступность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Наличие подъездных путей (Да/Нет)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Да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Наличие ж/д 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Наличие парковки грузового транспорта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Возможно создание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Иные характеристики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Дополнительные сведения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Описание процедуры подачи заявки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2. Издание приказа и назначение администратора проекта ( до 3 рабочих дней).</w:t>
              <w:br/>
              <w:t>3. Уточнение у субъекта инвестиционной деятельности параметров проекта и инвестиционной площадки. ( до 5 рабочих дней).</w:t>
              <w:br/>
              <w:t>4. Направление субъекту инвестиционной деятельности всей необходимой информации ( до 20 рабочих дней).</w:t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Перечень документов, необходимых для подачи заявки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1. Заявка на сопровождение инвестиционного проекта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22"/>
                <w:szCs w:val="22"/>
                <w:lang w:val="ru-RU" w:eastAsia="en-US" w:bidi="ar-SA"/>
              </w:rPr>
              <w:t>2. Учредительные документы организации.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22"/>
                <w:szCs w:val="22"/>
                <w:lang w:val="ru-RU" w:eastAsia="en-US" w:bidi="ar-SA"/>
              </w:rPr>
              <w:t>3. Паспорт проекта или бизнес-план с финансово-экономическим обоснованием.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22"/>
                <w:szCs w:val="22"/>
                <w:lang w:val="ru-RU" w:eastAsia="en-US" w:bidi="ar-SA"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Адрес эл. почты для подачи заявки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office@rrdc.ru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Ссылка на форму подачи заявки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hyperlink r:id="rId2" w:tgtFrame="https://investryazan.ru/ru/page/zayavka_na_invest_proekt">
              <w:r>
                <w:rPr>
                  <w:rFonts w:eastAsia="Calibri" w:cs="Times New Roman" w:ascii="Times New Roman" w:hAnsi="Times New Roman"/>
                  <w:kern w:val="2"/>
                  <w:sz w:val="22"/>
                  <w:szCs w:val="22"/>
                  <w:lang w:val="ru-RU" w:eastAsia="en-US" w:bidi="ar-SA"/>
                </w:rPr>
                <w:t>https://investryazan.ru/ru/page/zayavka_na_invest_proekt</w:t>
              </w:r>
            </w:hyperlink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U - Деятельность экстерриториальных организаций и органов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S - Предоставление прочих видов услуг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R - Деятельность в области культуры, спорта, организации досуга и развлечений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Q - Деятельность в области здравоохранения и социальных услуг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P - Образование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O - Государственное управление и обеспечение военной безопасности; социальное обеспечение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N - Деятельность административная и сопутствующие дополнительные услуги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M - Деятельность профессиональная, научная и техническая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L - Деятельность по операциям с недвижимым имуществом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K - Деятельность финансовая и страховая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J - Деятельность в области информации и связи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I - Деятельность гостиниц и предприятий общественного питания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H - Транспортировка и хранение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G - Торговля оптовая и розничная; ремонт автотранспортных средств и мотоциклов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F - Строительство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D - Обеспечение электрической энергией, газом и паром; кондиционирование воздуха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C - Обрабатывающие производства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B - Добыча полезных ископаемых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A - Сельское, лесное хозяйство, охота, рыболовство и рыбоводство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Нет ограничений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Градостроительные характеристики и ограничения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Наличие МАИП</w:t>
            </w: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en-GB" w:eastAsia="en-US" w:bidi="ar-SA"/>
              </w:rPr>
              <w:t xml:space="preserve">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lineRule="auto" w:line="259"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Описание льготы</w:t>
            </w: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en-GB" w:eastAsia="en-US" w:bidi="ar-SA"/>
              </w:rPr>
              <w:t xml:space="preserve">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Документы территориального планирования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Отдельным файлом для загрузки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Фотографии объекта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Отдельным файлом для загрузки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Документы по объекту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Отдельным файлом для загрузки</w:t>
            </w:r>
          </w:p>
        </w:tc>
      </w:tr>
      <w:tr>
        <w:trPr>
          <w:trHeight w:val="393" w:hRule="atLeast"/>
        </w:trPr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Координаты</w:t>
            </w:r>
          </w:p>
        </w:tc>
      </w:tr>
      <w:tr>
        <w:trPr>
          <w:trHeight w:val="845" w:hRule="atLeast"/>
        </w:trPr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Широта объекта в координатах WGS-84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54.405521</w:t>
            </w:r>
          </w:p>
        </w:tc>
      </w:tr>
      <w:tr>
        <w:trPr>
          <w:trHeight w:val="843" w:hRule="atLeast"/>
        </w:trPr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Долгота объекта в координатах WGS-84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39.355712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bCs/>
          <w:color w:val="ED7D31" w:themeColor="accent2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decimal"/>
      <w:lvlText w:val="%1"/>
      <w:lvlJc w:val="left"/>
      <w:pPr>
        <w:tabs>
          <w:tab w:val="num" w:pos="0"/>
        </w:tabs>
        <w:ind w:left="720" w:hanging="5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345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db3507"/>
    <w:pPr>
      <w:keepNext w:val="true"/>
      <w:keepLines/>
      <w:spacing w:before="360" w:after="8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db3507"/>
    <w:pPr>
      <w:keepNext w:val="true"/>
      <w:keepLines/>
      <w:spacing w:before="160" w:after="8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db3507"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3507"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b3507"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db3507"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db3507"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db3507"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db3507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b3507"/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db3507"/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uiPriority w:val="10"/>
    <w:qFormat/>
    <w:rsid w:val="00db3507"/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db3507"/>
    <w:rPr>
      <w:rFonts w:eastAsia="等线 Light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db35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350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db35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character" w:styleId="Style8">
    <w:name w:val="Hyperlink"/>
    <w:basedOn w:val="DefaultParagraphFont"/>
    <w:uiPriority w:val="99"/>
    <w:unhideWhenUsed/>
    <w:rsid w:val="00f86d52"/>
    <w:rPr>
      <w:color w:val="0563C1" w:themeColor="hyperlink"/>
      <w:u w:val="single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f86d52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204c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a5204c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a5204c"/>
    <w:rPr>
      <w:b/>
      <w:bCs/>
      <w:sz w:val="20"/>
      <w:szCs w:val="2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a5204c"/>
    <w:rPr>
      <w:rFonts w:ascii="Tahoma" w:hAnsi="Tahoma" w:cs="Tahoma"/>
      <w:sz w:val="16"/>
      <w:szCs w:val="16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Normal"/>
    <w:link w:val="Style5"/>
    <w:uiPriority w:val="10"/>
    <w:qFormat/>
    <w:rsid w:val="00db3507"/>
    <w:pPr>
      <w:spacing w:lineRule="auto" w:line="240" w:before="0" w:after="8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8">
    <w:name w:val="Subtitle"/>
    <w:basedOn w:val="Normal"/>
    <w:next w:val="Normal"/>
    <w:link w:val="Style6"/>
    <w:uiPriority w:val="11"/>
    <w:qFormat/>
    <w:rsid w:val="00db3507"/>
    <w:pPr/>
    <w:rPr>
      <w:rFonts w:eastAsia="等线 Light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db350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50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db350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a5204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a5204c"/>
    <w:pPr/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a520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4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vestryazan.ru/ru/page/zayavka_na_invest_proek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F48A5-8BD7-4B4B-BBC9-3EF98E20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LibreOffice/7.4.2.3$Windows_X86_64 LibreOffice_project/382eef1f22670f7f4118c8c2dd222ec7ad009daf</Application>
  <AppVersion>15.0000</AppVersion>
  <Pages>7</Pages>
  <Words>984</Words>
  <Characters>6037</Characters>
  <CharactersWithSpaces>6688</CharactersWithSpaces>
  <Paragraphs>310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2026-02-18T14:37:00Z</dcterms:created>
  <dc:creator>Антон Гриднев</dc:creator>
  <dc:description/>
  <dc:language>ru-RU</dc:language>
  <cp:lastModifiedBy/>
  <cp:lastPrinted>2025-05-20T07:44:00Z</cp:lastPrinted>
  <dcterms:modified xsi:type="dcterms:W3CDTF">2026-02-26T07:50:59Z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